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15" w:rsidRDefault="00694DC9" w:rsidP="005C10F8">
      <w:pPr>
        <w:spacing w:after="0"/>
        <w:jc w:val="center"/>
        <w:rPr>
          <w:noProof/>
          <w:color w:val="000000"/>
          <w:lang w:eastAsia="ru-RU"/>
        </w:rPr>
      </w:pPr>
      <w:bookmarkStart w:id="0" w:name="_GoBack"/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-35560</wp:posOffset>
            </wp:positionV>
            <wp:extent cx="4305300" cy="575433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705" cy="5781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:rsidR="00790692" w:rsidRDefault="00790692" w:rsidP="00411C60">
      <w:pPr>
        <w:spacing w:after="0"/>
        <w:rPr>
          <w:rFonts w:ascii="Century Gothic" w:hAnsi="Century Gothic" w:cs="Tahoma"/>
          <w:b/>
          <w:sz w:val="20"/>
          <w:szCs w:val="20"/>
        </w:rPr>
      </w:pPr>
    </w:p>
    <w:p w:rsidR="005C10F8" w:rsidRPr="0029594D" w:rsidRDefault="00DC005E" w:rsidP="00AF127F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>Порядок сборки стеллажа легкой серии с использованием стоек </w:t>
      </w: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  <w:lang w:val="en-US"/>
        </w:rPr>
        <w:t>Optimus Lite</w:t>
      </w:r>
      <w:r w:rsidR="0029594D"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>.</w:t>
      </w:r>
    </w:p>
    <w:p w:rsidR="00C841A6" w:rsidRDefault="00C841A6" w:rsidP="00860315">
      <w:pPr>
        <w:pStyle w:val="Bodytext2"/>
        <w:spacing w:after="0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  <w:r w:rsidRPr="00860315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Комплектация</w:t>
      </w:r>
      <w:r w:rsidR="00860315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:</w:t>
      </w:r>
    </w:p>
    <w:p w:rsidR="00860315" w:rsidRPr="00860315" w:rsidRDefault="00860315" w:rsidP="00860315">
      <w:pPr>
        <w:pStyle w:val="Bodytext2"/>
        <w:spacing w:after="0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79"/>
        <w:gridCol w:w="3410"/>
        <w:gridCol w:w="1807"/>
      </w:tblGrid>
      <w:tr w:rsidR="00F6070A" w:rsidTr="0029594D">
        <w:tc>
          <w:tcPr>
            <w:tcW w:w="1879" w:type="dxa"/>
            <w:shd w:val="clear" w:color="auto" w:fill="D9D9D9" w:themeFill="background1" w:themeFillShade="D9"/>
          </w:tcPr>
          <w:p w:rsidR="00F6070A" w:rsidRDefault="00F6070A" w:rsidP="000175EF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Элемент</w:t>
            </w:r>
          </w:p>
        </w:tc>
        <w:tc>
          <w:tcPr>
            <w:tcW w:w="3508" w:type="dxa"/>
            <w:shd w:val="clear" w:color="auto" w:fill="D9D9D9" w:themeFill="background1" w:themeFillShade="D9"/>
          </w:tcPr>
          <w:p w:rsidR="00F6070A" w:rsidRDefault="0029594D" w:rsidP="00F6070A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Стойка </w:t>
            </w:r>
            <w:r>
              <w:rPr>
                <w:rFonts w:ascii="Century Gothic" w:hAnsi="Century Gothic" w:cs="Tahoma"/>
                <w:color w:val="000000"/>
                <w:sz w:val="16"/>
                <w:szCs w:val="16"/>
                <w:lang w:val="en-US" w:eastAsia="ru-RU" w:bidi="ru-RU"/>
              </w:rPr>
              <w:t>Optimus L</w:t>
            </w: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1000 -2500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6070A" w:rsidRPr="0029594D" w:rsidRDefault="00F6070A" w:rsidP="000175EF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Полка</w:t>
            </w:r>
            <w:r w:rsidR="0029594D">
              <w:rPr>
                <w:rFonts w:ascii="Century Gothic" w:hAnsi="Century Gothic" w:cs="Tahoma"/>
                <w:color w:val="000000"/>
                <w:sz w:val="16"/>
                <w:szCs w:val="16"/>
                <w:lang w:val="en-US" w:eastAsia="ru-RU" w:bidi="ru-RU"/>
              </w:rPr>
              <w:t xml:space="preserve"> </w:t>
            </w:r>
            <w:r w:rsidR="0029594D">
              <w:rPr>
                <w:rFonts w:ascii="Century Gothic" w:hAnsi="Century Gothic" w:cs="Tahoma"/>
                <w:color w:val="000000"/>
                <w:sz w:val="16"/>
                <w:szCs w:val="16"/>
                <w:lang w:val="en-US" w:eastAsia="ru-RU" w:bidi="ru-RU"/>
              </w:rPr>
              <w:t>Optimus L</w:t>
            </w:r>
          </w:p>
        </w:tc>
      </w:tr>
      <w:tr w:rsidR="00F6070A" w:rsidTr="0029594D">
        <w:tc>
          <w:tcPr>
            <w:tcW w:w="1879" w:type="dxa"/>
          </w:tcPr>
          <w:p w:rsidR="00F6070A" w:rsidRDefault="00F6070A" w:rsidP="000175EF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Уголок жесткости</w:t>
            </w:r>
          </w:p>
        </w:tc>
        <w:tc>
          <w:tcPr>
            <w:tcW w:w="3508" w:type="dxa"/>
          </w:tcPr>
          <w:p w:rsidR="00F6070A" w:rsidRDefault="00F6070A" w:rsidP="000175EF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1843" w:type="dxa"/>
          </w:tcPr>
          <w:p w:rsidR="00F6070A" w:rsidRDefault="00F6070A" w:rsidP="000175EF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F6070A" w:rsidTr="0029594D">
        <w:tc>
          <w:tcPr>
            <w:tcW w:w="1879" w:type="dxa"/>
          </w:tcPr>
          <w:p w:rsidR="00F6070A" w:rsidRDefault="00F6070A" w:rsidP="000175EF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Подпятник пластиковый</w:t>
            </w:r>
          </w:p>
        </w:tc>
        <w:tc>
          <w:tcPr>
            <w:tcW w:w="3508" w:type="dxa"/>
          </w:tcPr>
          <w:p w:rsidR="00F6070A" w:rsidRDefault="00F6070A" w:rsidP="000175EF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1843" w:type="dxa"/>
          </w:tcPr>
          <w:p w:rsidR="00F6070A" w:rsidRDefault="00F6070A" w:rsidP="000175EF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F6070A" w:rsidTr="0029594D">
        <w:tc>
          <w:tcPr>
            <w:tcW w:w="1879" w:type="dxa"/>
          </w:tcPr>
          <w:p w:rsidR="00F6070A" w:rsidRDefault="00F6070A" w:rsidP="000175EF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Крепеж(</w:t>
            </w:r>
            <w:proofErr w:type="spellStart"/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болт+гайка</w:t>
            </w:r>
            <w:proofErr w:type="spellEnd"/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)</w:t>
            </w:r>
          </w:p>
        </w:tc>
        <w:tc>
          <w:tcPr>
            <w:tcW w:w="3508" w:type="dxa"/>
          </w:tcPr>
          <w:p w:rsidR="00F6070A" w:rsidRDefault="00F6070A" w:rsidP="000175EF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  <w:tc>
          <w:tcPr>
            <w:tcW w:w="1843" w:type="dxa"/>
          </w:tcPr>
          <w:p w:rsidR="00F6070A" w:rsidRDefault="00F6070A" w:rsidP="000175EF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8</w:t>
            </w:r>
          </w:p>
        </w:tc>
      </w:tr>
    </w:tbl>
    <w:p w:rsidR="00C841A6" w:rsidRPr="00C841A6" w:rsidRDefault="00C841A6" w:rsidP="00C841A6">
      <w:pPr>
        <w:pStyle w:val="Bodytext2"/>
        <w:spacing w:after="0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Минимальное количество полок в секции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-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="00F6070A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3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шт</w:t>
      </w:r>
      <w:r w:rsidR="0086031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:rsidR="00860315" w:rsidRDefault="00860315" w:rsidP="00C841A6">
      <w:pPr>
        <w:pStyle w:val="Bodytext2"/>
        <w:spacing w:after="0" w:line="276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</w:p>
    <w:p w:rsidR="00C841A6" w:rsidRDefault="00C841A6" w:rsidP="00C841A6">
      <w:pPr>
        <w:pStyle w:val="Bodytext2"/>
        <w:spacing w:after="0" w:line="276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Порядок сборки:</w:t>
      </w:r>
    </w:p>
    <w:p w:rsidR="00694DC9" w:rsidRPr="00C841A6" w:rsidRDefault="00694DC9" w:rsidP="00C841A6">
      <w:pPr>
        <w:pStyle w:val="Bodytext2"/>
        <w:spacing w:after="0" w:line="276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</w:p>
    <w:p w:rsidR="00C841A6" w:rsidRPr="00411C60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На ровную горизонтальную поверхность положить параллельно‚ две стойки и на них, через усиливающие у</w:t>
      </w:r>
      <w:r w:rsidR="00F6070A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голки, согласно </w:t>
      </w:r>
      <w:r w:rsidR="0029594D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схеме,</w:t>
      </w:r>
      <w:r w:rsidR="00F6070A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закрепить </w:t>
      </w:r>
      <w:r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полки(вертикально). </w:t>
      </w:r>
      <w:r w:rsid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Остальные полки крепятся к стойкам без уголков. </w:t>
      </w:r>
      <w:r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Полки необходимо распол</w:t>
      </w:r>
      <w:r w:rsidR="00AB6661"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агать таким образом</w:t>
      </w:r>
      <w:r w:rsidR="00DC005E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,</w:t>
      </w:r>
      <w:r w:rsidR="00AB6661"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чтобы после </w:t>
      </w:r>
      <w:r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приведения стеллажа в вертикальное </w:t>
      </w:r>
      <w:r w:rsidR="00AB6661"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положение лицевая (гладкая, без </w:t>
      </w:r>
      <w:r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усилителя) сторона каждой полки была обращена вверх. Д</w:t>
      </w:r>
      <w:r w:rsidR="00AB6661"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ля обеспечения </w:t>
      </w:r>
      <w:r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максимальной жесткости конструкции, ни</w:t>
      </w:r>
      <w:r w:rsidR="00AB6661"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жнюю полку необходимо закрепить </w:t>
      </w:r>
      <w:r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на уровне </w:t>
      </w:r>
      <w:r w:rsid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третьего</w:t>
      </w:r>
      <w:r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отверстия от нижнего торца стойки, а верхнюю полку</w:t>
      </w:r>
      <w:r w:rsidR="00AB6661"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на </w:t>
      </w:r>
      <w:r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уровне первого отверстия от верхнего торца стойки.</w:t>
      </w:r>
      <w:r w:rsidR="00AB6661"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Расстояние между </w:t>
      </w:r>
      <w:r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остальными </w:t>
      </w:r>
      <w:r w:rsidR="00AB6661"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полками определяется </w:t>
      </w:r>
      <w:r w:rsidR="00F6070A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самостоятельно</w:t>
      </w:r>
      <w:r w:rsidR="00AB6661"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:rsidR="00C841A6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Сверху на полки аналогичным способом закрепить остальные две 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стойки.</w:t>
      </w:r>
    </w:p>
    <w:p w:rsidR="00C841A6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На нижние торцы стоек согласно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схеме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прикрепить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подпятники</w:t>
      </w:r>
    </w:p>
    <w:p w:rsidR="00C841A6" w:rsidRPr="00C841A6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Стеллаж поднять в вертикальное п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оложение и установить на ровную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поверхность</w:t>
      </w:r>
    </w:p>
    <w:p w:rsidR="00411C60" w:rsidRDefault="00C841A6" w:rsidP="00411C60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помощью отвеса и уровня добиться вер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тикаль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но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г</w:t>
      </w:r>
      <w:r w:rsid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о положения стоек </w:t>
      </w:r>
    </w:p>
    <w:p w:rsidR="00C841A6" w:rsidRPr="00411C60" w:rsidRDefault="00DC005E" w:rsidP="00411C60">
      <w:pPr>
        <w:pStyle w:val="Bodytext2"/>
        <w:spacing w:after="0" w:line="276" w:lineRule="auto"/>
        <w:ind w:left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и </w:t>
      </w:r>
      <w:r w:rsidR="00C841A6"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горизонтального положении полок</w:t>
      </w:r>
      <w:r w:rsidR="00AB6661" w:rsidRPr="00411C6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:rsidR="00AB6661" w:rsidRPr="00C841A6" w:rsidRDefault="00AB6661" w:rsidP="00C841A6">
      <w:pPr>
        <w:pStyle w:val="Bodytext2"/>
        <w:spacing w:after="0" w:line="276" w:lineRule="auto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</w:p>
    <w:p w:rsidR="00AF127F" w:rsidRPr="00694DC9" w:rsidRDefault="00AB6661" w:rsidP="00C841A6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</w:pPr>
      <w:r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>С</w:t>
      </w:r>
      <w:r w:rsidR="00C841A6"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 xml:space="preserve"> помощью гаечных ключей</w:t>
      </w:r>
      <w:r w:rsidR="0029594D" w:rsidRPr="0029594D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 xml:space="preserve"> </w:t>
      </w:r>
      <w:r w:rsidR="0029594D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>или шуруповерта</w:t>
      </w:r>
      <w:r w:rsidR="00C841A6"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 xml:space="preserve"> затянуть все соединения</w:t>
      </w:r>
      <w:r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>!</w:t>
      </w:r>
    </w:p>
    <w:p w:rsidR="00694DC9" w:rsidRPr="00AB6661" w:rsidRDefault="00694DC9" w:rsidP="00C841A6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</w:p>
    <w:p w:rsidR="00AB6661" w:rsidRPr="00411C60" w:rsidRDefault="00411C60" w:rsidP="00C841A6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  <w:r w:rsidRPr="00411C60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 xml:space="preserve">Важно: Допустимая нагрузка на </w:t>
      </w:r>
      <w:r w:rsidR="0029594D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секцию стеллажа не более 500 кг, на полку не более 80 кг.</w:t>
      </w:r>
    </w:p>
    <w:sectPr w:rsidR="00AB6661" w:rsidRPr="00411C60" w:rsidSect="005C10F8">
      <w:headerReference w:type="default" r:id="rId10"/>
      <w:pgSz w:w="16838" w:h="11906" w:orient="landscape"/>
      <w:pgMar w:top="542" w:right="851" w:bottom="851" w:left="851" w:header="851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E5E" w:rsidRDefault="00AF1E5E" w:rsidP="001E0D62">
      <w:pPr>
        <w:spacing w:after="0" w:line="240" w:lineRule="auto"/>
      </w:pPr>
      <w:r>
        <w:separator/>
      </w:r>
    </w:p>
  </w:endnote>
  <w:endnote w:type="continuationSeparator" w:id="0">
    <w:p w:rsidR="00AF1E5E" w:rsidRDefault="00AF1E5E" w:rsidP="001E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E5E" w:rsidRDefault="00AF1E5E" w:rsidP="001E0D62">
      <w:pPr>
        <w:spacing w:after="0" w:line="240" w:lineRule="auto"/>
      </w:pPr>
      <w:r>
        <w:separator/>
      </w:r>
    </w:p>
  </w:footnote>
  <w:footnote w:type="continuationSeparator" w:id="0">
    <w:p w:rsidR="00AF1E5E" w:rsidRDefault="00AF1E5E" w:rsidP="001E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7F" w:rsidRDefault="002C3814">
    <w:pPr>
      <w:pStyle w:val="a5"/>
    </w:pPr>
    <w:r>
      <w:rPr>
        <w:noProof/>
        <w:lang w:eastAsia="ru-RU"/>
      </w:rPr>
      <w:drawing>
        <wp:anchor distT="215900" distB="215900" distL="114300" distR="114300" simplePos="0" relativeHeight="251658240" behindDoc="0" locked="0" layoutInCell="1" allowOverlap="1">
          <wp:simplePos x="0" y="0"/>
          <wp:positionH relativeFrom="column">
            <wp:posOffset>38735</wp:posOffset>
          </wp:positionH>
          <wp:positionV relativeFrom="paragraph">
            <wp:posOffset>-187960</wp:posOffset>
          </wp:positionV>
          <wp:extent cx="9527540" cy="744220"/>
          <wp:effectExtent l="0" t="0" r="0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 Футе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754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93A"/>
    <w:multiLevelType w:val="hybridMultilevel"/>
    <w:tmpl w:val="D9F2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8D7"/>
    <w:multiLevelType w:val="hybridMultilevel"/>
    <w:tmpl w:val="7994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E6F9B"/>
    <w:multiLevelType w:val="hybridMultilevel"/>
    <w:tmpl w:val="C52A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42B93"/>
    <w:multiLevelType w:val="multilevel"/>
    <w:tmpl w:val="E2EAB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CE6F56"/>
    <w:multiLevelType w:val="hybridMultilevel"/>
    <w:tmpl w:val="F662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7DED"/>
    <w:multiLevelType w:val="hybridMultilevel"/>
    <w:tmpl w:val="6A02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572BDB"/>
    <w:multiLevelType w:val="multilevel"/>
    <w:tmpl w:val="6E62FE0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3C"/>
    <w:rsid w:val="000547E6"/>
    <w:rsid w:val="0016474A"/>
    <w:rsid w:val="001E0D62"/>
    <w:rsid w:val="00226DA7"/>
    <w:rsid w:val="0028773C"/>
    <w:rsid w:val="0029594D"/>
    <w:rsid w:val="002A7D85"/>
    <w:rsid w:val="002C3814"/>
    <w:rsid w:val="00347BB3"/>
    <w:rsid w:val="00351F38"/>
    <w:rsid w:val="00411C60"/>
    <w:rsid w:val="00423A03"/>
    <w:rsid w:val="004E485E"/>
    <w:rsid w:val="004F7DD8"/>
    <w:rsid w:val="005C10F8"/>
    <w:rsid w:val="00640F05"/>
    <w:rsid w:val="00694DC9"/>
    <w:rsid w:val="00790692"/>
    <w:rsid w:val="00860315"/>
    <w:rsid w:val="0098543F"/>
    <w:rsid w:val="00995AF5"/>
    <w:rsid w:val="00A33DD9"/>
    <w:rsid w:val="00A96923"/>
    <w:rsid w:val="00AB6661"/>
    <w:rsid w:val="00AF127F"/>
    <w:rsid w:val="00AF1E5E"/>
    <w:rsid w:val="00B24F58"/>
    <w:rsid w:val="00B93C0B"/>
    <w:rsid w:val="00C150D3"/>
    <w:rsid w:val="00C507A4"/>
    <w:rsid w:val="00C841A6"/>
    <w:rsid w:val="00D53629"/>
    <w:rsid w:val="00DC005E"/>
    <w:rsid w:val="00F24DDD"/>
    <w:rsid w:val="00F6070A"/>
    <w:rsid w:val="00FC2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A3861"/>
  <w15:docId w15:val="{BB768848-22F7-4190-8BCF-87704C22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D62"/>
  </w:style>
  <w:style w:type="paragraph" w:styleId="a7">
    <w:name w:val="footer"/>
    <w:basedOn w:val="a"/>
    <w:link w:val="a8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D62"/>
  </w:style>
  <w:style w:type="character" w:customStyle="1" w:styleId="Bodytext2Exact">
    <w:name w:val="Body text (2) Exact"/>
    <w:basedOn w:val="a0"/>
    <w:link w:val="Bodytext2"/>
    <w:rsid w:val="00054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0547E6"/>
    <w:pPr>
      <w:widowControl w:val="0"/>
      <w:shd w:val="clear" w:color="auto" w:fill="FFFFFF"/>
      <w:spacing w:after="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6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8B70-1E34-492E-B807-6C865A7D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Глянцев Дмитрий Александрович</cp:lastModifiedBy>
  <cp:revision>3</cp:revision>
  <dcterms:created xsi:type="dcterms:W3CDTF">2021-07-01T11:37:00Z</dcterms:created>
  <dcterms:modified xsi:type="dcterms:W3CDTF">2021-07-01T11:38:00Z</dcterms:modified>
</cp:coreProperties>
</file>