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11F0E" w:rsidRDefault="00011F0E">
      <w:pPr>
        <w:pStyle w:val="ad"/>
        <w:spacing w:before="0" w:beforeAutospacing="0" w:after="0" w:afterAutospacing="0"/>
        <w:rPr>
          <w:lang w:val="en-US" w:eastAsia="zh-CN"/>
        </w:rPr>
      </w:pPr>
    </w:p>
    <w:p w:rsidR="00011F0E" w:rsidRDefault="008564B3">
      <w:pPr>
        <w:jc w:val="center"/>
      </w:pPr>
      <w:r>
        <w:rPr>
          <w:noProof/>
        </w:rPr>
        <w:drawing>
          <wp:inline distT="0" distB="0" distL="0" distR="0">
            <wp:extent cx="5133975" cy="1443990"/>
            <wp:effectExtent l="0" t="0" r="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6327" cy="145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F0E" w:rsidRDefault="00011F0E">
      <w:pPr>
        <w:jc w:val="center"/>
      </w:pPr>
    </w:p>
    <w:tbl>
      <w:tblPr>
        <w:tblStyle w:val="ae"/>
        <w:tblW w:w="11424" w:type="dxa"/>
        <w:tblInd w:w="-14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6"/>
        <w:gridCol w:w="11188"/>
      </w:tblGrid>
      <w:tr w:rsidR="00011F0E">
        <w:trPr>
          <w:trHeight w:val="613"/>
        </w:trPr>
        <w:tc>
          <w:tcPr>
            <w:tcW w:w="236" w:type="dxa"/>
          </w:tcPr>
          <w:p w:rsidR="00011F0E" w:rsidRDefault="00011F0E">
            <w:pPr>
              <w:spacing w:before="172"/>
              <w:jc w:val="center"/>
              <w:rPr>
                <w:b/>
                <w:szCs w:val="28"/>
              </w:rPr>
            </w:pPr>
          </w:p>
        </w:tc>
        <w:tc>
          <w:tcPr>
            <w:tcW w:w="11188" w:type="dxa"/>
            <w:shd w:val="clear" w:color="auto" w:fill="17365D" w:themeFill="text2" w:themeFillShade="BF"/>
            <w:vAlign w:val="center"/>
          </w:tcPr>
          <w:p w:rsidR="00011F0E" w:rsidRDefault="008564B3">
            <w:pPr>
              <w:spacing w:before="172"/>
              <w:jc w:val="center"/>
              <w:rPr>
                <w:rFonts w:ascii="Bookman Old Style" w:eastAsiaTheme="minorEastAsia" w:hAnsi="Bookman Old Style" w:cs="Arial,Bold"/>
                <w:b/>
                <w:bCs/>
                <w:sz w:val="36"/>
                <w:szCs w:val="36"/>
              </w:rPr>
            </w:pPr>
            <w:r>
              <w:rPr>
                <w:rFonts w:ascii="Bookman Old Style" w:eastAsiaTheme="minorEastAsia" w:hAnsi="Bookman Old Style" w:cs="Arial,Bold"/>
                <w:b/>
                <w:bCs/>
                <w:sz w:val="36"/>
                <w:szCs w:val="36"/>
              </w:rPr>
              <w:t>Таймер для полива электронный c ЖК-дисплеем DEKO DKIT03 с шаровым механизмом</w:t>
            </w:r>
          </w:p>
        </w:tc>
      </w:tr>
    </w:tbl>
    <w:p w:rsidR="00011F0E" w:rsidRDefault="00011F0E">
      <w:pPr>
        <w:jc w:val="center"/>
        <w:rPr>
          <w:b/>
          <w:sz w:val="40"/>
          <w:szCs w:val="40"/>
        </w:rPr>
      </w:pPr>
    </w:p>
    <w:p w:rsidR="00011F0E" w:rsidRDefault="00011F0E">
      <w:pPr>
        <w:jc w:val="center"/>
        <w:rPr>
          <w:b/>
          <w:sz w:val="40"/>
          <w:szCs w:val="40"/>
        </w:rPr>
      </w:pPr>
    </w:p>
    <w:p w:rsidR="00011F0E" w:rsidRDefault="00011F0E">
      <w:pPr>
        <w:jc w:val="center"/>
        <w:rPr>
          <w:b/>
          <w:sz w:val="40"/>
          <w:szCs w:val="40"/>
        </w:rPr>
      </w:pPr>
    </w:p>
    <w:p w:rsidR="00011F0E" w:rsidRDefault="00011F0E">
      <w:pPr>
        <w:jc w:val="center"/>
        <w:rPr>
          <w:b/>
          <w:sz w:val="40"/>
          <w:szCs w:val="40"/>
        </w:rPr>
      </w:pPr>
    </w:p>
    <w:p w:rsidR="00011F0E" w:rsidRDefault="008564B3">
      <w:pPr>
        <w:jc w:val="center"/>
        <w:rPr>
          <w:b/>
          <w:sz w:val="40"/>
          <w:szCs w:val="40"/>
        </w:rPr>
      </w:pPr>
      <w:r>
        <w:rPr>
          <w:rFonts w:eastAsia="SimSun" w:hint="eastAsia"/>
          <w:b/>
          <w:noProof/>
          <w:sz w:val="40"/>
          <w:szCs w:val="40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848995</wp:posOffset>
            </wp:positionH>
            <wp:positionV relativeFrom="paragraph">
              <wp:posOffset>-628650</wp:posOffset>
            </wp:positionV>
            <wp:extent cx="4423410" cy="5074285"/>
            <wp:effectExtent l="0" t="0" r="0" b="0"/>
            <wp:wrapNone/>
            <wp:docPr id="10" name="图片 10" descr="I_D1TNE]I4Z`N8Q[DPS(6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_D1TNE]I4Z`N8Q[DPS(6HE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23410" cy="5074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11F0E" w:rsidRDefault="00011F0E">
      <w:pPr>
        <w:jc w:val="center"/>
        <w:rPr>
          <w:b/>
          <w:sz w:val="40"/>
          <w:szCs w:val="40"/>
        </w:rPr>
      </w:pPr>
    </w:p>
    <w:p w:rsidR="00011F0E" w:rsidRDefault="00011F0E">
      <w:pPr>
        <w:jc w:val="center"/>
        <w:rPr>
          <w:b/>
          <w:sz w:val="40"/>
          <w:szCs w:val="40"/>
        </w:rPr>
      </w:pPr>
    </w:p>
    <w:p w:rsidR="00011F0E" w:rsidRDefault="00011F0E">
      <w:pPr>
        <w:jc w:val="center"/>
        <w:rPr>
          <w:b/>
          <w:sz w:val="40"/>
          <w:szCs w:val="40"/>
        </w:rPr>
      </w:pPr>
    </w:p>
    <w:p w:rsidR="00011F0E" w:rsidRDefault="00011F0E">
      <w:pPr>
        <w:jc w:val="center"/>
        <w:rPr>
          <w:b/>
          <w:sz w:val="40"/>
          <w:szCs w:val="40"/>
        </w:rPr>
      </w:pPr>
    </w:p>
    <w:p w:rsidR="00011F0E" w:rsidRDefault="00011F0E">
      <w:pPr>
        <w:jc w:val="center"/>
        <w:rPr>
          <w:b/>
          <w:sz w:val="40"/>
          <w:szCs w:val="40"/>
        </w:rPr>
      </w:pPr>
    </w:p>
    <w:p w:rsidR="00011F0E" w:rsidRDefault="00011F0E">
      <w:pPr>
        <w:jc w:val="center"/>
        <w:rPr>
          <w:b/>
          <w:sz w:val="40"/>
          <w:szCs w:val="40"/>
        </w:rPr>
      </w:pPr>
    </w:p>
    <w:p w:rsidR="00011F0E" w:rsidRDefault="00011F0E">
      <w:pPr>
        <w:jc w:val="center"/>
        <w:rPr>
          <w:b/>
          <w:sz w:val="40"/>
          <w:szCs w:val="40"/>
        </w:rPr>
      </w:pPr>
    </w:p>
    <w:p w:rsidR="00011F0E" w:rsidRDefault="00011F0E">
      <w:pPr>
        <w:jc w:val="center"/>
        <w:rPr>
          <w:b/>
          <w:sz w:val="40"/>
          <w:szCs w:val="40"/>
        </w:rPr>
      </w:pPr>
    </w:p>
    <w:p w:rsidR="00011F0E" w:rsidRDefault="00011F0E">
      <w:pPr>
        <w:jc w:val="center"/>
        <w:rPr>
          <w:b/>
          <w:sz w:val="40"/>
          <w:szCs w:val="40"/>
        </w:rPr>
      </w:pPr>
    </w:p>
    <w:p w:rsidR="00011F0E" w:rsidRDefault="00011F0E">
      <w:pPr>
        <w:rPr>
          <w:b/>
          <w:sz w:val="40"/>
          <w:szCs w:val="40"/>
        </w:rPr>
      </w:pPr>
    </w:p>
    <w:p w:rsidR="00011F0E" w:rsidRDefault="00011F0E">
      <w:pPr>
        <w:jc w:val="center"/>
        <w:rPr>
          <w:b/>
          <w:sz w:val="40"/>
          <w:szCs w:val="40"/>
        </w:rPr>
      </w:pPr>
    </w:p>
    <w:p w:rsidR="00011F0E" w:rsidRDefault="00011F0E">
      <w:pPr>
        <w:jc w:val="center"/>
        <w:rPr>
          <w:b/>
          <w:sz w:val="40"/>
          <w:szCs w:val="40"/>
        </w:rPr>
      </w:pPr>
    </w:p>
    <w:p w:rsidR="00011F0E" w:rsidRDefault="00011F0E">
      <w:pPr>
        <w:jc w:val="center"/>
        <w:rPr>
          <w:b/>
          <w:sz w:val="40"/>
          <w:szCs w:val="40"/>
        </w:rPr>
      </w:pPr>
    </w:p>
    <w:p w:rsidR="00011F0E" w:rsidRDefault="00011F0E">
      <w:pPr>
        <w:jc w:val="center"/>
        <w:rPr>
          <w:b/>
          <w:sz w:val="40"/>
          <w:szCs w:val="40"/>
        </w:rPr>
      </w:pPr>
    </w:p>
    <w:p w:rsidR="00011F0E" w:rsidRDefault="00011F0E">
      <w:pPr>
        <w:jc w:val="center"/>
        <w:rPr>
          <w:b/>
          <w:sz w:val="40"/>
          <w:szCs w:val="40"/>
        </w:rPr>
      </w:pPr>
    </w:p>
    <w:p w:rsidR="00011F0E" w:rsidRDefault="008564B3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ИНСТРУКЦИЯ</w:t>
      </w:r>
    </w:p>
    <w:p w:rsidR="00011F0E" w:rsidRDefault="00011F0E">
      <w:pPr>
        <w:spacing w:after="200" w:line="276" w:lineRule="auto"/>
        <w:ind w:right="424"/>
        <w:rPr>
          <w:szCs w:val="28"/>
        </w:rPr>
      </w:pPr>
    </w:p>
    <w:p w:rsidR="00011F0E" w:rsidRDefault="008564B3">
      <w:pPr>
        <w:spacing w:after="200" w:line="276" w:lineRule="auto"/>
        <w:rPr>
          <w:szCs w:val="28"/>
        </w:rPr>
      </w:pPr>
      <w:r>
        <w:rPr>
          <w:szCs w:val="28"/>
        </w:rPr>
        <w:br w:type="page"/>
      </w:r>
    </w:p>
    <w:p w:rsidR="00011F0E" w:rsidRDefault="008564B3">
      <w:pPr>
        <w:pStyle w:val="21"/>
      </w:pPr>
      <w:r>
        <w:lastRenderedPageBreak/>
        <w:t>Технические характеристики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011F0E">
        <w:tc>
          <w:tcPr>
            <w:tcW w:w="4672" w:type="dxa"/>
          </w:tcPr>
          <w:p w:rsidR="00011F0E" w:rsidRDefault="008564B3">
            <w:r>
              <w:t>Соединение крана</w:t>
            </w:r>
          </w:p>
        </w:tc>
        <w:tc>
          <w:tcPr>
            <w:tcW w:w="4673" w:type="dxa"/>
          </w:tcPr>
          <w:p w:rsidR="00011F0E" w:rsidRDefault="008564B3">
            <w:r>
              <w:t>21мм и 26,5мм (3/4”)</w:t>
            </w:r>
          </w:p>
        </w:tc>
      </w:tr>
      <w:tr w:rsidR="00011F0E">
        <w:tc>
          <w:tcPr>
            <w:tcW w:w="4672" w:type="dxa"/>
          </w:tcPr>
          <w:p w:rsidR="00011F0E" w:rsidRDefault="008564B3">
            <w:r>
              <w:t>Соединение шланга</w:t>
            </w:r>
          </w:p>
        </w:tc>
        <w:tc>
          <w:tcPr>
            <w:tcW w:w="4673" w:type="dxa"/>
          </w:tcPr>
          <w:p w:rsidR="00011F0E" w:rsidRDefault="008564B3">
            <w:r>
              <w:t>13 мм (1/2”)</w:t>
            </w:r>
          </w:p>
        </w:tc>
      </w:tr>
      <w:tr w:rsidR="00011F0E">
        <w:tc>
          <w:tcPr>
            <w:tcW w:w="4672" w:type="dxa"/>
          </w:tcPr>
          <w:p w:rsidR="00011F0E" w:rsidRDefault="008564B3">
            <w:r>
              <w:t>Максимальное давление воды</w:t>
            </w:r>
          </w:p>
        </w:tc>
        <w:tc>
          <w:tcPr>
            <w:tcW w:w="4673" w:type="dxa"/>
          </w:tcPr>
          <w:p w:rsidR="00011F0E" w:rsidRDefault="008564B3">
            <w:r>
              <w:t>6 бар, 150 PSI</w:t>
            </w:r>
          </w:p>
        </w:tc>
      </w:tr>
      <w:tr w:rsidR="00011F0E">
        <w:tc>
          <w:tcPr>
            <w:tcW w:w="4672" w:type="dxa"/>
          </w:tcPr>
          <w:p w:rsidR="00011F0E" w:rsidRDefault="008564B3">
            <w:r>
              <w:t>Температура использования</w:t>
            </w:r>
          </w:p>
        </w:tc>
        <w:tc>
          <w:tcPr>
            <w:tcW w:w="4673" w:type="dxa"/>
          </w:tcPr>
          <w:p w:rsidR="00011F0E" w:rsidRDefault="008564B3">
            <w:r>
              <w:t xml:space="preserve">5-40 </w:t>
            </w:r>
            <w:r>
              <w:rPr>
                <w:vertAlign w:val="superscript"/>
              </w:rPr>
              <w:t>о</w:t>
            </w:r>
            <w:r>
              <w:t>С</w:t>
            </w:r>
          </w:p>
        </w:tc>
      </w:tr>
      <w:tr w:rsidR="00011F0E">
        <w:tc>
          <w:tcPr>
            <w:tcW w:w="4672" w:type="dxa"/>
          </w:tcPr>
          <w:p w:rsidR="00011F0E" w:rsidRDefault="008564B3">
            <w:r>
              <w:t>Источник питания</w:t>
            </w:r>
          </w:p>
        </w:tc>
        <w:tc>
          <w:tcPr>
            <w:tcW w:w="4673" w:type="dxa"/>
          </w:tcPr>
          <w:p w:rsidR="00011F0E" w:rsidRDefault="008564B3">
            <w:r>
              <w:t>Батареи типа ААА</w:t>
            </w:r>
          </w:p>
        </w:tc>
      </w:tr>
    </w:tbl>
    <w:p w:rsidR="00011F0E" w:rsidRDefault="00011F0E"/>
    <w:p w:rsidR="00011F0E" w:rsidRDefault="008564B3">
      <w:pPr>
        <w:pStyle w:val="21"/>
      </w:pPr>
      <w:r>
        <w:t>Правила безопасности</w:t>
      </w:r>
    </w:p>
    <w:p w:rsidR="00011F0E" w:rsidRDefault="008564B3">
      <w:pPr>
        <w:pStyle w:val="af0"/>
        <w:numPr>
          <w:ilvl w:val="0"/>
          <w:numId w:val="1"/>
        </w:numPr>
        <w:ind w:left="0"/>
      </w:pPr>
      <w:r>
        <w:t>Храните данное изделие в недоступном для детей месте и никогда не позволяйте им играть с этим устройством.</w:t>
      </w:r>
    </w:p>
    <w:p w:rsidR="00011F0E" w:rsidRDefault="008564B3">
      <w:pPr>
        <w:pStyle w:val="af0"/>
        <w:numPr>
          <w:ilvl w:val="0"/>
          <w:numId w:val="1"/>
        </w:numPr>
        <w:ind w:left="0"/>
      </w:pPr>
      <w:r>
        <w:t>Перед использованием данного изделия осмотрите его на наличие видимых признаков повреждения. Не используйте его, если он был поврежден.</w:t>
      </w:r>
    </w:p>
    <w:p w:rsidR="00011F0E" w:rsidRDefault="008564B3">
      <w:pPr>
        <w:pStyle w:val="af0"/>
        <w:numPr>
          <w:ilvl w:val="0"/>
          <w:numId w:val="1"/>
        </w:numPr>
        <w:ind w:left="0"/>
      </w:pPr>
      <w:r>
        <w:t>Избегайте размещения данного изделия в месте, где оно может подвергаться воздействию прямого тепла, например солнечного излучения.</w:t>
      </w:r>
    </w:p>
    <w:p w:rsidR="00011F0E" w:rsidRDefault="008564B3">
      <w:pPr>
        <w:pStyle w:val="af0"/>
        <w:numPr>
          <w:ilvl w:val="0"/>
          <w:numId w:val="1"/>
        </w:numPr>
        <w:ind w:left="0"/>
      </w:pPr>
      <w:r>
        <w:t>Регулярно проверяйте надёжно ли подключено устройство, при необходимости затяните его.</w:t>
      </w:r>
    </w:p>
    <w:p w:rsidR="00011F0E" w:rsidRDefault="008564B3">
      <w:pPr>
        <w:pStyle w:val="af0"/>
        <w:numPr>
          <w:ilvl w:val="0"/>
          <w:numId w:val="1"/>
        </w:numPr>
        <w:ind w:left="0"/>
      </w:pPr>
      <w:r>
        <w:t>Извлеките батарейки из устройства, если вы не планируете использовать его в течение длительного периода времени.</w:t>
      </w:r>
    </w:p>
    <w:p w:rsidR="00011F0E" w:rsidRDefault="008564B3">
      <w:pPr>
        <w:pStyle w:val="af0"/>
        <w:numPr>
          <w:ilvl w:val="0"/>
          <w:numId w:val="1"/>
        </w:numPr>
        <w:ind w:left="0"/>
      </w:pPr>
      <w:r>
        <w:t>Не бросайте батарейки в огонь. Никогда не закорачивайте батареи. Соблюдайте правильную полярность при установке батарей (+/ -). Не пытайтесь заряжать неперезаряжаемые батареи, не позволяйте детям играть с ними, заменять или вставлять их.</w:t>
      </w:r>
    </w:p>
    <w:p w:rsidR="00011F0E" w:rsidRDefault="008564B3">
      <w:pPr>
        <w:pStyle w:val="af0"/>
        <w:numPr>
          <w:ilvl w:val="0"/>
          <w:numId w:val="1"/>
        </w:numPr>
        <w:ind w:left="0"/>
      </w:pPr>
      <w:r>
        <w:t>Не используйте изделие при температуре свыше 40</w:t>
      </w:r>
      <w:r>
        <w:rPr>
          <w:vertAlign w:val="superscript"/>
        </w:rPr>
        <w:t xml:space="preserve"> о</w:t>
      </w:r>
      <w:r>
        <w:t>С.</w:t>
      </w:r>
    </w:p>
    <w:tbl>
      <w:tblPr>
        <w:tblStyle w:val="ae"/>
        <w:tblpPr w:leftFromText="180" w:rightFromText="180" w:vertAnchor="text" w:horzAnchor="margin" w:tblpXSpec="right" w:tblpY="812"/>
        <w:tblW w:w="3823" w:type="dxa"/>
        <w:tblLook w:val="04A0" w:firstRow="1" w:lastRow="0" w:firstColumn="1" w:lastColumn="0" w:noHBand="0" w:noVBand="1"/>
      </w:tblPr>
      <w:tblGrid>
        <w:gridCol w:w="421"/>
        <w:gridCol w:w="3402"/>
      </w:tblGrid>
      <w:tr w:rsidR="00011F0E">
        <w:trPr>
          <w:trHeight w:val="604"/>
        </w:trPr>
        <w:tc>
          <w:tcPr>
            <w:tcW w:w="421" w:type="dxa"/>
          </w:tcPr>
          <w:p w:rsidR="00011F0E" w:rsidRDefault="008564B3">
            <w:r>
              <w:t>1</w:t>
            </w:r>
          </w:p>
        </w:tc>
        <w:tc>
          <w:tcPr>
            <w:tcW w:w="3402" w:type="dxa"/>
          </w:tcPr>
          <w:p w:rsidR="00011F0E" w:rsidRDefault="008564B3">
            <w:r>
              <w:t>Адаптер крана</w:t>
            </w:r>
          </w:p>
        </w:tc>
      </w:tr>
      <w:tr w:rsidR="00011F0E">
        <w:trPr>
          <w:trHeight w:val="604"/>
        </w:trPr>
        <w:tc>
          <w:tcPr>
            <w:tcW w:w="421" w:type="dxa"/>
          </w:tcPr>
          <w:p w:rsidR="00011F0E" w:rsidRDefault="008564B3">
            <w:r>
              <w:t>2</w:t>
            </w:r>
          </w:p>
        </w:tc>
        <w:tc>
          <w:tcPr>
            <w:tcW w:w="3402" w:type="dxa"/>
          </w:tcPr>
          <w:p w:rsidR="00011F0E" w:rsidRDefault="008564B3">
            <w:r>
              <w:t>Соединительная гайка</w:t>
            </w:r>
          </w:p>
        </w:tc>
      </w:tr>
      <w:tr w:rsidR="00011F0E">
        <w:trPr>
          <w:trHeight w:val="604"/>
        </w:trPr>
        <w:tc>
          <w:tcPr>
            <w:tcW w:w="421" w:type="dxa"/>
          </w:tcPr>
          <w:p w:rsidR="00011F0E" w:rsidRDefault="008564B3">
            <w:r>
              <w:t>3</w:t>
            </w:r>
          </w:p>
        </w:tc>
        <w:tc>
          <w:tcPr>
            <w:tcW w:w="3402" w:type="dxa"/>
          </w:tcPr>
          <w:p w:rsidR="00011F0E" w:rsidRDefault="008564B3">
            <w:r>
              <w:t>ЖК-дисплей</w:t>
            </w:r>
          </w:p>
        </w:tc>
      </w:tr>
      <w:tr w:rsidR="00011F0E">
        <w:trPr>
          <w:trHeight w:val="570"/>
        </w:trPr>
        <w:tc>
          <w:tcPr>
            <w:tcW w:w="421" w:type="dxa"/>
          </w:tcPr>
          <w:p w:rsidR="00011F0E" w:rsidRDefault="008564B3">
            <w:r>
              <w:t>4</w:t>
            </w:r>
          </w:p>
        </w:tc>
        <w:tc>
          <w:tcPr>
            <w:tcW w:w="3402" w:type="dxa"/>
          </w:tcPr>
          <w:p w:rsidR="00011F0E" w:rsidRDefault="008564B3">
            <w:r>
              <w:t>Кнопки управления</w:t>
            </w:r>
          </w:p>
        </w:tc>
      </w:tr>
      <w:tr w:rsidR="00011F0E">
        <w:trPr>
          <w:trHeight w:val="604"/>
        </w:trPr>
        <w:tc>
          <w:tcPr>
            <w:tcW w:w="421" w:type="dxa"/>
          </w:tcPr>
          <w:p w:rsidR="00011F0E" w:rsidRDefault="008564B3">
            <w:r>
              <w:t>5</w:t>
            </w:r>
          </w:p>
        </w:tc>
        <w:tc>
          <w:tcPr>
            <w:tcW w:w="3402" w:type="dxa"/>
          </w:tcPr>
          <w:p w:rsidR="00011F0E" w:rsidRDefault="008564B3">
            <w:r>
              <w:t>Батарейный отсек</w:t>
            </w:r>
          </w:p>
        </w:tc>
      </w:tr>
      <w:tr w:rsidR="00011F0E">
        <w:trPr>
          <w:trHeight w:val="604"/>
        </w:trPr>
        <w:tc>
          <w:tcPr>
            <w:tcW w:w="421" w:type="dxa"/>
          </w:tcPr>
          <w:p w:rsidR="00011F0E" w:rsidRDefault="008564B3">
            <w:r>
              <w:t>6</w:t>
            </w:r>
          </w:p>
        </w:tc>
        <w:tc>
          <w:tcPr>
            <w:tcW w:w="3402" w:type="dxa"/>
          </w:tcPr>
          <w:p w:rsidR="00011F0E" w:rsidRDefault="008564B3">
            <w:r>
              <w:t>Адаптер шланга</w:t>
            </w:r>
          </w:p>
        </w:tc>
      </w:tr>
      <w:tr w:rsidR="00011F0E">
        <w:trPr>
          <w:trHeight w:val="570"/>
        </w:trPr>
        <w:tc>
          <w:tcPr>
            <w:tcW w:w="421" w:type="dxa"/>
          </w:tcPr>
          <w:p w:rsidR="00011F0E" w:rsidRDefault="008564B3">
            <w:r>
              <w:t>7</w:t>
            </w:r>
          </w:p>
        </w:tc>
        <w:tc>
          <w:tcPr>
            <w:tcW w:w="3402" w:type="dxa"/>
          </w:tcPr>
          <w:p w:rsidR="00011F0E" w:rsidRDefault="008564B3">
            <w:r>
              <w:t>Крышка</w:t>
            </w:r>
          </w:p>
        </w:tc>
      </w:tr>
    </w:tbl>
    <w:p w:rsidR="00011F0E" w:rsidRDefault="008564B3">
      <w:pPr>
        <w:pStyle w:val="21"/>
      </w:pPr>
      <w:r>
        <w:t>Внешний вид</w:t>
      </w:r>
    </w:p>
    <w:p w:rsidR="00011F0E" w:rsidRDefault="008564B3">
      <w:pPr>
        <w:pStyle w:val="21"/>
        <w:ind w:left="-1276"/>
        <w:jc w:val="left"/>
      </w:pPr>
      <w:r>
        <w:rPr>
          <w:noProof/>
          <w:lang w:eastAsia="zh-CN" w:bidi="ar-SA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-729615</wp:posOffset>
            </wp:positionH>
            <wp:positionV relativeFrom="paragraph">
              <wp:posOffset>137795</wp:posOffset>
            </wp:positionV>
            <wp:extent cx="3844925" cy="3017520"/>
            <wp:effectExtent l="0" t="0" r="3175" b="0"/>
            <wp:wrapTight wrapText="bothSides">
              <wp:wrapPolygon edited="0">
                <wp:start x="0" y="0"/>
                <wp:lineTo x="0" y="21409"/>
                <wp:lineTo x="21511" y="21409"/>
                <wp:lineTo x="21511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4925" cy="3017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11F0E" w:rsidRDefault="00011F0E">
      <w:pPr>
        <w:pStyle w:val="21"/>
      </w:pPr>
    </w:p>
    <w:p w:rsidR="00011F0E" w:rsidRDefault="00011F0E">
      <w:pPr>
        <w:pStyle w:val="21"/>
      </w:pPr>
    </w:p>
    <w:p w:rsidR="00011F0E" w:rsidRDefault="00011F0E">
      <w:pPr>
        <w:pStyle w:val="21"/>
      </w:pPr>
    </w:p>
    <w:p w:rsidR="00011F0E" w:rsidRDefault="008564B3">
      <w:pPr>
        <w:pStyle w:val="21"/>
      </w:pPr>
      <w:r>
        <w:lastRenderedPageBreak/>
        <w:t>Установка</w:t>
      </w:r>
    </w:p>
    <w:p w:rsidR="00011F0E" w:rsidRDefault="008564B3">
      <w:r>
        <w:t>Для установки необходим кран с резьбой 26,5мм.</w:t>
      </w:r>
    </w:p>
    <w:p w:rsidR="00011F0E" w:rsidRDefault="008564B3">
      <w:pPr>
        <w:pStyle w:val="af0"/>
        <w:numPr>
          <w:ilvl w:val="0"/>
          <w:numId w:val="2"/>
        </w:numPr>
      </w:pPr>
      <w:r>
        <w:t>Открутите соединительную гайку, чтобы освободить доступ для крана.</w:t>
      </w:r>
    </w:p>
    <w:p w:rsidR="00011F0E" w:rsidRDefault="008564B3">
      <w:pPr>
        <w:pStyle w:val="af0"/>
        <w:numPr>
          <w:ilvl w:val="0"/>
          <w:numId w:val="2"/>
        </w:numPr>
      </w:pPr>
      <w:r>
        <w:t xml:space="preserve">Прочно соедините гайку с краном. Поверните прибор так, чтобы ЖК-дисплей был расположен к пользователю. </w:t>
      </w:r>
    </w:p>
    <w:p w:rsidR="00011F0E" w:rsidRDefault="008564B3">
      <w:pPr>
        <w:pStyle w:val="af0"/>
        <w:numPr>
          <w:ilvl w:val="0"/>
          <w:numId w:val="2"/>
        </w:numPr>
      </w:pPr>
      <w:r>
        <w:t>Плотно завинтите соединительную гайку.</w:t>
      </w:r>
    </w:p>
    <w:p w:rsidR="00011F0E" w:rsidRDefault="008564B3">
      <w:pPr>
        <w:pStyle w:val="af0"/>
        <w:numPr>
          <w:ilvl w:val="0"/>
          <w:numId w:val="2"/>
        </w:numPr>
      </w:pPr>
      <w:r>
        <w:t xml:space="preserve">Подсоедините шланг. </w:t>
      </w:r>
    </w:p>
    <w:p w:rsidR="00011F0E" w:rsidRDefault="008564B3">
      <w:r>
        <w:t>Примечание: Закручивайте соединительную гайку руками. Не используйте гаечные ключи. Всегда держите крышку плотно закрытой, чтобы препятствовать попаданию грязи.</w:t>
      </w:r>
    </w:p>
    <w:p w:rsidR="00011F0E" w:rsidRDefault="008564B3">
      <w:pPr>
        <w:pStyle w:val="21"/>
      </w:pPr>
      <w:r>
        <w:t>Кнопки управления</w:t>
      </w:r>
    </w:p>
    <w:p w:rsidR="00011F0E" w:rsidRDefault="008564B3">
      <w:r>
        <w:rPr>
          <w:rFonts w:ascii="Cambria Math" w:hAnsi="Cambria Math" w:cs="Cambria Math"/>
        </w:rPr>
        <w:t>△▽</w:t>
      </w:r>
      <w:r>
        <w:t xml:space="preserve"> - </w:t>
      </w:r>
      <w:r>
        <w:rPr>
          <w:rFonts w:ascii="Calibri" w:hAnsi="Calibri" w:cs="Calibri"/>
        </w:rPr>
        <w:t>Кнопки</w:t>
      </w:r>
      <w:r>
        <w:t xml:space="preserve"> </w:t>
      </w:r>
      <w:r>
        <w:rPr>
          <w:rFonts w:ascii="Calibri" w:hAnsi="Calibri" w:cs="Calibri"/>
        </w:rPr>
        <w:t>управления</w:t>
      </w:r>
    </w:p>
    <w:p w:rsidR="00011F0E" w:rsidRDefault="008564B3">
      <w:r>
        <w:rPr>
          <w:noProof/>
        </w:rPr>
        <w:drawing>
          <wp:inline distT="0" distB="0" distL="0" distR="0">
            <wp:extent cx="287655" cy="2317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4390" cy="237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- </w:t>
      </w:r>
      <w:r>
        <w:rPr>
          <w:rFonts w:ascii="Calibri" w:hAnsi="Calibri" w:cs="Calibri"/>
        </w:rPr>
        <w:t>Отобра</w:t>
      </w:r>
      <w:r>
        <w:t>жение текущего времени</w:t>
      </w:r>
    </w:p>
    <w:p w:rsidR="00011F0E" w:rsidRDefault="008564B3">
      <w:r>
        <w:t>SET - Подтверждение ввода</w:t>
      </w:r>
    </w:p>
    <w:p w:rsidR="00011F0E" w:rsidRDefault="008564B3">
      <w:r>
        <w:t>TIME — Настройка текущей даты и времени</w:t>
      </w:r>
    </w:p>
    <w:p w:rsidR="00011F0E" w:rsidRDefault="008564B3">
      <w:r>
        <w:t>PROG - Настройка программы полива (1-16)</w:t>
      </w:r>
    </w:p>
    <w:p w:rsidR="00011F0E" w:rsidRDefault="008564B3">
      <w:r>
        <w:t>ON и OFF - Включение и отключение ручного режима полива</w:t>
      </w:r>
    </w:p>
    <w:p w:rsidR="00011F0E" w:rsidRDefault="008564B3">
      <w:r>
        <w:t>Примечание: Программируйте таймер до соединения с краном и до включения воды.</w:t>
      </w:r>
    </w:p>
    <w:p w:rsidR="00011F0E" w:rsidRDefault="008564B3">
      <w:pPr>
        <w:pStyle w:val="21"/>
      </w:pPr>
      <w:r>
        <w:t>Установки текущего дня и времени</w:t>
      </w:r>
    </w:p>
    <w:p w:rsidR="00011F0E" w:rsidRDefault="008564B3">
      <w:r>
        <w:t xml:space="preserve"> 1. Нажмите TIME. </w:t>
      </w:r>
    </w:p>
    <w:p w:rsidR="00011F0E" w:rsidRDefault="008564B3">
      <w:r>
        <w:t xml:space="preserve">2. Нажмите </w:t>
      </w:r>
      <w:r>
        <w:rPr>
          <w:rFonts w:ascii="Cambria Math" w:hAnsi="Cambria Math" w:cs="Cambria Math"/>
        </w:rPr>
        <w:t>△</w:t>
      </w:r>
      <w:r>
        <w:t xml:space="preserve"> </w:t>
      </w:r>
      <w:r>
        <w:rPr>
          <w:rFonts w:ascii="Calibri" w:hAnsi="Calibri" w:cs="Calibri"/>
        </w:rPr>
        <w:t>или</w:t>
      </w:r>
      <w:r>
        <w:t xml:space="preserve"> </w:t>
      </w:r>
      <w:r>
        <w:rPr>
          <w:rFonts w:ascii="Cambria Math" w:hAnsi="Cambria Math" w:cs="Cambria Math"/>
        </w:rPr>
        <w:t>▽, чтобы</w:t>
      </w:r>
      <w:r>
        <w:t xml:space="preserve"> </w:t>
      </w:r>
      <w:r>
        <w:rPr>
          <w:rFonts w:ascii="Calibri" w:hAnsi="Calibri" w:cs="Calibri"/>
        </w:rPr>
        <w:t>установить</w:t>
      </w:r>
      <w:r>
        <w:t xml:space="preserve"> </w:t>
      </w:r>
      <w:r>
        <w:rPr>
          <w:rFonts w:ascii="Calibri" w:hAnsi="Calibri" w:cs="Calibri"/>
        </w:rPr>
        <w:t>текущее</w:t>
      </w:r>
      <w:r>
        <w:t xml:space="preserve"> </w:t>
      </w:r>
      <w:r>
        <w:rPr>
          <w:rFonts w:ascii="Calibri" w:hAnsi="Calibri" w:cs="Calibri"/>
        </w:rPr>
        <w:t>время</w:t>
      </w:r>
      <w:r>
        <w:t xml:space="preserve"> (</w:t>
      </w:r>
      <w:r>
        <w:rPr>
          <w:rFonts w:ascii="Calibri" w:hAnsi="Calibri" w:cs="Calibri"/>
        </w:rPr>
        <w:t>часовой</w:t>
      </w:r>
      <w:r>
        <w:t xml:space="preserve"> </w:t>
      </w:r>
      <w:r>
        <w:rPr>
          <w:rFonts w:ascii="Calibri" w:hAnsi="Calibri" w:cs="Calibri"/>
        </w:rPr>
        <w:t>интервал</w:t>
      </w:r>
      <w:r>
        <w:t xml:space="preserve">: 0-23 </w:t>
      </w:r>
      <w:r>
        <w:rPr>
          <w:rFonts w:ascii="Calibri" w:hAnsi="Calibri" w:cs="Calibri"/>
        </w:rPr>
        <w:t>ч</w:t>
      </w:r>
      <w:r>
        <w:t xml:space="preserve">). </w:t>
      </w:r>
    </w:p>
    <w:p w:rsidR="00011F0E" w:rsidRDefault="008564B3">
      <w:r>
        <w:t xml:space="preserve">3. Нажмите SET, чтобы сохранить час. </w:t>
      </w:r>
    </w:p>
    <w:p w:rsidR="00011F0E" w:rsidRDefault="008564B3">
      <w:r>
        <w:t xml:space="preserve">4. Нажмите </w:t>
      </w:r>
      <w:r>
        <w:rPr>
          <w:rFonts w:ascii="Cambria Math" w:hAnsi="Cambria Math" w:cs="Cambria Math"/>
        </w:rPr>
        <w:t>△</w:t>
      </w:r>
      <w:r>
        <w:t xml:space="preserve"> или </w:t>
      </w:r>
      <w:r>
        <w:rPr>
          <w:rFonts w:ascii="Cambria Math" w:hAnsi="Cambria Math" w:cs="Cambria Math"/>
        </w:rPr>
        <w:t>▽, чтобы</w:t>
      </w:r>
      <w:r>
        <w:t xml:space="preserve"> </w:t>
      </w:r>
      <w:r>
        <w:rPr>
          <w:rFonts w:ascii="Calibri" w:hAnsi="Calibri" w:cs="Calibri"/>
        </w:rPr>
        <w:t>установить</w:t>
      </w:r>
      <w:r>
        <w:t xml:space="preserve"> </w:t>
      </w:r>
      <w:r>
        <w:rPr>
          <w:rFonts w:ascii="Calibri" w:hAnsi="Calibri" w:cs="Calibri"/>
        </w:rPr>
        <w:t>минуты</w:t>
      </w:r>
      <w:r>
        <w:t xml:space="preserve"> (</w:t>
      </w:r>
      <w:r>
        <w:rPr>
          <w:rFonts w:ascii="Calibri" w:hAnsi="Calibri" w:cs="Calibri"/>
        </w:rPr>
        <w:t>минутный</w:t>
      </w:r>
      <w:r>
        <w:t xml:space="preserve"> </w:t>
      </w:r>
      <w:r>
        <w:rPr>
          <w:rFonts w:ascii="Calibri" w:hAnsi="Calibri" w:cs="Calibri"/>
        </w:rPr>
        <w:t>интервал</w:t>
      </w:r>
      <w:r>
        <w:t xml:space="preserve">: 0-59 </w:t>
      </w:r>
      <w:r>
        <w:rPr>
          <w:rFonts w:ascii="Calibri" w:hAnsi="Calibri" w:cs="Calibri"/>
        </w:rPr>
        <w:t>мин</w:t>
      </w:r>
      <w:r>
        <w:t xml:space="preserve">). </w:t>
      </w:r>
    </w:p>
    <w:p w:rsidR="00011F0E" w:rsidRDefault="008564B3">
      <w:r>
        <w:t xml:space="preserve">5. Нажмите SET, чтобы сохранить минуты. </w:t>
      </w:r>
    </w:p>
    <w:p w:rsidR="00011F0E" w:rsidRDefault="008564B3">
      <w:r>
        <w:t xml:space="preserve">6. Нажмите </w:t>
      </w:r>
      <w:r>
        <w:rPr>
          <w:rFonts w:ascii="Cambria Math" w:hAnsi="Cambria Math" w:cs="Cambria Math"/>
        </w:rPr>
        <w:t>△</w:t>
      </w:r>
      <w:r>
        <w:rPr>
          <w:rFonts w:ascii="Calibri" w:hAnsi="Calibri" w:cs="Calibri"/>
        </w:rPr>
        <w:t>или</w:t>
      </w:r>
      <w:r>
        <w:t xml:space="preserve"> </w:t>
      </w:r>
      <w:r>
        <w:rPr>
          <w:rFonts w:ascii="Cambria Math" w:hAnsi="Cambria Math" w:cs="Cambria Math"/>
        </w:rPr>
        <w:t>▽, чтобы</w:t>
      </w:r>
      <w:r>
        <w:t xml:space="preserve"> </w:t>
      </w:r>
      <w:r>
        <w:rPr>
          <w:rFonts w:ascii="Calibri" w:hAnsi="Calibri" w:cs="Calibri"/>
        </w:rPr>
        <w:t>установить</w:t>
      </w:r>
      <w:r>
        <w:t xml:space="preserve"> </w:t>
      </w:r>
      <w:r>
        <w:rPr>
          <w:rFonts w:ascii="Calibri" w:hAnsi="Calibri" w:cs="Calibri"/>
        </w:rPr>
        <w:t>день</w:t>
      </w:r>
      <w:r>
        <w:t xml:space="preserve"> </w:t>
      </w:r>
      <w:r>
        <w:rPr>
          <w:rFonts w:ascii="Calibri" w:hAnsi="Calibri" w:cs="Calibri"/>
        </w:rPr>
        <w:t>недели</w:t>
      </w:r>
      <w:r>
        <w:t xml:space="preserve"> (</w:t>
      </w:r>
      <w:r>
        <w:rPr>
          <w:rFonts w:ascii="Calibri" w:hAnsi="Calibri" w:cs="Calibri"/>
        </w:rPr>
        <w:t>от</w:t>
      </w:r>
      <w:r>
        <w:t xml:space="preserve"> </w:t>
      </w:r>
      <w:r>
        <w:rPr>
          <w:rFonts w:ascii="Calibri" w:hAnsi="Calibri" w:cs="Calibri"/>
        </w:rPr>
        <w:t>субботы</w:t>
      </w:r>
      <w:r>
        <w:t xml:space="preserve"> </w:t>
      </w:r>
      <w:r>
        <w:rPr>
          <w:rFonts w:ascii="Calibri" w:hAnsi="Calibri" w:cs="Calibri"/>
        </w:rPr>
        <w:t>до</w:t>
      </w:r>
      <w:r>
        <w:t xml:space="preserve"> </w:t>
      </w:r>
      <w:r>
        <w:rPr>
          <w:rFonts w:ascii="Calibri" w:hAnsi="Calibri" w:cs="Calibri"/>
        </w:rPr>
        <w:t>воскресенья</w:t>
      </w:r>
      <w:r>
        <w:t xml:space="preserve">). </w:t>
      </w:r>
    </w:p>
    <w:p w:rsidR="00011F0E" w:rsidRDefault="008564B3">
      <w:r>
        <w:t>7. Нажмите SET, чтобы сохранить день.</w:t>
      </w:r>
    </w:p>
    <w:p w:rsidR="00011F0E" w:rsidRDefault="00011F0E"/>
    <w:p w:rsidR="00011F0E" w:rsidRDefault="008564B3">
      <w:r>
        <w:t xml:space="preserve">Настройка ручного режима полива </w:t>
      </w:r>
    </w:p>
    <w:p w:rsidR="00011F0E" w:rsidRDefault="008564B3">
      <w:r>
        <w:t xml:space="preserve">1. Нажать ON; </w:t>
      </w:r>
    </w:p>
    <w:p w:rsidR="00011F0E" w:rsidRDefault="008564B3">
      <w:r>
        <w:t xml:space="preserve">2. Нажмите </w:t>
      </w:r>
      <w:r>
        <w:rPr>
          <w:rFonts w:ascii="Cambria Math" w:hAnsi="Cambria Math" w:cs="Cambria Math"/>
        </w:rPr>
        <w:t>△</w:t>
      </w:r>
      <w:r>
        <w:t xml:space="preserve"> </w:t>
      </w:r>
      <w:r>
        <w:rPr>
          <w:rFonts w:ascii="Calibri" w:hAnsi="Calibri" w:cs="Calibri"/>
        </w:rPr>
        <w:t>или</w:t>
      </w:r>
      <w:r>
        <w:t xml:space="preserve"> </w:t>
      </w:r>
      <w:r>
        <w:rPr>
          <w:rFonts w:ascii="Cambria Math" w:hAnsi="Cambria Math" w:cs="Cambria Math"/>
        </w:rPr>
        <w:t>▽, чтобы</w:t>
      </w:r>
      <w:r>
        <w:t xml:space="preserve"> </w:t>
      </w:r>
      <w:r>
        <w:rPr>
          <w:rFonts w:ascii="Calibri" w:hAnsi="Calibri" w:cs="Calibri"/>
        </w:rPr>
        <w:t>установить</w:t>
      </w:r>
      <w:r>
        <w:t xml:space="preserve"> </w:t>
      </w:r>
      <w:r>
        <w:rPr>
          <w:rFonts w:ascii="Calibri" w:hAnsi="Calibri" w:cs="Calibri"/>
        </w:rPr>
        <w:t>необходимое</w:t>
      </w:r>
      <w:r>
        <w:t xml:space="preserve"> </w:t>
      </w:r>
      <w:r>
        <w:rPr>
          <w:rFonts w:ascii="Calibri" w:hAnsi="Calibri" w:cs="Calibri"/>
        </w:rPr>
        <w:t>количество</w:t>
      </w:r>
      <w:r>
        <w:t xml:space="preserve"> </w:t>
      </w:r>
      <w:r>
        <w:rPr>
          <w:rFonts w:ascii="Calibri" w:hAnsi="Calibri" w:cs="Calibri"/>
        </w:rPr>
        <w:t>часов</w:t>
      </w:r>
      <w:r>
        <w:t xml:space="preserve"> (</w:t>
      </w:r>
      <w:r>
        <w:rPr>
          <w:rFonts w:ascii="Calibri" w:hAnsi="Calibri" w:cs="Calibri"/>
        </w:rPr>
        <w:t>от</w:t>
      </w:r>
      <w:r>
        <w:t xml:space="preserve"> 0 </w:t>
      </w:r>
      <w:r>
        <w:rPr>
          <w:rFonts w:ascii="Calibri" w:hAnsi="Calibri" w:cs="Calibri"/>
        </w:rPr>
        <w:t>до</w:t>
      </w:r>
      <w:r>
        <w:t xml:space="preserve"> 9 </w:t>
      </w:r>
      <w:r>
        <w:rPr>
          <w:rFonts w:ascii="Calibri" w:hAnsi="Calibri" w:cs="Calibri"/>
        </w:rPr>
        <w:t>ч</w:t>
      </w:r>
      <w:r>
        <w:t xml:space="preserve">); </w:t>
      </w:r>
    </w:p>
    <w:p w:rsidR="00011F0E" w:rsidRDefault="008564B3">
      <w:r>
        <w:t xml:space="preserve">3. Нажать SET, чтобы сохранить число часов. </w:t>
      </w:r>
    </w:p>
    <w:p w:rsidR="00011F0E" w:rsidRDefault="008564B3">
      <w:r>
        <w:t xml:space="preserve">4. Нажмите </w:t>
      </w:r>
      <w:r>
        <w:rPr>
          <w:rFonts w:ascii="Cambria Math" w:hAnsi="Cambria Math" w:cs="Cambria Math"/>
        </w:rPr>
        <w:t xml:space="preserve">△ </w:t>
      </w:r>
      <w:r>
        <w:rPr>
          <w:rFonts w:ascii="Calibri" w:hAnsi="Calibri" w:cs="Calibri"/>
        </w:rPr>
        <w:t>или</w:t>
      </w:r>
      <w:r>
        <w:t xml:space="preserve"> </w:t>
      </w:r>
      <w:r>
        <w:rPr>
          <w:rFonts w:ascii="Cambria Math" w:hAnsi="Cambria Math" w:cs="Cambria Math"/>
        </w:rPr>
        <w:t>▽, чтобы</w:t>
      </w:r>
      <w:r>
        <w:t xml:space="preserve"> </w:t>
      </w:r>
      <w:r>
        <w:rPr>
          <w:rFonts w:ascii="Calibri" w:hAnsi="Calibri" w:cs="Calibri"/>
        </w:rPr>
        <w:t>установить</w:t>
      </w:r>
      <w:r>
        <w:t xml:space="preserve"> </w:t>
      </w:r>
      <w:r>
        <w:rPr>
          <w:rFonts w:ascii="Calibri" w:hAnsi="Calibri" w:cs="Calibri"/>
        </w:rPr>
        <w:t>необходимое</w:t>
      </w:r>
      <w:r>
        <w:t xml:space="preserve"> </w:t>
      </w:r>
      <w:r>
        <w:rPr>
          <w:rFonts w:ascii="Calibri" w:hAnsi="Calibri" w:cs="Calibri"/>
        </w:rPr>
        <w:t>число</w:t>
      </w:r>
      <w:r>
        <w:t xml:space="preserve"> </w:t>
      </w:r>
      <w:r>
        <w:rPr>
          <w:rFonts w:ascii="Calibri" w:hAnsi="Calibri" w:cs="Calibri"/>
        </w:rPr>
        <w:t>минут</w:t>
      </w:r>
      <w:r>
        <w:t xml:space="preserve"> (</w:t>
      </w:r>
      <w:r>
        <w:rPr>
          <w:rFonts w:ascii="Calibri" w:hAnsi="Calibri" w:cs="Calibri"/>
        </w:rPr>
        <w:t>от</w:t>
      </w:r>
      <w:r>
        <w:t xml:space="preserve"> 0 </w:t>
      </w:r>
      <w:r>
        <w:rPr>
          <w:rFonts w:ascii="Calibri" w:hAnsi="Calibri" w:cs="Calibri"/>
        </w:rPr>
        <w:t>до</w:t>
      </w:r>
      <w:r>
        <w:t xml:space="preserve"> 9 </w:t>
      </w:r>
      <w:r>
        <w:rPr>
          <w:rFonts w:ascii="Calibri" w:hAnsi="Calibri" w:cs="Calibri"/>
        </w:rPr>
        <w:t>мин</w:t>
      </w:r>
      <w:r>
        <w:t xml:space="preserve">). </w:t>
      </w:r>
    </w:p>
    <w:p w:rsidR="00011F0E" w:rsidRDefault="008564B3">
      <w:r>
        <w:t xml:space="preserve">5. Нажмите SET, чтобы сохранить число минут. </w:t>
      </w:r>
    </w:p>
    <w:p w:rsidR="00011F0E" w:rsidRDefault="00011F0E"/>
    <w:p w:rsidR="00011F0E" w:rsidRDefault="008564B3">
      <w:pPr>
        <w:pStyle w:val="21"/>
        <w:ind w:left="0"/>
        <w:jc w:val="left"/>
      </w:pPr>
      <w:r>
        <w:t xml:space="preserve">Для отключения воды: </w:t>
      </w:r>
    </w:p>
    <w:p w:rsidR="00011F0E" w:rsidRDefault="008564B3">
      <w:pPr>
        <w:pStyle w:val="af2"/>
      </w:pPr>
      <w:r>
        <w:t xml:space="preserve">1. Нажмите OFF. </w:t>
      </w:r>
    </w:p>
    <w:p w:rsidR="00011F0E" w:rsidRDefault="008564B3">
      <w:pPr>
        <w:pStyle w:val="af2"/>
      </w:pPr>
      <w:r>
        <w:t>2. Прибор возвращается к текущему времени.</w:t>
      </w:r>
    </w:p>
    <w:p w:rsidR="00011F0E" w:rsidRDefault="008564B3">
      <w:pPr>
        <w:pStyle w:val="21"/>
      </w:pPr>
      <w:r>
        <w:lastRenderedPageBreak/>
        <w:t>Настройка программ автоматического полива</w:t>
      </w:r>
    </w:p>
    <w:p w:rsidR="00011F0E" w:rsidRDefault="008564B3">
      <w:r>
        <w:t xml:space="preserve">1. Нажмите PROG. </w:t>
      </w:r>
    </w:p>
    <w:p w:rsidR="00011F0E" w:rsidRDefault="008564B3">
      <w:r>
        <w:t xml:space="preserve">2. Нажмите </w:t>
      </w:r>
      <w:r>
        <w:rPr>
          <w:rFonts w:ascii="Cambria Math" w:hAnsi="Cambria Math" w:cs="Cambria Math"/>
        </w:rPr>
        <w:t>△</w:t>
      </w:r>
      <w:r>
        <w:t xml:space="preserve"> </w:t>
      </w:r>
      <w:r>
        <w:rPr>
          <w:rFonts w:ascii="Calibri" w:hAnsi="Calibri" w:cs="Calibri"/>
        </w:rPr>
        <w:t>или</w:t>
      </w:r>
      <w:r>
        <w:t xml:space="preserve"> </w:t>
      </w:r>
      <w:r>
        <w:rPr>
          <w:rFonts w:ascii="Cambria Math" w:hAnsi="Cambria Math" w:cs="Cambria Math"/>
        </w:rPr>
        <w:t>▽, чтобы</w:t>
      </w:r>
      <w:r>
        <w:t xml:space="preserve"> </w:t>
      </w:r>
      <w:r>
        <w:rPr>
          <w:rFonts w:ascii="Calibri" w:hAnsi="Calibri" w:cs="Calibri"/>
        </w:rPr>
        <w:t>выбрать</w:t>
      </w:r>
      <w:r>
        <w:t xml:space="preserve"> </w:t>
      </w:r>
      <w:r>
        <w:rPr>
          <w:rFonts w:ascii="Calibri" w:hAnsi="Calibri" w:cs="Calibri"/>
        </w:rPr>
        <w:t>номер</w:t>
      </w:r>
      <w:r>
        <w:t xml:space="preserve"> </w:t>
      </w:r>
      <w:r>
        <w:rPr>
          <w:rFonts w:ascii="Calibri" w:hAnsi="Calibri" w:cs="Calibri"/>
        </w:rPr>
        <w:t>программы</w:t>
      </w:r>
      <w:r>
        <w:t xml:space="preserve"> (</w:t>
      </w:r>
      <w:r>
        <w:rPr>
          <w:rFonts w:ascii="Calibri" w:hAnsi="Calibri" w:cs="Calibri"/>
        </w:rPr>
        <w:t>от</w:t>
      </w:r>
      <w:r>
        <w:t xml:space="preserve"> 1 </w:t>
      </w:r>
      <w:r>
        <w:rPr>
          <w:rFonts w:ascii="Calibri" w:hAnsi="Calibri" w:cs="Calibri"/>
        </w:rPr>
        <w:t>до</w:t>
      </w:r>
      <w:r>
        <w:t xml:space="preserve"> 16). </w:t>
      </w:r>
    </w:p>
    <w:p w:rsidR="00011F0E" w:rsidRDefault="008564B3">
      <w:r>
        <w:t xml:space="preserve">3. Нажмите SET, чтобы сохранить номер программы. </w:t>
      </w:r>
    </w:p>
    <w:p w:rsidR="00011F0E" w:rsidRDefault="008564B3">
      <w:r>
        <w:t xml:space="preserve">4. Нажмите </w:t>
      </w:r>
      <w:r>
        <w:rPr>
          <w:rFonts w:ascii="Cambria Math" w:hAnsi="Cambria Math" w:cs="Cambria Math"/>
        </w:rPr>
        <w:t>△</w:t>
      </w:r>
      <w:r>
        <w:t xml:space="preserve"> </w:t>
      </w:r>
      <w:r>
        <w:rPr>
          <w:rFonts w:ascii="Calibri" w:hAnsi="Calibri" w:cs="Calibri"/>
        </w:rPr>
        <w:t>или</w:t>
      </w:r>
      <w:r>
        <w:t xml:space="preserve"> </w:t>
      </w:r>
      <w:r>
        <w:rPr>
          <w:rFonts w:ascii="Cambria Math" w:hAnsi="Cambria Math" w:cs="Cambria Math"/>
        </w:rPr>
        <w:t>▽, чтобы</w:t>
      </w:r>
      <w:r>
        <w:t xml:space="preserve"> </w:t>
      </w:r>
      <w:r>
        <w:rPr>
          <w:rFonts w:ascii="Calibri" w:hAnsi="Calibri" w:cs="Calibri"/>
        </w:rPr>
        <w:t>установить</w:t>
      </w:r>
      <w:r>
        <w:t xml:space="preserve"> </w:t>
      </w:r>
      <w:r>
        <w:rPr>
          <w:rFonts w:ascii="Calibri" w:hAnsi="Calibri" w:cs="Calibri"/>
        </w:rPr>
        <w:t>час</w:t>
      </w:r>
      <w:r>
        <w:t xml:space="preserve">, </w:t>
      </w:r>
      <w:r>
        <w:rPr>
          <w:rFonts w:ascii="Calibri" w:hAnsi="Calibri" w:cs="Calibri"/>
        </w:rPr>
        <w:t>в</w:t>
      </w:r>
      <w:r>
        <w:t xml:space="preserve"> </w:t>
      </w:r>
      <w:r>
        <w:rPr>
          <w:rFonts w:ascii="Calibri" w:hAnsi="Calibri" w:cs="Calibri"/>
        </w:rPr>
        <w:t>который</w:t>
      </w:r>
      <w:r>
        <w:t xml:space="preserve"> </w:t>
      </w:r>
      <w:r>
        <w:rPr>
          <w:rFonts w:ascii="Calibri" w:hAnsi="Calibri" w:cs="Calibri"/>
        </w:rPr>
        <w:t>полив</w:t>
      </w:r>
      <w:r>
        <w:t xml:space="preserve"> </w:t>
      </w:r>
      <w:r>
        <w:rPr>
          <w:rFonts w:ascii="Calibri" w:hAnsi="Calibri" w:cs="Calibri"/>
        </w:rPr>
        <w:t>должен</w:t>
      </w:r>
      <w:r>
        <w:t xml:space="preserve"> </w:t>
      </w:r>
      <w:r>
        <w:rPr>
          <w:rFonts w:ascii="Calibri" w:hAnsi="Calibri" w:cs="Calibri"/>
        </w:rPr>
        <w:t>начаться</w:t>
      </w:r>
      <w:r>
        <w:t xml:space="preserve"> (</w:t>
      </w:r>
      <w:r>
        <w:rPr>
          <w:rFonts w:ascii="Calibri" w:hAnsi="Calibri" w:cs="Calibri"/>
        </w:rPr>
        <w:t>от</w:t>
      </w:r>
      <w:r>
        <w:t xml:space="preserve"> 0 </w:t>
      </w:r>
      <w:r>
        <w:rPr>
          <w:rFonts w:ascii="Calibri" w:hAnsi="Calibri" w:cs="Calibri"/>
        </w:rPr>
        <w:t>до</w:t>
      </w:r>
      <w:r>
        <w:t xml:space="preserve"> 23 </w:t>
      </w:r>
      <w:r>
        <w:rPr>
          <w:rFonts w:ascii="Calibri" w:hAnsi="Calibri" w:cs="Calibri"/>
        </w:rPr>
        <w:t>ч</w:t>
      </w:r>
      <w:r>
        <w:t xml:space="preserve">). </w:t>
      </w:r>
    </w:p>
    <w:p w:rsidR="00011F0E" w:rsidRDefault="008564B3">
      <w:r>
        <w:t xml:space="preserve">5. Нажмите SET, чтобы сохранить час начала полива. </w:t>
      </w:r>
    </w:p>
    <w:p w:rsidR="00011F0E" w:rsidRDefault="008564B3">
      <w:r>
        <w:t xml:space="preserve">6. Нажмите </w:t>
      </w:r>
      <w:r>
        <w:rPr>
          <w:rFonts w:ascii="Cambria Math" w:hAnsi="Cambria Math" w:cs="Cambria Math"/>
        </w:rPr>
        <w:t>△</w:t>
      </w:r>
      <w:r>
        <w:rPr>
          <w:rFonts w:ascii="Calibri" w:hAnsi="Calibri" w:cs="Calibri"/>
        </w:rPr>
        <w:t>или</w:t>
      </w:r>
      <w:r>
        <w:t xml:space="preserve"> </w:t>
      </w:r>
      <w:r>
        <w:rPr>
          <w:rFonts w:ascii="Cambria Math" w:hAnsi="Cambria Math" w:cs="Cambria Math"/>
        </w:rPr>
        <w:t>▽, чтобы</w:t>
      </w:r>
      <w:r>
        <w:t xml:space="preserve"> </w:t>
      </w:r>
      <w:r>
        <w:rPr>
          <w:rFonts w:ascii="Calibri" w:hAnsi="Calibri" w:cs="Calibri"/>
        </w:rPr>
        <w:t>установить</w:t>
      </w:r>
      <w:r>
        <w:t xml:space="preserve"> </w:t>
      </w:r>
      <w:r>
        <w:rPr>
          <w:rFonts w:ascii="Calibri" w:hAnsi="Calibri" w:cs="Calibri"/>
        </w:rPr>
        <w:t>минуту</w:t>
      </w:r>
      <w:r>
        <w:t xml:space="preserve">, </w:t>
      </w:r>
      <w:r>
        <w:rPr>
          <w:rFonts w:ascii="Calibri" w:hAnsi="Calibri" w:cs="Calibri"/>
        </w:rPr>
        <w:t>в</w:t>
      </w:r>
      <w:r>
        <w:t xml:space="preserve"> </w:t>
      </w:r>
      <w:r>
        <w:rPr>
          <w:rFonts w:ascii="Calibri" w:hAnsi="Calibri" w:cs="Calibri"/>
        </w:rPr>
        <w:t>которую</w:t>
      </w:r>
      <w:r>
        <w:t xml:space="preserve"> </w:t>
      </w:r>
      <w:r>
        <w:rPr>
          <w:rFonts w:ascii="Calibri" w:hAnsi="Calibri" w:cs="Calibri"/>
        </w:rPr>
        <w:t>полив</w:t>
      </w:r>
      <w:r>
        <w:t xml:space="preserve"> </w:t>
      </w:r>
      <w:r>
        <w:rPr>
          <w:rFonts w:ascii="Calibri" w:hAnsi="Calibri" w:cs="Calibri"/>
        </w:rPr>
        <w:t>должен</w:t>
      </w:r>
      <w:r>
        <w:t xml:space="preserve"> </w:t>
      </w:r>
      <w:r>
        <w:rPr>
          <w:rFonts w:ascii="Calibri" w:hAnsi="Calibri" w:cs="Calibri"/>
        </w:rPr>
        <w:t>начаться</w:t>
      </w:r>
      <w:r>
        <w:t xml:space="preserve"> (</w:t>
      </w:r>
      <w:r>
        <w:rPr>
          <w:rFonts w:ascii="Calibri" w:hAnsi="Calibri" w:cs="Calibri"/>
        </w:rPr>
        <w:t>от</w:t>
      </w:r>
      <w:r>
        <w:t xml:space="preserve"> 0 </w:t>
      </w:r>
      <w:r>
        <w:rPr>
          <w:rFonts w:ascii="Calibri" w:hAnsi="Calibri" w:cs="Calibri"/>
        </w:rPr>
        <w:t>до</w:t>
      </w:r>
      <w:r>
        <w:t xml:space="preserve"> 59 </w:t>
      </w:r>
      <w:r>
        <w:rPr>
          <w:rFonts w:ascii="Calibri" w:hAnsi="Calibri" w:cs="Calibri"/>
        </w:rPr>
        <w:t>мин</w:t>
      </w:r>
      <w:r>
        <w:t xml:space="preserve">). </w:t>
      </w:r>
    </w:p>
    <w:p w:rsidR="00011F0E" w:rsidRDefault="008564B3">
      <w:r>
        <w:t xml:space="preserve">7. Нажмите SET, чтобы сохранить минуту начала полива. </w:t>
      </w:r>
    </w:p>
    <w:p w:rsidR="00011F0E" w:rsidRDefault="008564B3">
      <w:r>
        <w:t xml:space="preserve">8. Нажмите </w:t>
      </w:r>
      <w:r>
        <w:rPr>
          <w:rFonts w:ascii="Cambria Math" w:hAnsi="Cambria Math" w:cs="Cambria Math"/>
        </w:rPr>
        <w:t>△</w:t>
      </w:r>
      <w:r>
        <w:t xml:space="preserve"> </w:t>
      </w:r>
      <w:r>
        <w:rPr>
          <w:rFonts w:ascii="Calibri" w:hAnsi="Calibri" w:cs="Calibri"/>
        </w:rPr>
        <w:t>или</w:t>
      </w:r>
      <w:r>
        <w:t xml:space="preserve"> </w:t>
      </w:r>
      <w:r>
        <w:rPr>
          <w:rFonts w:ascii="Cambria Math" w:hAnsi="Cambria Math" w:cs="Cambria Math"/>
        </w:rPr>
        <w:t>▽, чтобы</w:t>
      </w:r>
      <w:r>
        <w:t xml:space="preserve"> </w:t>
      </w:r>
      <w:r>
        <w:rPr>
          <w:rFonts w:ascii="Calibri" w:hAnsi="Calibri" w:cs="Calibri"/>
        </w:rPr>
        <w:t>установить</w:t>
      </w:r>
      <w:r>
        <w:t xml:space="preserve"> </w:t>
      </w:r>
      <w:r>
        <w:rPr>
          <w:rFonts w:ascii="Calibri" w:hAnsi="Calibri" w:cs="Calibri"/>
        </w:rPr>
        <w:t>часы</w:t>
      </w:r>
      <w:r>
        <w:t xml:space="preserve"> </w:t>
      </w:r>
      <w:r>
        <w:rPr>
          <w:rFonts w:ascii="Calibri" w:hAnsi="Calibri" w:cs="Calibri"/>
        </w:rPr>
        <w:t>продолжительности</w:t>
      </w:r>
      <w:r>
        <w:t xml:space="preserve"> </w:t>
      </w:r>
      <w:r>
        <w:rPr>
          <w:rFonts w:ascii="Calibri" w:hAnsi="Calibri" w:cs="Calibri"/>
        </w:rPr>
        <w:t>полива</w:t>
      </w:r>
      <w:r>
        <w:t xml:space="preserve"> (</w:t>
      </w:r>
      <w:r>
        <w:rPr>
          <w:rFonts w:ascii="Calibri" w:hAnsi="Calibri" w:cs="Calibri"/>
        </w:rPr>
        <w:t>от</w:t>
      </w:r>
      <w:r>
        <w:t xml:space="preserve"> 0 </w:t>
      </w:r>
      <w:r>
        <w:rPr>
          <w:rFonts w:ascii="Calibri" w:hAnsi="Calibri" w:cs="Calibri"/>
        </w:rPr>
        <w:t>до</w:t>
      </w:r>
      <w:r>
        <w:t xml:space="preserve"> 9 </w:t>
      </w:r>
      <w:r>
        <w:rPr>
          <w:rFonts w:ascii="Calibri" w:hAnsi="Calibri" w:cs="Calibri"/>
        </w:rPr>
        <w:t>ч</w:t>
      </w:r>
      <w:r>
        <w:t xml:space="preserve">). </w:t>
      </w:r>
    </w:p>
    <w:p w:rsidR="00011F0E" w:rsidRDefault="008564B3">
      <w:r>
        <w:t xml:space="preserve">9. Нажмите SET, чтобы сохранить часы продолжительности полива. </w:t>
      </w:r>
    </w:p>
    <w:p w:rsidR="00011F0E" w:rsidRDefault="008564B3">
      <w:r>
        <w:t xml:space="preserve">10. Нажмите </w:t>
      </w:r>
      <w:r>
        <w:rPr>
          <w:rFonts w:ascii="Cambria Math" w:hAnsi="Cambria Math" w:cs="Cambria Math"/>
        </w:rPr>
        <w:t>△</w:t>
      </w:r>
      <w:r>
        <w:t xml:space="preserve"> </w:t>
      </w:r>
      <w:r>
        <w:rPr>
          <w:rFonts w:ascii="Calibri" w:hAnsi="Calibri" w:cs="Calibri"/>
        </w:rPr>
        <w:t>или</w:t>
      </w:r>
      <w:r>
        <w:t xml:space="preserve"> </w:t>
      </w:r>
      <w:r>
        <w:rPr>
          <w:rFonts w:ascii="Cambria Math" w:hAnsi="Cambria Math" w:cs="Cambria Math"/>
        </w:rPr>
        <w:t>▽, чтобы</w:t>
      </w:r>
      <w:r>
        <w:t xml:space="preserve"> </w:t>
      </w:r>
      <w:r>
        <w:rPr>
          <w:rFonts w:ascii="Calibri" w:hAnsi="Calibri" w:cs="Calibri"/>
        </w:rPr>
        <w:t>установить</w:t>
      </w:r>
      <w:r>
        <w:t xml:space="preserve"> </w:t>
      </w:r>
      <w:r>
        <w:rPr>
          <w:rFonts w:ascii="Calibri" w:hAnsi="Calibri" w:cs="Calibri"/>
        </w:rPr>
        <w:t>минуты</w:t>
      </w:r>
      <w:r>
        <w:t xml:space="preserve"> </w:t>
      </w:r>
      <w:r>
        <w:rPr>
          <w:rFonts w:ascii="Calibri" w:hAnsi="Calibri" w:cs="Calibri"/>
        </w:rPr>
        <w:t>продолжительности</w:t>
      </w:r>
      <w:r>
        <w:t xml:space="preserve"> </w:t>
      </w:r>
      <w:r>
        <w:rPr>
          <w:rFonts w:ascii="Calibri" w:hAnsi="Calibri" w:cs="Calibri"/>
        </w:rPr>
        <w:t>полива</w:t>
      </w:r>
      <w:r>
        <w:t xml:space="preserve"> (</w:t>
      </w:r>
      <w:r>
        <w:rPr>
          <w:rFonts w:ascii="Calibri" w:hAnsi="Calibri" w:cs="Calibri"/>
        </w:rPr>
        <w:t>от</w:t>
      </w:r>
      <w:r>
        <w:t xml:space="preserve"> 0 </w:t>
      </w:r>
      <w:r>
        <w:rPr>
          <w:rFonts w:ascii="Calibri" w:hAnsi="Calibri" w:cs="Calibri"/>
        </w:rPr>
        <w:t>до</w:t>
      </w:r>
      <w:r>
        <w:t xml:space="preserve"> 59 </w:t>
      </w:r>
      <w:r>
        <w:rPr>
          <w:rFonts w:ascii="Calibri" w:hAnsi="Calibri" w:cs="Calibri"/>
        </w:rPr>
        <w:t>мин</w:t>
      </w:r>
      <w:r>
        <w:t xml:space="preserve">). </w:t>
      </w:r>
    </w:p>
    <w:p w:rsidR="00011F0E" w:rsidRDefault="008564B3">
      <w:r>
        <w:t xml:space="preserve">11. Нажмите SET,  чтобы сохранить минуты продолжительности полива. </w:t>
      </w:r>
    </w:p>
    <w:p w:rsidR="00011F0E" w:rsidRDefault="008564B3">
      <w:r>
        <w:t xml:space="preserve">12. Нажмите </w:t>
      </w:r>
      <w:r>
        <w:rPr>
          <w:rFonts w:ascii="Cambria Math" w:hAnsi="Cambria Math" w:cs="Cambria Math"/>
        </w:rPr>
        <w:t>△</w:t>
      </w:r>
      <w:r>
        <w:t xml:space="preserve"> </w:t>
      </w:r>
      <w:r>
        <w:rPr>
          <w:rFonts w:ascii="Calibri" w:hAnsi="Calibri" w:cs="Calibri"/>
        </w:rPr>
        <w:t>или</w:t>
      </w:r>
      <w:r>
        <w:t xml:space="preserve"> </w:t>
      </w:r>
      <w:r>
        <w:rPr>
          <w:rFonts w:ascii="Cambria Math" w:hAnsi="Cambria Math" w:cs="Cambria Math"/>
        </w:rPr>
        <w:t>▽</w:t>
      </w:r>
      <w:r>
        <w:t xml:space="preserve"> </w:t>
      </w:r>
      <w:r>
        <w:rPr>
          <w:rFonts w:ascii="Calibri" w:hAnsi="Calibri" w:cs="Calibri"/>
        </w:rPr>
        <w:t>для</w:t>
      </w:r>
      <w:r>
        <w:t xml:space="preserve"> </w:t>
      </w:r>
      <w:r>
        <w:rPr>
          <w:rFonts w:ascii="Calibri" w:hAnsi="Calibri" w:cs="Calibri"/>
        </w:rPr>
        <w:t>выбора</w:t>
      </w:r>
      <w:r>
        <w:t xml:space="preserve"> </w:t>
      </w:r>
      <w:r>
        <w:rPr>
          <w:rFonts w:ascii="Calibri" w:hAnsi="Calibri" w:cs="Calibri"/>
        </w:rPr>
        <w:t>дней</w:t>
      </w:r>
      <w:r>
        <w:t xml:space="preserve"> </w:t>
      </w:r>
      <w:r>
        <w:rPr>
          <w:rFonts w:ascii="Calibri" w:hAnsi="Calibri" w:cs="Calibri"/>
        </w:rPr>
        <w:t>полива</w:t>
      </w:r>
      <w:r>
        <w:t>. (</w:t>
      </w:r>
      <w:r>
        <w:rPr>
          <w:rFonts w:ascii="Calibri" w:hAnsi="Calibri" w:cs="Calibri"/>
        </w:rPr>
        <w:t>С</w:t>
      </w:r>
      <w:r>
        <w:t xml:space="preserve"> </w:t>
      </w:r>
      <w:r>
        <w:rPr>
          <w:rFonts w:ascii="Calibri" w:hAnsi="Calibri" w:cs="Calibri"/>
        </w:rPr>
        <w:t>субботы</w:t>
      </w:r>
      <w:r>
        <w:t xml:space="preserve"> </w:t>
      </w:r>
      <w:r>
        <w:rPr>
          <w:rFonts w:ascii="Calibri" w:hAnsi="Calibri" w:cs="Calibri"/>
        </w:rPr>
        <w:t>по</w:t>
      </w:r>
      <w:r>
        <w:t xml:space="preserve"> воскресенье) </w:t>
      </w:r>
    </w:p>
    <w:p w:rsidR="00011F0E" w:rsidRDefault="008564B3">
      <w:r>
        <w:t xml:space="preserve">13. "2nd": режим полива каждый второй день ( если устраивает нажимаем SET, если нет </w:t>
      </w:r>
      <w:r>
        <w:rPr>
          <w:rFonts w:ascii="Cambria Math" w:hAnsi="Cambria Math" w:cs="Cambria Math"/>
        </w:rPr>
        <w:t>▽</w:t>
      </w:r>
      <w:r>
        <w:t>);</w:t>
      </w:r>
    </w:p>
    <w:p w:rsidR="00011F0E" w:rsidRDefault="008564B3">
      <w:pPr>
        <w:ind w:left="426"/>
      </w:pPr>
      <w:r>
        <w:t xml:space="preserve">"3nd": режим полива каждый третий день ( если устраивает нажимаем SET, если нет </w:t>
      </w:r>
      <w:r>
        <w:rPr>
          <w:rFonts w:ascii="Cambria Math" w:hAnsi="Cambria Math" w:cs="Cambria Math"/>
        </w:rPr>
        <w:t>▽</w:t>
      </w:r>
      <w:r>
        <w:t>).</w:t>
      </w:r>
    </w:p>
    <w:p w:rsidR="00011F0E" w:rsidRDefault="008564B3">
      <w:pPr>
        <w:ind w:left="426"/>
      </w:pPr>
      <w:r>
        <w:t xml:space="preserve">Далее прибор предлагает дни недели с субботы до воскресенья. Для выбора любого дня нажимаем SET, для перехода к следующему дню - </w:t>
      </w:r>
      <w:r>
        <w:rPr>
          <w:rFonts w:ascii="Cambria Math" w:hAnsi="Cambria Math" w:cs="Cambria Math"/>
        </w:rPr>
        <w:t>▽</w:t>
      </w:r>
      <w:r>
        <w:t>.</w:t>
      </w:r>
    </w:p>
    <w:p w:rsidR="00011F0E" w:rsidRDefault="008564B3">
      <w:r>
        <w:t xml:space="preserve">15. Для выбора следующей программы или редактирования, просмотра существующих программ нажмите PROG и повторите шаги 1-14 или закончите настройки нажатием </w:t>
      </w:r>
      <w:r>
        <w:rPr>
          <w:noProof/>
        </w:rPr>
        <w:drawing>
          <wp:inline distT="0" distB="0" distL="0" distR="0">
            <wp:extent cx="287655" cy="2317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4390" cy="237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="Calibri" w:hAnsi="Calibri" w:cs="Calibri"/>
        </w:rPr>
        <w:t>и</w:t>
      </w:r>
      <w:r>
        <w:t xml:space="preserve"> </w:t>
      </w:r>
      <w:r>
        <w:rPr>
          <w:rFonts w:ascii="Calibri" w:hAnsi="Calibri" w:cs="Calibri"/>
        </w:rPr>
        <w:t>возвратитесь</w:t>
      </w:r>
      <w:r>
        <w:t xml:space="preserve"> </w:t>
      </w:r>
      <w:r>
        <w:rPr>
          <w:rFonts w:ascii="Calibri" w:hAnsi="Calibri" w:cs="Calibri"/>
        </w:rPr>
        <w:t>к</w:t>
      </w:r>
      <w:r>
        <w:t xml:space="preserve"> текущему времени.</w:t>
      </w:r>
    </w:p>
    <w:p w:rsidR="00011F0E" w:rsidRDefault="008564B3">
      <w:r>
        <w:t xml:space="preserve">Знак </w:t>
      </w:r>
      <w:r>
        <w:rPr>
          <w:noProof/>
        </w:rPr>
        <w:drawing>
          <wp:inline distT="0" distB="0" distL="0" distR="0">
            <wp:extent cx="295275" cy="299085"/>
            <wp:effectExtent l="0" t="0" r="9525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>
                      <a:picLocks noChangeAspect="1"/>
                    </pic:cNvPicPr>
                  </pic:nvPicPr>
                  <pic:blipFill>
                    <a:blip r:embed="rId13"/>
                    <a:srcRect l="12650" t="11474" r="10513" b="12074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26620" cy="33075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который высвечивается в конце не имеет никакой функции и активен только на приборах с датчиком влажности. Нажатие клавиши SET заканчивает программирование. </w:t>
      </w:r>
    </w:p>
    <w:p w:rsidR="00011F0E" w:rsidRDefault="00011F0E">
      <w:pPr>
        <w:pStyle w:val="21"/>
      </w:pPr>
    </w:p>
    <w:p w:rsidR="00011F0E" w:rsidRDefault="008564B3">
      <w:pPr>
        <w:pStyle w:val="21"/>
      </w:pPr>
      <w:r>
        <w:t xml:space="preserve">Проверка программы полива </w:t>
      </w:r>
    </w:p>
    <w:p w:rsidR="00011F0E" w:rsidRDefault="008564B3">
      <w:pPr>
        <w:spacing w:line="276" w:lineRule="auto"/>
        <w:ind w:right="424"/>
      </w:pPr>
      <w:r>
        <w:t xml:space="preserve">1. Нажать PROG. </w:t>
      </w:r>
    </w:p>
    <w:p w:rsidR="00011F0E" w:rsidRDefault="008564B3">
      <w:pPr>
        <w:spacing w:line="276" w:lineRule="auto"/>
        <w:ind w:right="424"/>
      </w:pPr>
      <w:r>
        <w:t xml:space="preserve">2. Нажмите </w:t>
      </w:r>
      <w:r>
        <w:rPr>
          <w:rFonts w:ascii="Cambria Math" w:hAnsi="Cambria Math" w:cs="Cambria Math"/>
        </w:rPr>
        <w:t>△</w:t>
      </w:r>
      <w:r>
        <w:t xml:space="preserve"> </w:t>
      </w:r>
      <w:r>
        <w:rPr>
          <w:rFonts w:ascii="Calibri" w:hAnsi="Calibri" w:cs="Calibri"/>
        </w:rPr>
        <w:t>или</w:t>
      </w:r>
      <w:r>
        <w:t xml:space="preserve"> </w:t>
      </w:r>
      <w:r>
        <w:rPr>
          <w:rFonts w:ascii="Cambria Math" w:hAnsi="Cambria Math" w:cs="Cambria Math"/>
        </w:rPr>
        <w:t>▽</w:t>
      </w:r>
      <w:r>
        <w:t xml:space="preserve"> </w:t>
      </w:r>
      <w:r>
        <w:rPr>
          <w:rFonts w:ascii="Calibri" w:hAnsi="Calibri" w:cs="Calibri"/>
        </w:rPr>
        <w:t>для</w:t>
      </w:r>
      <w:r>
        <w:t xml:space="preserve"> </w:t>
      </w:r>
      <w:r>
        <w:rPr>
          <w:rFonts w:ascii="Calibri" w:hAnsi="Calibri" w:cs="Calibri"/>
        </w:rPr>
        <w:t>отображения</w:t>
      </w:r>
      <w:r>
        <w:t xml:space="preserve"> </w:t>
      </w:r>
      <w:r>
        <w:rPr>
          <w:rFonts w:ascii="Calibri" w:hAnsi="Calibri" w:cs="Calibri"/>
        </w:rPr>
        <w:t>соответствующих</w:t>
      </w:r>
      <w:r>
        <w:t xml:space="preserve"> </w:t>
      </w:r>
      <w:r>
        <w:rPr>
          <w:rFonts w:ascii="Calibri" w:hAnsi="Calibri" w:cs="Calibri"/>
        </w:rPr>
        <w:t>данных</w:t>
      </w:r>
      <w:r>
        <w:t xml:space="preserve"> </w:t>
      </w:r>
      <w:r>
        <w:rPr>
          <w:rFonts w:ascii="Calibri" w:hAnsi="Calibri" w:cs="Calibri"/>
        </w:rPr>
        <w:t>по</w:t>
      </w:r>
      <w:r>
        <w:t xml:space="preserve"> </w:t>
      </w:r>
      <w:r>
        <w:rPr>
          <w:rFonts w:ascii="Calibri" w:hAnsi="Calibri" w:cs="Calibri"/>
        </w:rPr>
        <w:t>программам</w:t>
      </w:r>
      <w:r>
        <w:t xml:space="preserve">. </w:t>
      </w:r>
    </w:p>
    <w:p w:rsidR="00011F0E" w:rsidRDefault="008564B3">
      <w:pPr>
        <w:spacing w:line="276" w:lineRule="auto"/>
        <w:ind w:right="424"/>
      </w:pPr>
      <w:r>
        <w:t xml:space="preserve">3. Нажать </w:t>
      </w:r>
      <w:r>
        <w:rPr>
          <w:noProof/>
        </w:rPr>
        <w:drawing>
          <wp:inline distT="0" distB="0" distL="0" distR="0">
            <wp:extent cx="287655" cy="2317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4390" cy="237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, </w:t>
      </w:r>
      <w:r>
        <w:rPr>
          <w:rFonts w:ascii="Calibri" w:hAnsi="Calibri" w:cs="Calibri"/>
        </w:rPr>
        <w:t>чтобы</w:t>
      </w:r>
      <w:r>
        <w:t xml:space="preserve"> </w:t>
      </w:r>
      <w:r>
        <w:rPr>
          <w:rFonts w:ascii="Calibri" w:hAnsi="Calibri" w:cs="Calibri"/>
        </w:rPr>
        <w:t>возвратиться</w:t>
      </w:r>
      <w:r>
        <w:t xml:space="preserve"> </w:t>
      </w:r>
      <w:r>
        <w:rPr>
          <w:rFonts w:ascii="Calibri" w:hAnsi="Calibri" w:cs="Calibri"/>
        </w:rPr>
        <w:t>к</w:t>
      </w:r>
      <w:r>
        <w:t xml:space="preserve"> </w:t>
      </w:r>
      <w:r>
        <w:rPr>
          <w:rFonts w:ascii="Calibri" w:hAnsi="Calibri" w:cs="Calibri"/>
        </w:rPr>
        <w:t>текущему</w:t>
      </w:r>
      <w:r>
        <w:t xml:space="preserve"> </w:t>
      </w:r>
      <w:r>
        <w:rPr>
          <w:rFonts w:ascii="Calibri" w:hAnsi="Calibri" w:cs="Calibri"/>
        </w:rPr>
        <w:t>времени</w:t>
      </w:r>
      <w:r>
        <w:t>.</w:t>
      </w:r>
    </w:p>
    <w:p w:rsidR="00011F0E" w:rsidRDefault="008564B3">
      <w:pPr>
        <w:pStyle w:val="21"/>
      </w:pPr>
      <w:r>
        <w:t>Устранение неполадок</w:t>
      </w:r>
    </w:p>
    <w:p w:rsidR="00011F0E" w:rsidRDefault="008564B3">
      <w:r>
        <w:t>Если полив не осуществляется, проверьте следующие пункты:</w:t>
      </w:r>
    </w:p>
    <w:p w:rsidR="00011F0E" w:rsidRDefault="008564B3">
      <w:pPr>
        <w:pStyle w:val="af0"/>
        <w:numPr>
          <w:ilvl w:val="0"/>
          <w:numId w:val="3"/>
        </w:numPr>
        <w:ind w:left="0"/>
      </w:pPr>
      <w:r>
        <w:t>Убедитесь, что кран открыт.</w:t>
      </w:r>
    </w:p>
    <w:p w:rsidR="00011F0E" w:rsidRDefault="008564B3">
      <w:pPr>
        <w:pStyle w:val="af0"/>
        <w:numPr>
          <w:ilvl w:val="0"/>
          <w:numId w:val="3"/>
        </w:numPr>
        <w:ind w:left="0"/>
      </w:pPr>
      <w:r>
        <w:t>Проверьте батареи. Если заряд слишком низок для работы таймера, индикатор батареи на передней панели будет быстро мигать. Замените батареи на новые.</w:t>
      </w:r>
    </w:p>
    <w:p w:rsidR="00011F0E" w:rsidRDefault="008564B3">
      <w:pPr>
        <w:pStyle w:val="af0"/>
        <w:numPr>
          <w:ilvl w:val="0"/>
          <w:numId w:val="3"/>
        </w:numPr>
        <w:ind w:left="0"/>
      </w:pPr>
      <w:r>
        <w:t>Убедитесь, что таймер переключен в автоматический режим.</w:t>
      </w:r>
    </w:p>
    <w:p w:rsidR="00011F0E" w:rsidRDefault="008564B3">
      <w:pPr>
        <w:pStyle w:val="af0"/>
        <w:numPr>
          <w:ilvl w:val="0"/>
          <w:numId w:val="3"/>
        </w:numPr>
        <w:ind w:left="0"/>
      </w:pPr>
      <w:r>
        <w:lastRenderedPageBreak/>
        <w:t>Убедитесь, что интервал полива больше, чем длительность полива. Например, вы не можете установить интервал полива 1 час и время полива более, чем 60 минут.</w:t>
      </w:r>
    </w:p>
    <w:p w:rsidR="00011F0E" w:rsidRDefault="008564B3">
      <w:pPr>
        <w:spacing w:after="200" w:line="276" w:lineRule="auto"/>
        <w:ind w:right="424"/>
        <w:jc w:val="center"/>
        <w:rPr>
          <w:rFonts w:cstheme="minorHAnsi"/>
          <w:b/>
          <w:bCs/>
          <w:spacing w:val="-3"/>
          <w:szCs w:val="28"/>
        </w:rPr>
      </w:pPr>
      <w:r>
        <w:rPr>
          <w:rFonts w:cstheme="minorHAnsi"/>
          <w:b/>
          <w:bCs/>
          <w:spacing w:val="-3"/>
          <w:szCs w:val="28"/>
        </w:rPr>
        <w:t>ГАРАНТИЙНОЕ ОБСЛУЖИВАНИЕ</w:t>
      </w:r>
    </w:p>
    <w:p w:rsidR="00011F0E" w:rsidRDefault="00011F0E">
      <w:pPr>
        <w:pStyle w:val="a3"/>
        <w:ind w:right="262"/>
        <w:rPr>
          <w:rFonts w:ascii="Times New Roman" w:hAnsi="Times New Roman" w:cs="Times New Roman"/>
          <w:sz w:val="24"/>
          <w:szCs w:val="24"/>
        </w:rPr>
        <w:sectPr w:rsidR="00011F0E">
          <w:headerReference w:type="default" r:id="rId14"/>
          <w:type w:val="continuous"/>
          <w:pgSz w:w="11906" w:h="16838"/>
          <w:pgMar w:top="1134" w:right="850" w:bottom="284" w:left="1701" w:header="708" w:footer="708" w:gutter="0"/>
          <w:cols w:space="708"/>
          <w:docGrid w:linePitch="360"/>
        </w:sectPr>
      </w:pPr>
    </w:p>
    <w:p w:rsidR="00011F0E" w:rsidRDefault="008564B3">
      <w:pPr>
        <w:ind w:left="-284" w:right="424"/>
        <w:rPr>
          <w:rFonts w:cstheme="minorHAnsi"/>
          <w:szCs w:val="28"/>
        </w:rPr>
      </w:pPr>
      <w:r>
        <w:rPr>
          <w:rFonts w:cstheme="minorHAnsi"/>
          <w:szCs w:val="28"/>
        </w:rPr>
        <w:t>Гарантийный срок эксплуатации: 12 календарных месяцев начиная с момента продажи.</w:t>
      </w:r>
    </w:p>
    <w:p w:rsidR="00011F0E" w:rsidRDefault="008564B3">
      <w:pPr>
        <w:ind w:left="-284" w:right="424"/>
        <w:rPr>
          <w:rFonts w:cstheme="minorHAnsi"/>
          <w:szCs w:val="28"/>
        </w:rPr>
      </w:pPr>
      <w:r>
        <w:rPr>
          <w:rFonts w:cstheme="minorHAnsi"/>
          <w:szCs w:val="28"/>
        </w:rPr>
        <w:t xml:space="preserve">Гарантийные обязательства отражены в Гарантийном талоне, который является неотъемлемой частью изделия. </w:t>
      </w:r>
    </w:p>
    <w:p w:rsidR="00011F0E" w:rsidRDefault="008564B3">
      <w:pPr>
        <w:ind w:left="-284" w:right="424"/>
        <w:rPr>
          <w:rFonts w:cstheme="minorHAnsi"/>
          <w:szCs w:val="28"/>
        </w:rPr>
      </w:pPr>
      <w:r>
        <w:rPr>
          <w:rFonts w:cstheme="minorHAnsi"/>
          <w:szCs w:val="28"/>
        </w:rPr>
        <w:t>ВНИМАНИЕ! Не заполненный гарантийный талон – НЕДЕЙСТВИТЕЛЕН!</w:t>
      </w:r>
    </w:p>
    <w:p w:rsidR="00011F0E" w:rsidRDefault="00011F0E">
      <w:pPr>
        <w:ind w:left="-284" w:right="424"/>
        <w:rPr>
          <w:rFonts w:cstheme="minorHAnsi"/>
          <w:szCs w:val="28"/>
        </w:rPr>
      </w:pPr>
    </w:p>
    <w:p w:rsidR="00011F0E" w:rsidRDefault="008564B3">
      <w:pPr>
        <w:ind w:left="-284" w:right="424"/>
        <w:rPr>
          <w:rFonts w:cstheme="minorHAnsi"/>
          <w:szCs w:val="28"/>
        </w:rPr>
      </w:pPr>
      <w:r>
        <w:rPr>
          <w:rFonts w:cstheme="minorHAnsi"/>
          <w:szCs w:val="28"/>
        </w:rPr>
        <w:t xml:space="preserve">Перечень сервисных центров Вы можете посмотреть на сайте: </w:t>
      </w:r>
    </w:p>
    <w:p w:rsidR="00011F0E" w:rsidRDefault="00000000">
      <w:pPr>
        <w:ind w:left="-284" w:right="424"/>
        <w:rPr>
          <w:rFonts w:cstheme="minorHAnsi"/>
          <w:szCs w:val="28"/>
        </w:rPr>
      </w:pPr>
      <w:hyperlink r:id="rId15" w:history="1">
        <w:r w:rsidR="008564B3">
          <w:rPr>
            <w:rFonts w:cstheme="minorHAnsi"/>
            <w:szCs w:val="28"/>
          </w:rPr>
          <w:t>https://z3k.ru/service/</w:t>
        </w:r>
      </w:hyperlink>
    </w:p>
    <w:p w:rsidR="00011F0E" w:rsidRDefault="008564B3">
      <w:pPr>
        <w:ind w:left="-284" w:right="424"/>
        <w:rPr>
          <w:rFonts w:cstheme="minorHAnsi"/>
          <w:szCs w:val="28"/>
        </w:rPr>
      </w:pPr>
      <w:r>
        <w:rPr>
          <w:rFonts w:ascii="DejaVu Sans" w:hAnsi="DejaVu Sans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3795395</wp:posOffset>
            </wp:positionH>
            <wp:positionV relativeFrom="margin">
              <wp:posOffset>2900680</wp:posOffset>
            </wp:positionV>
            <wp:extent cx="2289810" cy="2289810"/>
            <wp:effectExtent l="0" t="0" r="0" b="0"/>
            <wp:wrapSquare wrapText="bothSides"/>
            <wp:docPr id="3" name="Рисунок 3" descr="qr-co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qr-cod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9810" cy="228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theme="minorHAnsi"/>
          <w:szCs w:val="28"/>
        </w:rPr>
        <w:t>Перейти по ссылке можно отсканировав QR код:</w:t>
      </w:r>
    </w:p>
    <w:p w:rsidR="00011F0E" w:rsidRDefault="00011F0E">
      <w:pPr>
        <w:pStyle w:val="a3"/>
        <w:ind w:right="283"/>
        <w:rPr>
          <w:rFonts w:ascii="DejaVu Sans" w:hAnsi="DejaVu Sans"/>
          <w:sz w:val="24"/>
          <w:szCs w:val="24"/>
        </w:rPr>
      </w:pPr>
    </w:p>
    <w:p w:rsidR="00011F0E" w:rsidRDefault="008564B3">
      <w:pPr>
        <w:rPr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-1034415</wp:posOffset>
            </wp:positionH>
            <wp:positionV relativeFrom="margin">
              <wp:posOffset>-720090</wp:posOffset>
            </wp:positionV>
            <wp:extent cx="7545070" cy="10671175"/>
            <wp:effectExtent l="0" t="0" r="0" b="0"/>
            <wp:wrapSquare wrapText="bothSides"/>
            <wp:docPr id="9" name="Изображение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 9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5070" cy="10671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11F0E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2767" w:rsidRDefault="00302767">
      <w:r>
        <w:separator/>
      </w:r>
    </w:p>
  </w:endnote>
  <w:endnote w:type="continuationSeparator" w:id="0">
    <w:p w:rsidR="00302767" w:rsidRDefault="003027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 Sans">
    <w:altName w:val="Arial"/>
    <w:charset w:val="00"/>
    <w:family w:val="swiss"/>
    <w:pitch w:val="default"/>
    <w:sig w:usb0="00000000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,Bold">
    <w:altName w:val="Arial"/>
    <w:charset w:val="00"/>
    <w:family w:val="swiss"/>
    <w:pitch w:val="default"/>
    <w:sig w:usb0="00000000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2767" w:rsidRDefault="00302767">
      <w:r>
        <w:separator/>
      </w:r>
    </w:p>
  </w:footnote>
  <w:footnote w:type="continuationSeparator" w:id="0">
    <w:p w:rsidR="00302767" w:rsidRDefault="003027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11F0E" w:rsidRDefault="008564B3">
    <w:pPr>
      <w:pStyle w:val="ab"/>
      <w:jc w:val="right"/>
    </w:pPr>
    <w:r>
      <w:rPr>
        <w:noProof/>
        <w:lang w:eastAsia="zh-CN"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4958080</wp:posOffset>
          </wp:positionH>
          <wp:positionV relativeFrom="margin">
            <wp:posOffset>-600710</wp:posOffset>
          </wp:positionV>
          <wp:extent cx="1405890" cy="395605"/>
          <wp:effectExtent l="0" t="0" r="3810" b="0"/>
          <wp:wrapSquare wrapText="bothSides"/>
          <wp:docPr id="7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Рисунок 7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5974" cy="3954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004C9A"/>
    <w:multiLevelType w:val="multilevel"/>
    <w:tmpl w:val="2B004C9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A8109EF"/>
    <w:multiLevelType w:val="multilevel"/>
    <w:tmpl w:val="4A8109E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BBA63C1"/>
    <w:multiLevelType w:val="multilevel"/>
    <w:tmpl w:val="4BBA63C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09984359">
    <w:abstractNumId w:val="2"/>
  </w:num>
  <w:num w:numId="2" w16cid:durableId="788822371">
    <w:abstractNumId w:val="0"/>
  </w:num>
  <w:num w:numId="3" w16cid:durableId="156090100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35F1"/>
    <w:rsid w:val="00000BF1"/>
    <w:rsid w:val="000071AB"/>
    <w:rsid w:val="00007284"/>
    <w:rsid w:val="00010F69"/>
    <w:rsid w:val="00011F0E"/>
    <w:rsid w:val="00013D65"/>
    <w:rsid w:val="00015D6D"/>
    <w:rsid w:val="000219D1"/>
    <w:rsid w:val="00024D06"/>
    <w:rsid w:val="00027262"/>
    <w:rsid w:val="000313A3"/>
    <w:rsid w:val="000320F9"/>
    <w:rsid w:val="0006071B"/>
    <w:rsid w:val="0006272D"/>
    <w:rsid w:val="00073199"/>
    <w:rsid w:val="00081981"/>
    <w:rsid w:val="000902FE"/>
    <w:rsid w:val="000A108B"/>
    <w:rsid w:val="000A7776"/>
    <w:rsid w:val="000C206E"/>
    <w:rsid w:val="000C35F1"/>
    <w:rsid w:val="000D2F71"/>
    <w:rsid w:val="000E1409"/>
    <w:rsid w:val="000E408D"/>
    <w:rsid w:val="000F48B8"/>
    <w:rsid w:val="00106D67"/>
    <w:rsid w:val="00112617"/>
    <w:rsid w:val="00112D4B"/>
    <w:rsid w:val="001132EB"/>
    <w:rsid w:val="00113E68"/>
    <w:rsid w:val="00127575"/>
    <w:rsid w:val="001303A8"/>
    <w:rsid w:val="001319D1"/>
    <w:rsid w:val="00150357"/>
    <w:rsid w:val="001518B7"/>
    <w:rsid w:val="001559BF"/>
    <w:rsid w:val="00196FD4"/>
    <w:rsid w:val="001A7D45"/>
    <w:rsid w:val="001D5A10"/>
    <w:rsid w:val="001E35CB"/>
    <w:rsid w:val="001E5B55"/>
    <w:rsid w:val="002122C4"/>
    <w:rsid w:val="002525F4"/>
    <w:rsid w:val="00271B72"/>
    <w:rsid w:val="002747A3"/>
    <w:rsid w:val="002767EF"/>
    <w:rsid w:val="00280430"/>
    <w:rsid w:val="00281820"/>
    <w:rsid w:val="00282E76"/>
    <w:rsid w:val="00283360"/>
    <w:rsid w:val="002864C9"/>
    <w:rsid w:val="0029031E"/>
    <w:rsid w:val="00292A2D"/>
    <w:rsid w:val="00293AA9"/>
    <w:rsid w:val="002C0D45"/>
    <w:rsid w:val="002E01C7"/>
    <w:rsid w:val="002F3704"/>
    <w:rsid w:val="002F7E98"/>
    <w:rsid w:val="00302767"/>
    <w:rsid w:val="00303B1C"/>
    <w:rsid w:val="00306BA6"/>
    <w:rsid w:val="003150D3"/>
    <w:rsid w:val="003155E2"/>
    <w:rsid w:val="00334FAB"/>
    <w:rsid w:val="00353154"/>
    <w:rsid w:val="003626E6"/>
    <w:rsid w:val="0036757F"/>
    <w:rsid w:val="003837C4"/>
    <w:rsid w:val="00390F06"/>
    <w:rsid w:val="003923E6"/>
    <w:rsid w:val="003979AF"/>
    <w:rsid w:val="003C34FD"/>
    <w:rsid w:val="003D0303"/>
    <w:rsid w:val="004023B0"/>
    <w:rsid w:val="0040494B"/>
    <w:rsid w:val="00425635"/>
    <w:rsid w:val="0042565F"/>
    <w:rsid w:val="00427636"/>
    <w:rsid w:val="00435CF4"/>
    <w:rsid w:val="00443907"/>
    <w:rsid w:val="00445C93"/>
    <w:rsid w:val="00446919"/>
    <w:rsid w:val="004635AB"/>
    <w:rsid w:val="00466FEF"/>
    <w:rsid w:val="0047387E"/>
    <w:rsid w:val="00476406"/>
    <w:rsid w:val="00492D4A"/>
    <w:rsid w:val="0049546A"/>
    <w:rsid w:val="004960E7"/>
    <w:rsid w:val="004B0DC6"/>
    <w:rsid w:val="004B55B7"/>
    <w:rsid w:val="004B68AE"/>
    <w:rsid w:val="004B6B61"/>
    <w:rsid w:val="004C7EB3"/>
    <w:rsid w:val="004D35B7"/>
    <w:rsid w:val="004D405C"/>
    <w:rsid w:val="004D5E35"/>
    <w:rsid w:val="004E12E4"/>
    <w:rsid w:val="004E1F64"/>
    <w:rsid w:val="004E3859"/>
    <w:rsid w:val="004E40B2"/>
    <w:rsid w:val="004E5F51"/>
    <w:rsid w:val="00503DDE"/>
    <w:rsid w:val="00515477"/>
    <w:rsid w:val="0051555D"/>
    <w:rsid w:val="005217BB"/>
    <w:rsid w:val="0052359B"/>
    <w:rsid w:val="0053140D"/>
    <w:rsid w:val="00537FA2"/>
    <w:rsid w:val="005476FC"/>
    <w:rsid w:val="0054784A"/>
    <w:rsid w:val="00552425"/>
    <w:rsid w:val="00553CB2"/>
    <w:rsid w:val="00556F40"/>
    <w:rsid w:val="005605D6"/>
    <w:rsid w:val="00565F88"/>
    <w:rsid w:val="0058284E"/>
    <w:rsid w:val="005906F8"/>
    <w:rsid w:val="005E7E57"/>
    <w:rsid w:val="005F0C27"/>
    <w:rsid w:val="005F3DBF"/>
    <w:rsid w:val="00610636"/>
    <w:rsid w:val="00610BC6"/>
    <w:rsid w:val="0061646A"/>
    <w:rsid w:val="00621CE0"/>
    <w:rsid w:val="0063127C"/>
    <w:rsid w:val="00633014"/>
    <w:rsid w:val="006349A3"/>
    <w:rsid w:val="00640BF6"/>
    <w:rsid w:val="00644724"/>
    <w:rsid w:val="00644B4C"/>
    <w:rsid w:val="006621F6"/>
    <w:rsid w:val="00663494"/>
    <w:rsid w:val="00673BB1"/>
    <w:rsid w:val="00676512"/>
    <w:rsid w:val="0067676A"/>
    <w:rsid w:val="00676E7A"/>
    <w:rsid w:val="006835B5"/>
    <w:rsid w:val="00685653"/>
    <w:rsid w:val="00685822"/>
    <w:rsid w:val="00696763"/>
    <w:rsid w:val="00696E76"/>
    <w:rsid w:val="006B0FA6"/>
    <w:rsid w:val="006B6FF6"/>
    <w:rsid w:val="006D274D"/>
    <w:rsid w:val="006D55A9"/>
    <w:rsid w:val="006D56AA"/>
    <w:rsid w:val="006D5BB3"/>
    <w:rsid w:val="006D7986"/>
    <w:rsid w:val="006E011C"/>
    <w:rsid w:val="006E252A"/>
    <w:rsid w:val="006E6989"/>
    <w:rsid w:val="006F4844"/>
    <w:rsid w:val="00703171"/>
    <w:rsid w:val="00712CB6"/>
    <w:rsid w:val="00716DFC"/>
    <w:rsid w:val="00741E14"/>
    <w:rsid w:val="0075152E"/>
    <w:rsid w:val="00752B6A"/>
    <w:rsid w:val="00753E3D"/>
    <w:rsid w:val="00762D6C"/>
    <w:rsid w:val="00775C44"/>
    <w:rsid w:val="007965ED"/>
    <w:rsid w:val="007A0629"/>
    <w:rsid w:val="007A4FDF"/>
    <w:rsid w:val="007B0F44"/>
    <w:rsid w:val="007C5641"/>
    <w:rsid w:val="007D2496"/>
    <w:rsid w:val="007D4EC3"/>
    <w:rsid w:val="007D6220"/>
    <w:rsid w:val="007E6294"/>
    <w:rsid w:val="007F09B3"/>
    <w:rsid w:val="007F0DA8"/>
    <w:rsid w:val="007F2FE0"/>
    <w:rsid w:val="00801273"/>
    <w:rsid w:val="00830903"/>
    <w:rsid w:val="0083239A"/>
    <w:rsid w:val="00840F96"/>
    <w:rsid w:val="0084381E"/>
    <w:rsid w:val="00846534"/>
    <w:rsid w:val="00846B04"/>
    <w:rsid w:val="00853D4F"/>
    <w:rsid w:val="008564B3"/>
    <w:rsid w:val="00861958"/>
    <w:rsid w:val="008627D7"/>
    <w:rsid w:val="00866FE1"/>
    <w:rsid w:val="00880A99"/>
    <w:rsid w:val="00886C11"/>
    <w:rsid w:val="008908C3"/>
    <w:rsid w:val="008961A1"/>
    <w:rsid w:val="008A3F16"/>
    <w:rsid w:val="008A4AFE"/>
    <w:rsid w:val="008A4DFE"/>
    <w:rsid w:val="008A4E64"/>
    <w:rsid w:val="008C629E"/>
    <w:rsid w:val="008C62E8"/>
    <w:rsid w:val="008D010E"/>
    <w:rsid w:val="008D0671"/>
    <w:rsid w:val="008D4F42"/>
    <w:rsid w:val="0092477F"/>
    <w:rsid w:val="00937250"/>
    <w:rsid w:val="00937F34"/>
    <w:rsid w:val="00946FC5"/>
    <w:rsid w:val="00953F06"/>
    <w:rsid w:val="00953F35"/>
    <w:rsid w:val="00954CB7"/>
    <w:rsid w:val="0095562B"/>
    <w:rsid w:val="0095659E"/>
    <w:rsid w:val="009611DE"/>
    <w:rsid w:val="00963E84"/>
    <w:rsid w:val="00976173"/>
    <w:rsid w:val="00981D74"/>
    <w:rsid w:val="009821BE"/>
    <w:rsid w:val="00982512"/>
    <w:rsid w:val="00984AA9"/>
    <w:rsid w:val="00990FCE"/>
    <w:rsid w:val="0099443A"/>
    <w:rsid w:val="009B0C63"/>
    <w:rsid w:val="009B782A"/>
    <w:rsid w:val="009C1C8A"/>
    <w:rsid w:val="009C5B8A"/>
    <w:rsid w:val="009C664A"/>
    <w:rsid w:val="009D14C3"/>
    <w:rsid w:val="009D4B07"/>
    <w:rsid w:val="009D705D"/>
    <w:rsid w:val="009E03F1"/>
    <w:rsid w:val="009E4BD9"/>
    <w:rsid w:val="009E62E8"/>
    <w:rsid w:val="009F02EA"/>
    <w:rsid w:val="009F7C67"/>
    <w:rsid w:val="00A32D01"/>
    <w:rsid w:val="00A34236"/>
    <w:rsid w:val="00A41FCB"/>
    <w:rsid w:val="00A517FC"/>
    <w:rsid w:val="00A52F94"/>
    <w:rsid w:val="00A6111F"/>
    <w:rsid w:val="00A6740B"/>
    <w:rsid w:val="00A675E4"/>
    <w:rsid w:val="00A702ED"/>
    <w:rsid w:val="00A71BC4"/>
    <w:rsid w:val="00A74B45"/>
    <w:rsid w:val="00A827FA"/>
    <w:rsid w:val="00A94A76"/>
    <w:rsid w:val="00A97760"/>
    <w:rsid w:val="00AC4441"/>
    <w:rsid w:val="00AC5D80"/>
    <w:rsid w:val="00AE2E1C"/>
    <w:rsid w:val="00AE6975"/>
    <w:rsid w:val="00AF038E"/>
    <w:rsid w:val="00B04286"/>
    <w:rsid w:val="00B07099"/>
    <w:rsid w:val="00B11B05"/>
    <w:rsid w:val="00B163C9"/>
    <w:rsid w:val="00B165E6"/>
    <w:rsid w:val="00B258A7"/>
    <w:rsid w:val="00B37999"/>
    <w:rsid w:val="00B5156A"/>
    <w:rsid w:val="00B5397B"/>
    <w:rsid w:val="00B763A8"/>
    <w:rsid w:val="00B9263E"/>
    <w:rsid w:val="00B92A64"/>
    <w:rsid w:val="00B93ACB"/>
    <w:rsid w:val="00BC1424"/>
    <w:rsid w:val="00BC756B"/>
    <w:rsid w:val="00BD0C23"/>
    <w:rsid w:val="00BD2ACB"/>
    <w:rsid w:val="00BD6F28"/>
    <w:rsid w:val="00BF6081"/>
    <w:rsid w:val="00C00C86"/>
    <w:rsid w:val="00C43FDC"/>
    <w:rsid w:val="00C53CA9"/>
    <w:rsid w:val="00C71F4E"/>
    <w:rsid w:val="00C9379B"/>
    <w:rsid w:val="00CB4069"/>
    <w:rsid w:val="00CB453E"/>
    <w:rsid w:val="00CB7BA8"/>
    <w:rsid w:val="00CC0422"/>
    <w:rsid w:val="00CC6677"/>
    <w:rsid w:val="00CD607F"/>
    <w:rsid w:val="00CD7B75"/>
    <w:rsid w:val="00D00C70"/>
    <w:rsid w:val="00D06B66"/>
    <w:rsid w:val="00D11759"/>
    <w:rsid w:val="00D25D28"/>
    <w:rsid w:val="00D32C38"/>
    <w:rsid w:val="00D37C70"/>
    <w:rsid w:val="00D7058F"/>
    <w:rsid w:val="00D71908"/>
    <w:rsid w:val="00D750B1"/>
    <w:rsid w:val="00D8538B"/>
    <w:rsid w:val="00D94489"/>
    <w:rsid w:val="00D95058"/>
    <w:rsid w:val="00D96B78"/>
    <w:rsid w:val="00DA4577"/>
    <w:rsid w:val="00DA77E2"/>
    <w:rsid w:val="00DC0569"/>
    <w:rsid w:val="00DC67DE"/>
    <w:rsid w:val="00DF634B"/>
    <w:rsid w:val="00E01BE9"/>
    <w:rsid w:val="00E05972"/>
    <w:rsid w:val="00E06077"/>
    <w:rsid w:val="00E11257"/>
    <w:rsid w:val="00E14F9C"/>
    <w:rsid w:val="00E21BFD"/>
    <w:rsid w:val="00E21CA9"/>
    <w:rsid w:val="00E23F67"/>
    <w:rsid w:val="00E32961"/>
    <w:rsid w:val="00E461AD"/>
    <w:rsid w:val="00E64C95"/>
    <w:rsid w:val="00E67EE2"/>
    <w:rsid w:val="00E83417"/>
    <w:rsid w:val="00E97DCA"/>
    <w:rsid w:val="00EB1E46"/>
    <w:rsid w:val="00EC0854"/>
    <w:rsid w:val="00EC1AFB"/>
    <w:rsid w:val="00EC4759"/>
    <w:rsid w:val="00EC7ED6"/>
    <w:rsid w:val="00EC7F03"/>
    <w:rsid w:val="00ED523D"/>
    <w:rsid w:val="00ED61D2"/>
    <w:rsid w:val="00EE0113"/>
    <w:rsid w:val="00EE583F"/>
    <w:rsid w:val="00EF1150"/>
    <w:rsid w:val="00F04200"/>
    <w:rsid w:val="00F04BAD"/>
    <w:rsid w:val="00F06C2D"/>
    <w:rsid w:val="00F115E8"/>
    <w:rsid w:val="00F212A7"/>
    <w:rsid w:val="00F22E20"/>
    <w:rsid w:val="00F32826"/>
    <w:rsid w:val="00F83923"/>
    <w:rsid w:val="00F9394A"/>
    <w:rsid w:val="00FB1578"/>
    <w:rsid w:val="00FB2227"/>
    <w:rsid w:val="00FB2684"/>
    <w:rsid w:val="00FC1C68"/>
    <w:rsid w:val="00FC2171"/>
    <w:rsid w:val="00FE1F59"/>
    <w:rsid w:val="00FE23C5"/>
    <w:rsid w:val="00FE245A"/>
    <w:rsid w:val="00FE2A6F"/>
    <w:rsid w:val="719C74C1"/>
    <w:rsid w:val="75DE55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5:docId w15:val="{1C80A723-FB0B-40A2-9E74-7D9960F3D7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SimSun" w:hAnsiTheme="minorHAnsi" w:cstheme="minorBidi"/>
        <w:lang w:val="ru-RU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pPr>
      <w:jc w:val="both"/>
    </w:pPr>
    <w:rPr>
      <w:rFonts w:eastAsia="Times New Roman" w:cs="Times New Roman"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pPr>
      <w:widowControl w:val="0"/>
      <w:autoSpaceDE w:val="0"/>
      <w:autoSpaceDN w:val="0"/>
    </w:pPr>
    <w:rPr>
      <w:rFonts w:ascii="Arial" w:eastAsia="Arial" w:hAnsi="Arial" w:cs="Arial"/>
      <w:sz w:val="18"/>
      <w:szCs w:val="18"/>
      <w:lang w:eastAsia="ru-RU" w:bidi="ru-RU"/>
    </w:rPr>
  </w:style>
  <w:style w:type="paragraph" w:styleId="a5">
    <w:name w:val="Body Text Indent"/>
    <w:basedOn w:val="a"/>
    <w:link w:val="a6"/>
    <w:uiPriority w:val="99"/>
    <w:semiHidden/>
    <w:unhideWhenUsed/>
    <w:pPr>
      <w:widowControl w:val="0"/>
      <w:autoSpaceDE w:val="0"/>
      <w:autoSpaceDN w:val="0"/>
      <w:spacing w:after="120"/>
      <w:ind w:left="283"/>
    </w:pPr>
    <w:rPr>
      <w:rFonts w:ascii="DejaVu Sans" w:eastAsia="DejaVu Sans" w:hAnsi="DejaVu Sans" w:cs="DejaVu Sans"/>
      <w:sz w:val="22"/>
      <w:szCs w:val="22"/>
      <w:lang w:eastAsia="ru-RU" w:bidi="ru-RU"/>
    </w:rPr>
  </w:style>
  <w:style w:type="paragraph" w:styleId="a7">
    <w:name w:val="Balloon Text"/>
    <w:basedOn w:val="a"/>
    <w:link w:val="a8"/>
    <w:uiPriority w:val="99"/>
    <w:semiHidden/>
    <w:unhideWhenUsed/>
    <w:pPr>
      <w:widowControl w:val="0"/>
      <w:autoSpaceDE w:val="0"/>
      <w:autoSpaceDN w:val="0"/>
    </w:pPr>
    <w:rPr>
      <w:rFonts w:ascii="Tahoma" w:eastAsia="DejaVu Sans" w:hAnsi="Tahoma" w:cs="Tahoma"/>
      <w:sz w:val="16"/>
      <w:szCs w:val="16"/>
      <w:lang w:eastAsia="ru-RU" w:bidi="ru-RU"/>
    </w:rPr>
  </w:style>
  <w:style w:type="paragraph" w:styleId="a9">
    <w:name w:val="footer"/>
    <w:basedOn w:val="a"/>
    <w:link w:val="aa"/>
    <w:uiPriority w:val="99"/>
    <w:unhideWhenUsed/>
    <w:pPr>
      <w:widowControl w:val="0"/>
      <w:tabs>
        <w:tab w:val="center" w:pos="4677"/>
        <w:tab w:val="right" w:pos="9355"/>
      </w:tabs>
      <w:autoSpaceDE w:val="0"/>
      <w:autoSpaceDN w:val="0"/>
    </w:pPr>
    <w:rPr>
      <w:rFonts w:ascii="DejaVu Sans" w:eastAsia="DejaVu Sans" w:hAnsi="DejaVu Sans" w:cs="DejaVu Sans"/>
      <w:sz w:val="22"/>
      <w:szCs w:val="22"/>
      <w:lang w:eastAsia="ru-RU" w:bidi="ru-RU"/>
    </w:rPr>
  </w:style>
  <w:style w:type="paragraph" w:styleId="ab">
    <w:name w:val="header"/>
    <w:basedOn w:val="a"/>
    <w:link w:val="ac"/>
    <w:uiPriority w:val="99"/>
    <w:unhideWhenUsed/>
    <w:pPr>
      <w:widowControl w:val="0"/>
      <w:tabs>
        <w:tab w:val="center" w:pos="4677"/>
        <w:tab w:val="right" w:pos="9355"/>
      </w:tabs>
      <w:autoSpaceDE w:val="0"/>
      <w:autoSpaceDN w:val="0"/>
    </w:pPr>
    <w:rPr>
      <w:rFonts w:ascii="DejaVu Sans" w:eastAsia="DejaVu Sans" w:hAnsi="DejaVu Sans" w:cs="DejaVu Sans"/>
      <w:sz w:val="22"/>
      <w:szCs w:val="22"/>
      <w:lang w:eastAsia="ru-RU" w:bidi="ru-RU"/>
    </w:rPr>
  </w:style>
  <w:style w:type="paragraph" w:styleId="1">
    <w:name w:val="toc 1"/>
    <w:basedOn w:val="a"/>
    <w:next w:val="a"/>
    <w:unhideWhenUsed/>
    <w:pPr>
      <w:widowControl w:val="0"/>
      <w:tabs>
        <w:tab w:val="right" w:leader="dot" w:pos="6680"/>
      </w:tabs>
      <w:spacing w:line="0" w:lineRule="atLeast"/>
      <w:jc w:val="center"/>
    </w:pPr>
    <w:rPr>
      <w:rFonts w:ascii="Arial" w:eastAsia="SimSun" w:hAnsi="Arial" w:cs="Arial"/>
      <w:b/>
    </w:rPr>
  </w:style>
  <w:style w:type="paragraph" w:styleId="ad">
    <w:name w:val="Normal (Web)"/>
    <w:basedOn w:val="a"/>
    <w:uiPriority w:val="99"/>
    <w:unhideWhenUsed/>
    <w:pPr>
      <w:spacing w:before="100" w:beforeAutospacing="1" w:after="100" w:afterAutospacing="1"/>
    </w:pPr>
    <w:rPr>
      <w:lang w:eastAsia="ru-RU"/>
    </w:rPr>
  </w:style>
  <w:style w:type="table" w:styleId="ae">
    <w:name w:val="Table Grid"/>
    <w:basedOn w:val="a1"/>
    <w:uiPriority w:val="59"/>
    <w:pPr>
      <w:widowControl w:val="0"/>
    </w:pPr>
    <w:rPr>
      <w:rFonts w:eastAsiaTheme="minorEastAsia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Hyperlink"/>
    <w:basedOn w:val="a0"/>
    <w:uiPriority w:val="99"/>
    <w:semiHidden/>
    <w:unhideWhenUsed/>
    <w:rPr>
      <w:color w:val="0000FF" w:themeColor="hyperlink"/>
      <w:u w:val="single"/>
    </w:rPr>
  </w:style>
  <w:style w:type="character" w:customStyle="1" w:styleId="ac">
    <w:name w:val="Верхний колонтитул Знак"/>
    <w:basedOn w:val="a0"/>
    <w:link w:val="ab"/>
    <w:uiPriority w:val="99"/>
    <w:rPr>
      <w:rFonts w:ascii="DejaVu Sans" w:eastAsia="DejaVu Sans" w:hAnsi="DejaVu Sans" w:cs="DejaVu Sans"/>
      <w:lang w:eastAsia="ru-RU" w:bidi="ru-RU"/>
    </w:rPr>
  </w:style>
  <w:style w:type="character" w:customStyle="1" w:styleId="aa">
    <w:name w:val="Нижний колонтитул Знак"/>
    <w:basedOn w:val="a0"/>
    <w:link w:val="a9"/>
    <w:uiPriority w:val="99"/>
    <w:rPr>
      <w:rFonts w:ascii="DejaVu Sans" w:eastAsia="DejaVu Sans" w:hAnsi="DejaVu Sans" w:cs="DejaVu Sans"/>
      <w:lang w:eastAsia="ru-RU" w:bidi="ru-RU"/>
    </w:rPr>
  </w:style>
  <w:style w:type="character" w:customStyle="1" w:styleId="a8">
    <w:name w:val="Текст выноски Знак"/>
    <w:basedOn w:val="a0"/>
    <w:link w:val="a7"/>
    <w:uiPriority w:val="99"/>
    <w:semiHidden/>
    <w:rPr>
      <w:rFonts w:ascii="Tahoma" w:eastAsia="DejaVu Sans" w:hAnsi="Tahoma" w:cs="Tahoma"/>
      <w:sz w:val="16"/>
      <w:szCs w:val="16"/>
      <w:lang w:eastAsia="ru-RU" w:bidi="ru-RU"/>
    </w:rPr>
  </w:style>
  <w:style w:type="paragraph" w:styleId="af0">
    <w:name w:val="List Paragraph"/>
    <w:basedOn w:val="a"/>
    <w:uiPriority w:val="34"/>
    <w:qFormat/>
    <w:pPr>
      <w:spacing w:after="200"/>
      <w:ind w:left="720"/>
      <w:contextualSpacing/>
    </w:pPr>
    <w:rPr>
      <w:rFonts w:eastAsiaTheme="minorEastAsia" w:cstheme="minorBidi"/>
      <w:szCs w:val="22"/>
    </w:rPr>
  </w:style>
  <w:style w:type="character" w:customStyle="1" w:styleId="a4">
    <w:name w:val="Основной текст Знак"/>
    <w:basedOn w:val="a0"/>
    <w:link w:val="a3"/>
    <w:uiPriority w:val="1"/>
    <w:rPr>
      <w:rFonts w:ascii="Arial" w:eastAsia="Arial" w:hAnsi="Arial" w:cs="Arial"/>
      <w:sz w:val="18"/>
      <w:szCs w:val="18"/>
      <w:lang w:eastAsia="ru-RU" w:bidi="ru-RU"/>
    </w:rPr>
  </w:style>
  <w:style w:type="paragraph" w:customStyle="1" w:styleId="21">
    <w:name w:val="Заголовок 21"/>
    <w:basedOn w:val="a"/>
    <w:uiPriority w:val="1"/>
    <w:qFormat/>
    <w:pPr>
      <w:widowControl w:val="0"/>
      <w:autoSpaceDE w:val="0"/>
      <w:autoSpaceDN w:val="0"/>
      <w:spacing w:before="86"/>
      <w:ind w:left="249"/>
      <w:jc w:val="center"/>
      <w:outlineLvl w:val="2"/>
    </w:pPr>
    <w:rPr>
      <w:rFonts w:asciiTheme="majorHAnsi" w:eastAsia="Arial" w:hAnsiTheme="majorHAnsi" w:cs="Arial"/>
      <w:b/>
      <w:bCs/>
      <w:szCs w:val="20"/>
      <w:lang w:eastAsia="ru-RU" w:bidi="ru-RU"/>
    </w:rPr>
  </w:style>
  <w:style w:type="character" w:styleId="af1">
    <w:name w:val="Placeholder Text"/>
    <w:basedOn w:val="a0"/>
    <w:uiPriority w:val="99"/>
    <w:semiHidden/>
    <w:rPr>
      <w:color w:val="808080"/>
    </w:rPr>
  </w:style>
  <w:style w:type="character" w:customStyle="1" w:styleId="a6">
    <w:name w:val="Основной текст с отступом Знак"/>
    <w:basedOn w:val="a0"/>
    <w:link w:val="a5"/>
    <w:uiPriority w:val="99"/>
    <w:semiHidden/>
    <w:rPr>
      <w:rFonts w:ascii="DejaVu Sans" w:eastAsia="DejaVu Sans" w:hAnsi="DejaVu Sans" w:cs="DejaVu Sans"/>
      <w:lang w:eastAsia="ru-RU" w:bidi="ru-RU"/>
    </w:rPr>
  </w:style>
  <w:style w:type="character" w:customStyle="1" w:styleId="mediumtext">
    <w:name w:val="medium_text"/>
    <w:basedOn w:val="a0"/>
  </w:style>
  <w:style w:type="paragraph" w:styleId="af2">
    <w:name w:val="No Spacing"/>
    <w:uiPriority w:val="1"/>
    <w:qFormat/>
    <w:pPr>
      <w:jc w:val="both"/>
    </w:pPr>
    <w:rPr>
      <w:rFonts w:eastAsia="Times New Roman" w:cs="Times New Roman"/>
      <w:sz w:val="2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yperlink" Target="https://z3k.ru/service/" TargetMode="Externa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EA762D38-EBCC-422F-B8BC-0C9EA903012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820</Words>
  <Characters>4676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vasilev</dc:creator>
  <cp:lastModifiedBy>Алена</cp:lastModifiedBy>
  <cp:revision>2</cp:revision>
  <cp:lastPrinted>2020-03-12T08:51:00Z</cp:lastPrinted>
  <dcterms:created xsi:type="dcterms:W3CDTF">2023-04-27T13:46:00Z</dcterms:created>
  <dcterms:modified xsi:type="dcterms:W3CDTF">2023-04-27T13:46:00Z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ICV">
    <vt:lpwstr>4D688F403C78498084ABBFB8FB097C5C</vt:lpwstr>
  </property>
</Properties>
</file>