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ТЕХНИЧЕСКИЙ ПАСПОРТ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Станок электроэрозионный проволочно-вырезной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Модель DK77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6839585" cy="4554855"/>
            <wp:effectExtent b="0" l="0" r="0" t="0"/>
            <wp:docPr id="103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4554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Заводской № ______________ Дата выпуска «____»___________202__г.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1. НАЗНАЧЕНИЕ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Проволочно-вырезные станки серии DK77 предназначены для изготовления инструмента, оснастки, различного рода пресс форм, штампов и других изделий из токопроводящих материалов разной твердости. Станок оснащен системой ЧПУ на базе компьютера в промышленном исполнении и генератором технологического тока. Точность обработки ±0.015 мм. Станок может комплектоваться двумя типами ЧПУ: многопроходный — чистота обработки до Ra 0.8, производительность 160 мм²/мин и однопроходный — чистота обработки Ra 2.5, производительность 100 мм²/мин. В качестве электрода используется молибденовая проволока. В качестве диэлектрика используется вода с добавлением специального концентрата.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ОБЩАЯ КОНСТРУКЦИЯ СТАНКА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Станок состоит из следующих узлов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38"/>
          <w:tab w:val="left" w:pos="7995"/>
        </w:tabs>
        <w:spacing w:after="0" w:before="0" w:line="240" w:lineRule="auto"/>
        <w:ind w:left="360" w:right="0" w:firstLine="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667125" cy="3342640"/>
            <wp:effectExtent b="0" l="0" r="0" t="0"/>
            <wp:docPr id="104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34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Спецификация к рисунку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Верхний рукав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Защитный щиток барабана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Проволочный барабан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Подвижный стол проволочного барабана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Регулировка подачи СОЖ сверху и снизу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Регулируемые концевые выключатели - ограничители использования намотанной проволоки на барабане и кнопки переключения направления вращения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Конические, настраиваемые по высоте опоры станка 4 шт.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Чугунная, литая станина коробчатого типа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Монтажные проушины 4 шт.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Маховик подачи рабочего стола (по осям X, Y)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Кожух рабочего стола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Рабочий стол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Нижний рукав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Механизм наклона проволоки до +/- 6º (по осям U, V) (возможна комплектация станка системами наклона 15, 30° и 60°)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Лампа освещения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Колонна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Колесо вертикальной подачи верхнего рукава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ТЕХНИЧЕСКИЕ ХАРАКТЕРИСТИКИ</w:t>
      </w:r>
      <w:r w:rsidDel="00000000" w:rsidR="00000000" w:rsidRPr="00000000">
        <w:rPr>
          <w:rtl w:val="0"/>
        </w:rPr>
      </w:r>
    </w:p>
    <w:tbl>
      <w:tblPr>
        <w:tblStyle w:val="Table1"/>
        <w:tblW w:w="10909.0" w:type="dxa"/>
        <w:jc w:val="left"/>
        <w:tblInd w:w="0.0" w:type="dxa"/>
        <w:tblLayout w:type="fixed"/>
        <w:tblLook w:val="0000"/>
      </w:tblPr>
      <w:tblGrid>
        <w:gridCol w:w="1981"/>
        <w:gridCol w:w="891"/>
        <w:gridCol w:w="880"/>
        <w:gridCol w:w="10"/>
        <w:gridCol w:w="894"/>
        <w:gridCol w:w="917"/>
        <w:gridCol w:w="1056"/>
        <w:gridCol w:w="992"/>
        <w:gridCol w:w="992"/>
        <w:gridCol w:w="1134"/>
        <w:gridCol w:w="1162"/>
        <w:tblGridChange w:id="0">
          <w:tblGrid>
            <w:gridCol w:w="1981"/>
            <w:gridCol w:w="891"/>
            <w:gridCol w:w="880"/>
            <w:gridCol w:w="10"/>
            <w:gridCol w:w="894"/>
            <w:gridCol w:w="917"/>
            <w:gridCol w:w="1056"/>
            <w:gridCol w:w="992"/>
            <w:gridCol w:w="992"/>
            <w:gridCol w:w="1134"/>
            <w:gridCol w:w="116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Модель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DK77120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Размер рабочей зоны (мм)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420×</w:t>
              <w:br w:type="textWrapping"/>
              <w:t xml:space="preserve">270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520×</w:t>
              <w:br w:type="textWrapping"/>
              <w:t xml:space="preserve">330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630×</w:t>
              <w:br w:type="textWrapping"/>
              <w:t xml:space="preserve">380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850×</w:t>
              <w:br w:type="textWrapping"/>
              <w:t xml:space="preserve">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860×</w:t>
              <w:br w:type="textWrapping"/>
              <w:t xml:space="preserve">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1070×</w:t>
              <w:br w:type="textWrapping"/>
              <w:t xml:space="preserve">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1350×</w:t>
              <w:br w:type="textWrapping"/>
              <w:t xml:space="preserve">880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1500×</w:t>
              <w:br w:type="textWrapping"/>
              <w:t xml:space="preserve">1050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1850x</w:t>
              <w:br w:type="textWrapping"/>
              <w:t xml:space="preserve">1400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Перемещение по осям (мм)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250×</w:t>
              <w:br w:type="textWrapping"/>
              <w:t xml:space="preserve">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350×</w:t>
              <w:br w:type="textWrapping"/>
              <w:t xml:space="preserve">250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450×</w:t>
              <w:br w:type="textWrapping"/>
              <w:t xml:space="preserve">350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550×</w:t>
              <w:br w:type="textWrapping"/>
              <w:t xml:space="preserve">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650×</w:t>
              <w:br w:type="textWrapping"/>
              <w:t xml:space="preserve">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850×</w:t>
              <w:br w:type="textWrapping"/>
              <w:t xml:space="preserve">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1050×</w:t>
              <w:br w:type="textWrapping"/>
              <w:t xml:space="preserve">850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1200×</w:t>
              <w:br w:type="textWrapping"/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1600 x 1200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Максимальная высота заготовки (мм)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Максимальный вес заготовки (кг)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5500</w:t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Габаритные размеры станка (мм)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1500×</w:t>
              <w:br w:type="textWrapping"/>
              <w:t xml:space="preserve">1000×</w:t>
              <w:br w:type="textWrapping"/>
              <w:t xml:space="preserve">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1500×</w:t>
              <w:br w:type="textWrapping"/>
              <w:t xml:space="preserve">1050×</w:t>
              <w:br w:type="textWrapping"/>
              <w:t xml:space="preserve">1800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1700×</w:t>
              <w:br w:type="textWrapping"/>
              <w:t xml:space="preserve">1130×</w:t>
              <w:br w:type="textWrapping"/>
              <w:t xml:space="preserve">1800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1900×</w:t>
              <w:br w:type="textWrapping"/>
              <w:t xml:space="preserve">1300×</w:t>
              <w:br w:type="textWrapping"/>
              <w:t xml:space="preserve">1800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2100×</w:t>
              <w:br w:type="textWrapping"/>
              <w:t xml:space="preserve">1550×</w:t>
              <w:br w:type="textWrapping"/>
              <w:t xml:space="preserve">2000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2250×</w:t>
              <w:br w:type="textWrapping"/>
              <w:t xml:space="preserve">1800×</w:t>
              <w:br w:type="textWrapping"/>
              <w:t xml:space="preserve">2300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2400×</w:t>
              <w:br w:type="textWrapping"/>
              <w:t xml:space="preserve">2100×</w:t>
              <w:br w:type="textWrapping"/>
              <w:t xml:space="preserve">2300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2500×</w:t>
              <w:br w:type="textWrapping"/>
              <w:t xml:space="preserve">2300×</w:t>
              <w:br w:type="textWrapping"/>
              <w:t xml:space="preserve">2500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3450×</w:t>
              <w:br w:type="textWrapping"/>
              <w:t xml:space="preserve">2850×</w:t>
              <w:br w:type="textWrapping"/>
              <w:t xml:space="preserve">2790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Потребляемая мощность (кВт)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однопроходные / ≤1.6 многопроходные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Вес (кг)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8000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Размеры шкафа управления (мм)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700*700*1800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Вес (кг)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СИСТЕМА УПРАВЛЕНИЯ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AutoCut CNC System с возможностью управления по четырем осям (X, Y, U, V) с полным управлением установками генератора и скоростью вращения проволочного барабана. Устанавливается на твердотельный накопитель под операционную систему Windows, а также для управления устанавливается плата-контроллер.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КОМПЛЕКТНОСТЬ СТАНКА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комплект входит:</w:t>
      </w:r>
    </w:p>
    <w:tbl>
      <w:tblPr>
        <w:tblStyle w:val="Table2"/>
        <w:tblW w:w="9498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4"/>
        <w:gridCol w:w="7229"/>
        <w:gridCol w:w="957"/>
        <w:gridCol w:w="828"/>
        <w:tblGridChange w:id="0">
          <w:tblGrid>
            <w:gridCol w:w="484"/>
            <w:gridCol w:w="7229"/>
            <w:gridCol w:w="957"/>
            <w:gridCol w:w="8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Станок в сборе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Генератор (стойка)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 системы СОЖ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Трубки и шланги СОЖ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 фиксаторов заготовки на столе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95"/>
              </w:tabs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 силовых и информационных кабелей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к-т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9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Персональный компьютер с установленным ПО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монитор, системный блок, мышь, клавиатура, соединительные и силовые кабеля)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к-т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Ящик с инструментом и ЗИП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к-т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Установочные опоры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Рукоятки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Инструкция по эксплуатации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4"/>
          <w:tab w:val="center" w:pos="559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  <w:tab/>
        <w:t xml:space="preserve">Подключение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44"/>
          <w:tab w:val="center" w:pos="559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Подключение осуществляется 4-х жильным проводом, 380V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29"/>
          <w:tab w:val="center" w:pos="559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7. </w:t>
        <w:tab/>
        <w:t xml:space="preserve">Установка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729"/>
          <w:tab w:val="center" w:pos="559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Станок устанавливается на опорные ножки (которые идут в комплекте со станком) и с помощью регулировочных болтов станок выставляется по уровню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ГАРАНТИЯ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 дает гарантию на 12 месяца на безотказную работу данного оборудования при условии надлежащего технического обслуживания. Данная гарантия дает Покупателю право на бесплатное устранение дефектов, в случае если в течение гарантийного срока обнаруживаются дефекты в работе устройства, и при этом не нарушены нормы эксплуатации, описанные в инструкции по эксплуатации.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ввода в эксплуатацию «____»___________202__г.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Продавец: ООО «АлеКо», Россия, Фрязино г, Восточная Заводская промышленная территория, дом 22Б, строение 1, кабинет 8</w:t>
      </w:r>
    </w:p>
    <w:sectPr>
      <w:headerReference r:id="rId9" w:type="default"/>
      <w:footerReference r:id="rId10" w:type="default"/>
      <w:pgSz w:h="16838" w:w="11906" w:orient="portrait"/>
      <w:pgMar w:bottom="567" w:top="567" w:left="567" w:right="567" w:header="26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823710" cy="1070610"/>
          <wp:effectExtent b="0" l="0" r="0" t="0"/>
          <wp:docPr descr="шапка new" id="1039" name="image1.png"/>
          <a:graphic>
            <a:graphicData uri="http://schemas.openxmlformats.org/drawingml/2006/picture">
              <pic:pic>
                <pic:nvPicPr>
                  <pic:cNvPr descr="шапка new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3710" cy="1070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2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afterLines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0" w:afterLines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0" w:afterLines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Безинтервала1">
    <w:name w:val="Без интервала1"/>
    <w:next w:val="Безинтервала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3UGnvn0yivkTU2hNqwdQj6L9CQ==">AMUW2mVaMylXbVojq+svGaPO2QVSsQfzYWvztqXBn+IdAOki1Bx/YRDnr4XJRIieYSc/9bhvDFO4Va5mVgyBCsyKYx0dUX/xHLeWFBxW9/wLY2gynPIhbYA=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2013-10-14T08:46:00Z</dcterms:created>
  <dc:creator>sobakka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1049-11.2.0.9937</vt:lpstr>
  </property>
</Properties>
</file>