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5D1F01" w14:textId="0634B6A8" w:rsidR="00790524" w:rsidRDefault="00191B6B" w:rsidP="0080130E">
      <w:pPr>
        <w:spacing w:after="0" w:line="259" w:lineRule="auto"/>
        <w:ind w:left="0" w:firstLine="0"/>
        <w:jc w:val="center"/>
      </w:pPr>
      <w:proofErr w:type="spellStart"/>
      <w:r>
        <w:rPr>
          <w:b/>
          <w:sz w:val="40"/>
        </w:rPr>
        <w:t>Гидроцем</w:t>
      </w:r>
      <w:proofErr w:type="spellEnd"/>
      <w:r w:rsidR="00584136">
        <w:rPr>
          <w:b/>
          <w:sz w:val="40"/>
        </w:rPr>
        <w:t xml:space="preserve"> ОШ-1</w:t>
      </w:r>
    </w:p>
    <w:p w14:paraId="3ABF085C" w14:textId="075B318D" w:rsidR="0080130E" w:rsidRDefault="00584136" w:rsidP="0080130E">
      <w:pPr>
        <w:spacing w:after="3" w:line="259" w:lineRule="auto"/>
        <w:ind w:left="-5" w:right="-13"/>
        <w:jc w:val="center"/>
      </w:pPr>
      <w:r>
        <w:rPr>
          <w:sz w:val="22"/>
        </w:rPr>
        <w:t>Состав для огнезащиты и теплоизоляции металлических</w:t>
      </w:r>
      <w:r w:rsidR="0080130E">
        <w:t xml:space="preserve"> </w:t>
      </w:r>
      <w:r w:rsidR="0080130E">
        <w:rPr>
          <w:sz w:val="22"/>
        </w:rPr>
        <w:t>и железобетонных конструкций</w:t>
      </w:r>
    </w:p>
    <w:p w14:paraId="6C27BD97" w14:textId="77777777" w:rsidR="00790524" w:rsidRDefault="00790524" w:rsidP="0080130E">
      <w:pPr>
        <w:jc w:val="center"/>
        <w:sectPr w:rsidR="00790524" w:rsidSect="0080130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345" w:right="649" w:bottom="1143" w:left="851" w:header="47" w:footer="174" w:gutter="0"/>
          <w:cols w:space="720"/>
        </w:sectPr>
      </w:pPr>
    </w:p>
    <w:p w14:paraId="4BA1463C" w14:textId="77777777" w:rsidR="00790524" w:rsidRDefault="00584136">
      <w:pPr>
        <w:spacing w:after="0" w:line="259" w:lineRule="auto"/>
        <w:ind w:left="0" w:firstLine="0"/>
      </w:pPr>
      <w:r>
        <w:rPr>
          <w:rFonts w:ascii="Tahoma" w:eastAsia="Tahoma" w:hAnsi="Tahoma" w:cs="Tahoma"/>
          <w:b/>
          <w:sz w:val="20"/>
        </w:rPr>
        <w:t xml:space="preserve"> </w:t>
      </w:r>
    </w:p>
    <w:p w14:paraId="051059B8" w14:textId="77777777" w:rsidR="00790524" w:rsidRDefault="00790524">
      <w:pPr>
        <w:sectPr w:rsidR="00790524">
          <w:type w:val="continuous"/>
          <w:pgSz w:w="11906" w:h="16838"/>
          <w:pgMar w:top="1345" w:right="10996" w:bottom="1143" w:left="852" w:header="720" w:footer="720" w:gutter="0"/>
          <w:cols w:space="720"/>
        </w:sectPr>
      </w:pPr>
    </w:p>
    <w:p w14:paraId="68586B8D" w14:textId="77777777" w:rsidR="00790524" w:rsidRDefault="00790524">
      <w:pPr>
        <w:sectPr w:rsidR="00790524">
          <w:type w:val="continuous"/>
          <w:pgSz w:w="11906" w:h="16838"/>
          <w:pgMar w:top="1345" w:right="651" w:bottom="1143" w:left="7590" w:header="720" w:footer="720" w:gutter="0"/>
          <w:cols w:space="720"/>
        </w:sectPr>
      </w:pPr>
    </w:p>
    <w:p w14:paraId="2322E621" w14:textId="77777777" w:rsidR="00790524" w:rsidRDefault="00584136">
      <w:pPr>
        <w:ind w:left="7"/>
      </w:pPr>
      <w:r>
        <w:t xml:space="preserve">Материал соответствует требованиям ГОСТ Р 53295-2009. </w:t>
      </w:r>
    </w:p>
    <w:p w14:paraId="0CE334AB" w14:textId="77777777" w:rsidR="00790524" w:rsidRDefault="00584136">
      <w:pPr>
        <w:spacing w:after="0" w:line="259" w:lineRule="auto"/>
        <w:ind w:left="12" w:firstLine="0"/>
        <w:jc w:val="left"/>
      </w:pPr>
      <w:r>
        <w:rPr>
          <w:b/>
        </w:rPr>
        <w:t xml:space="preserve"> </w:t>
      </w:r>
    </w:p>
    <w:p w14:paraId="03682BD6" w14:textId="77777777" w:rsidR="00790524" w:rsidRDefault="00584136">
      <w:pPr>
        <w:spacing w:after="8" w:line="252" w:lineRule="auto"/>
        <w:ind w:left="7"/>
        <w:jc w:val="left"/>
      </w:pPr>
      <w:r>
        <w:rPr>
          <w:b/>
        </w:rPr>
        <w:t>Описание</w:t>
      </w:r>
      <w:r>
        <w:t xml:space="preserve"> </w:t>
      </w:r>
    </w:p>
    <w:p w14:paraId="4E666E8F" w14:textId="77777777" w:rsidR="00790524" w:rsidRDefault="00584136">
      <w:pPr>
        <w:spacing w:after="0" w:line="259" w:lineRule="auto"/>
        <w:ind w:left="12" w:firstLine="0"/>
        <w:jc w:val="left"/>
      </w:pPr>
      <w:r>
        <w:t xml:space="preserve"> </w:t>
      </w:r>
    </w:p>
    <w:p w14:paraId="4AAC382B" w14:textId="77777777" w:rsidR="00790524" w:rsidRDefault="00191B6B">
      <w:pPr>
        <w:ind w:left="7"/>
      </w:pPr>
      <w:proofErr w:type="spellStart"/>
      <w:r>
        <w:rPr>
          <w:b/>
        </w:rPr>
        <w:t>Гидроцем</w:t>
      </w:r>
      <w:proofErr w:type="spellEnd"/>
      <w:r w:rsidR="00584136">
        <w:rPr>
          <w:b/>
        </w:rPr>
        <w:t xml:space="preserve"> ОШ-1</w:t>
      </w:r>
      <w:r w:rsidR="00584136">
        <w:t xml:space="preserve"> - сухая смесь серого цвета.  </w:t>
      </w:r>
    </w:p>
    <w:p w14:paraId="4BF3A9C1" w14:textId="76378F59" w:rsidR="00790524" w:rsidRDefault="00584136">
      <w:pPr>
        <w:ind w:left="7"/>
      </w:pPr>
      <w:r>
        <w:t>Состав: портландцемент, фракционированный песок, вспученный вермикулит,</w:t>
      </w:r>
      <w:r w:rsidR="0080130E">
        <w:t xml:space="preserve"> </w:t>
      </w:r>
      <w:r>
        <w:t>минеральное</w:t>
      </w:r>
      <w:r w:rsidR="0080130E">
        <w:t xml:space="preserve"> </w:t>
      </w:r>
      <w:r>
        <w:t xml:space="preserve">волокно и модифицирующие добавки.  </w:t>
      </w:r>
    </w:p>
    <w:p w14:paraId="5DC42CAD" w14:textId="77777777" w:rsidR="00790524" w:rsidRDefault="00584136">
      <w:pPr>
        <w:spacing w:after="0" w:line="259" w:lineRule="auto"/>
        <w:ind w:left="12" w:firstLine="0"/>
        <w:jc w:val="left"/>
      </w:pPr>
      <w:r>
        <w:t xml:space="preserve"> </w:t>
      </w:r>
    </w:p>
    <w:p w14:paraId="49F2C156" w14:textId="77777777" w:rsidR="00790524" w:rsidRDefault="00584136">
      <w:pPr>
        <w:ind w:left="7"/>
      </w:pPr>
      <w:r>
        <w:t xml:space="preserve">При смешивании сухой смеси с водой образуется </w:t>
      </w:r>
      <w:proofErr w:type="spellStart"/>
      <w:r>
        <w:t>тиксотропная</w:t>
      </w:r>
      <w:proofErr w:type="spellEnd"/>
      <w:r>
        <w:t xml:space="preserve">, безусадочная растворная смесь с высокой адгезией к основанию.  </w:t>
      </w:r>
    </w:p>
    <w:p w14:paraId="00EFEDF1" w14:textId="77777777" w:rsidR="00790524" w:rsidRDefault="00584136">
      <w:pPr>
        <w:spacing w:after="0" w:line="259" w:lineRule="auto"/>
        <w:ind w:left="154" w:firstLine="0"/>
        <w:jc w:val="left"/>
      </w:pPr>
      <w:r>
        <w:t xml:space="preserve"> </w:t>
      </w:r>
    </w:p>
    <w:p w14:paraId="0F87E708" w14:textId="77777777" w:rsidR="00790524" w:rsidRDefault="00584136">
      <w:pPr>
        <w:spacing w:after="8" w:line="252" w:lineRule="auto"/>
        <w:ind w:left="7"/>
        <w:jc w:val="left"/>
      </w:pPr>
      <w:r>
        <w:rPr>
          <w:b/>
        </w:rPr>
        <w:t>Особенности</w:t>
      </w:r>
      <w:r>
        <w:t xml:space="preserve"> </w:t>
      </w:r>
    </w:p>
    <w:p w14:paraId="6BB6E563" w14:textId="77777777" w:rsidR="00790524" w:rsidRDefault="00584136">
      <w:pPr>
        <w:spacing w:after="5" w:line="259" w:lineRule="auto"/>
        <w:ind w:left="12" w:firstLine="0"/>
        <w:jc w:val="left"/>
      </w:pPr>
      <w:r>
        <w:t xml:space="preserve"> </w:t>
      </w:r>
    </w:p>
    <w:p w14:paraId="4A512B1F" w14:textId="77777777" w:rsidR="0080130E" w:rsidRPr="0080130E" w:rsidRDefault="00584136">
      <w:pPr>
        <w:numPr>
          <w:ilvl w:val="0"/>
          <w:numId w:val="1"/>
        </w:numPr>
        <w:ind w:hanging="142"/>
      </w:pPr>
      <w:r>
        <w:t xml:space="preserve">Не содержит растворителей и других веществ, опасных для здоровья. </w:t>
      </w:r>
    </w:p>
    <w:p w14:paraId="628AF73E" w14:textId="7C1EF2AF" w:rsidR="00790524" w:rsidRDefault="00584136">
      <w:pPr>
        <w:numPr>
          <w:ilvl w:val="0"/>
          <w:numId w:val="1"/>
        </w:numPr>
        <w:ind w:hanging="142"/>
      </w:pPr>
      <w:r>
        <w:t xml:space="preserve">Высокая огнестойкость. </w:t>
      </w:r>
    </w:p>
    <w:p w14:paraId="083BF9E4" w14:textId="77777777" w:rsidR="00790524" w:rsidRDefault="00584136">
      <w:pPr>
        <w:spacing w:after="0" w:line="259" w:lineRule="auto"/>
        <w:ind w:left="12" w:firstLine="0"/>
        <w:jc w:val="left"/>
      </w:pPr>
      <w:r>
        <w:rPr>
          <w:b/>
        </w:rPr>
        <w:t xml:space="preserve"> </w:t>
      </w:r>
    </w:p>
    <w:p w14:paraId="7FEE56AC" w14:textId="77777777" w:rsidR="00790524" w:rsidRDefault="00584136">
      <w:pPr>
        <w:spacing w:after="8" w:line="252" w:lineRule="auto"/>
        <w:ind w:left="7"/>
        <w:jc w:val="left"/>
      </w:pPr>
      <w:r>
        <w:rPr>
          <w:b/>
        </w:rPr>
        <w:t>Область применения</w:t>
      </w:r>
      <w:r>
        <w:t xml:space="preserve"> </w:t>
      </w:r>
    </w:p>
    <w:p w14:paraId="7580032F" w14:textId="77777777" w:rsidR="00790524" w:rsidRDefault="00584136">
      <w:pPr>
        <w:spacing w:after="0" w:line="259" w:lineRule="auto"/>
        <w:ind w:left="154" w:firstLine="0"/>
        <w:jc w:val="left"/>
      </w:pPr>
      <w:r>
        <w:t xml:space="preserve"> </w:t>
      </w:r>
    </w:p>
    <w:p w14:paraId="4B072845" w14:textId="77777777" w:rsidR="00790524" w:rsidRDefault="00584136">
      <w:pPr>
        <w:ind w:left="7"/>
      </w:pPr>
      <w:r>
        <w:t xml:space="preserve">Для огнезащиты и теплоизоляции: </w:t>
      </w:r>
    </w:p>
    <w:p w14:paraId="6CA0C531" w14:textId="77777777" w:rsidR="00790524" w:rsidRDefault="00584136">
      <w:pPr>
        <w:numPr>
          <w:ilvl w:val="0"/>
          <w:numId w:val="1"/>
        </w:numPr>
        <w:ind w:hanging="142"/>
      </w:pPr>
      <w:r>
        <w:t xml:space="preserve">металлических несущих конструкций; </w:t>
      </w:r>
    </w:p>
    <w:p w14:paraId="6EB9D8BE" w14:textId="77777777" w:rsidR="00790524" w:rsidRDefault="00584136">
      <w:pPr>
        <w:numPr>
          <w:ilvl w:val="0"/>
          <w:numId w:val="1"/>
        </w:numPr>
        <w:ind w:hanging="142"/>
      </w:pPr>
      <w:r>
        <w:t xml:space="preserve">кровельных конструкций и перекрытий; </w:t>
      </w:r>
    </w:p>
    <w:p w14:paraId="6ABCD93F" w14:textId="77777777" w:rsidR="00790524" w:rsidRDefault="00584136">
      <w:pPr>
        <w:numPr>
          <w:ilvl w:val="0"/>
          <w:numId w:val="1"/>
        </w:numPr>
        <w:ind w:hanging="142"/>
      </w:pPr>
      <w:r>
        <w:t xml:space="preserve">железобетонных конструкций; </w:t>
      </w:r>
    </w:p>
    <w:p w14:paraId="69E73933" w14:textId="30388440" w:rsidR="00191B6B" w:rsidRDefault="00584136" w:rsidP="00191B6B">
      <w:pPr>
        <w:numPr>
          <w:ilvl w:val="0"/>
          <w:numId w:val="1"/>
        </w:numPr>
        <w:ind w:hanging="142"/>
      </w:pPr>
      <w:r>
        <w:t>вну</w:t>
      </w:r>
      <w:r w:rsidR="00191B6B">
        <w:t xml:space="preserve">тренней изоляции машинных и </w:t>
      </w:r>
      <w:r>
        <w:t>котельных отделений, холодильных установок;</w:t>
      </w:r>
    </w:p>
    <w:p w14:paraId="668A4845" w14:textId="77777777" w:rsidR="00790524" w:rsidRDefault="00584136" w:rsidP="00191B6B">
      <w:pPr>
        <w:ind w:left="12" w:right="1825" w:firstLine="0"/>
      </w:pPr>
      <w:r>
        <w:t xml:space="preserve"> </w:t>
      </w:r>
      <w:r>
        <w:rPr>
          <w:rFonts w:ascii="Wingdings" w:eastAsia="Wingdings" w:hAnsi="Wingdings" w:cs="Wingdings"/>
        </w:rPr>
        <w:t></w:t>
      </w:r>
      <w:r>
        <w:rPr>
          <w:rFonts w:ascii="Arial" w:eastAsia="Arial" w:hAnsi="Arial" w:cs="Arial"/>
        </w:rPr>
        <w:t xml:space="preserve"> </w:t>
      </w:r>
      <w:r>
        <w:t xml:space="preserve">нефтеналивных эстакад. </w:t>
      </w:r>
    </w:p>
    <w:p w14:paraId="62036ABD" w14:textId="77777777" w:rsidR="00790524" w:rsidRDefault="00584136">
      <w:pPr>
        <w:spacing w:after="0" w:line="259" w:lineRule="auto"/>
        <w:ind w:left="437" w:firstLine="0"/>
        <w:jc w:val="left"/>
      </w:pPr>
      <w:r>
        <w:rPr>
          <w:b/>
        </w:rPr>
        <w:t xml:space="preserve"> </w:t>
      </w:r>
    </w:p>
    <w:p w14:paraId="3822AF2D" w14:textId="77777777" w:rsidR="00790524" w:rsidRDefault="00584136">
      <w:pPr>
        <w:spacing w:after="8" w:line="252" w:lineRule="auto"/>
        <w:ind w:left="7"/>
        <w:jc w:val="left"/>
      </w:pPr>
      <w:r>
        <w:rPr>
          <w:b/>
        </w:rPr>
        <w:t>Упаковка и хранение</w:t>
      </w:r>
      <w:r>
        <w:t xml:space="preserve"> </w:t>
      </w:r>
    </w:p>
    <w:p w14:paraId="25A71503" w14:textId="77777777" w:rsidR="00790524" w:rsidRDefault="00584136">
      <w:pPr>
        <w:spacing w:after="0" w:line="259" w:lineRule="auto"/>
        <w:ind w:left="12" w:firstLine="0"/>
        <w:jc w:val="left"/>
      </w:pPr>
      <w:r>
        <w:t xml:space="preserve"> </w:t>
      </w:r>
    </w:p>
    <w:p w14:paraId="15DDC865" w14:textId="77777777" w:rsidR="00790524" w:rsidRDefault="00584136">
      <w:pPr>
        <w:ind w:left="7"/>
      </w:pPr>
      <w:r>
        <w:t xml:space="preserve">Бумажный мешок с </w:t>
      </w:r>
      <w:r w:rsidR="00191B6B">
        <w:t>полиэтиленовой вставкой весом 10</w:t>
      </w:r>
      <w:r>
        <w:t xml:space="preserve"> кг. </w:t>
      </w:r>
    </w:p>
    <w:p w14:paraId="785D75EC" w14:textId="77777777" w:rsidR="00790524" w:rsidRDefault="00584136">
      <w:pPr>
        <w:spacing w:after="0" w:line="259" w:lineRule="auto"/>
        <w:ind w:left="12" w:firstLine="0"/>
        <w:jc w:val="left"/>
      </w:pPr>
      <w:r>
        <w:t xml:space="preserve"> </w:t>
      </w:r>
    </w:p>
    <w:p w14:paraId="3481D785" w14:textId="77777777" w:rsidR="00790524" w:rsidRDefault="00584136">
      <w:pPr>
        <w:ind w:left="7"/>
      </w:pPr>
      <w:r>
        <w:t>Мешки хранить на поддонах, в крытых помещениях, при температуре от -30</w:t>
      </w:r>
      <w:r>
        <w:rPr>
          <w:vertAlign w:val="superscript"/>
        </w:rPr>
        <w:t>0</w:t>
      </w:r>
      <w:r>
        <w:t>С до +50</w:t>
      </w:r>
      <w:r>
        <w:rPr>
          <w:vertAlign w:val="superscript"/>
        </w:rPr>
        <w:t>0</w:t>
      </w:r>
      <w:r>
        <w:t xml:space="preserve">С и влажности воздуха не более 70%. Предохранять от влаги. Поддоны с мешками должны быть укрыты плотной пленкой на весь период хранения. </w:t>
      </w:r>
    </w:p>
    <w:p w14:paraId="7435DBA9" w14:textId="77777777" w:rsidR="00790524" w:rsidRDefault="00584136">
      <w:pPr>
        <w:spacing w:after="0" w:line="259" w:lineRule="auto"/>
        <w:ind w:left="12" w:firstLine="0"/>
        <w:jc w:val="left"/>
      </w:pPr>
      <w:r>
        <w:t xml:space="preserve"> </w:t>
      </w:r>
    </w:p>
    <w:p w14:paraId="5138D423" w14:textId="77777777" w:rsidR="00790524" w:rsidRDefault="00584136">
      <w:pPr>
        <w:ind w:left="7"/>
      </w:pPr>
      <w:r>
        <w:t xml:space="preserve">Материал транспортируется всеми видами транспорта в крытых транспортных средствах, в соответствии с правилами перевозок грузов, действующими на данном виде транспорта. </w:t>
      </w:r>
    </w:p>
    <w:p w14:paraId="0C2F125E" w14:textId="77777777" w:rsidR="00790524" w:rsidRDefault="00584136">
      <w:pPr>
        <w:spacing w:after="0" w:line="259" w:lineRule="auto"/>
        <w:ind w:left="12" w:firstLine="0"/>
        <w:jc w:val="left"/>
      </w:pPr>
      <w:r>
        <w:t xml:space="preserve"> </w:t>
      </w:r>
    </w:p>
    <w:p w14:paraId="04E056DA" w14:textId="77777777" w:rsidR="00790524" w:rsidRDefault="00584136">
      <w:pPr>
        <w:ind w:left="7"/>
      </w:pPr>
      <w:r>
        <w:t xml:space="preserve">Срок хранения в неповрежденном мешке - 12 месяцев. </w:t>
      </w:r>
    </w:p>
    <w:p w14:paraId="2D708D3D" w14:textId="77777777" w:rsidR="00790524" w:rsidRDefault="00584136">
      <w:pPr>
        <w:spacing w:after="0" w:line="259" w:lineRule="auto"/>
        <w:ind w:left="154" w:firstLine="0"/>
        <w:jc w:val="left"/>
      </w:pPr>
      <w:r>
        <w:rPr>
          <w:b/>
        </w:rPr>
        <w:t xml:space="preserve"> </w:t>
      </w:r>
    </w:p>
    <w:p w14:paraId="51E71ECC" w14:textId="77777777" w:rsidR="00790524" w:rsidRDefault="00584136">
      <w:pPr>
        <w:spacing w:after="8" w:line="252" w:lineRule="auto"/>
        <w:ind w:left="7"/>
        <w:jc w:val="left"/>
      </w:pPr>
      <w:r>
        <w:rPr>
          <w:b/>
        </w:rPr>
        <w:t xml:space="preserve">Технические данные </w:t>
      </w:r>
    </w:p>
    <w:p w14:paraId="2A955672" w14:textId="77777777" w:rsidR="00790524" w:rsidRDefault="00584136">
      <w:pPr>
        <w:spacing w:after="0" w:line="259" w:lineRule="auto"/>
        <w:ind w:left="154" w:firstLine="0"/>
        <w:jc w:val="left"/>
      </w:pPr>
      <w:r>
        <w:rPr>
          <w:b/>
        </w:rPr>
        <w:t xml:space="preserve"> </w:t>
      </w:r>
    </w:p>
    <w:p w14:paraId="3E222131" w14:textId="77777777" w:rsidR="00790524" w:rsidRDefault="00584136">
      <w:pPr>
        <w:spacing w:after="8" w:line="252" w:lineRule="auto"/>
        <w:ind w:left="7"/>
        <w:jc w:val="left"/>
      </w:pPr>
      <w:r>
        <w:rPr>
          <w:b/>
        </w:rPr>
        <w:t xml:space="preserve">Сухая смесь </w:t>
      </w:r>
    </w:p>
    <w:tbl>
      <w:tblPr>
        <w:tblStyle w:val="TableGrid"/>
        <w:tblW w:w="4928" w:type="dxa"/>
        <w:tblInd w:w="46" w:type="dxa"/>
        <w:tblCellMar>
          <w:top w:w="44" w:type="dxa"/>
          <w:left w:w="108" w:type="dxa"/>
          <w:right w:w="87" w:type="dxa"/>
        </w:tblCellMar>
        <w:tblLook w:val="04A0" w:firstRow="1" w:lastRow="0" w:firstColumn="1" w:lastColumn="0" w:noHBand="0" w:noVBand="1"/>
      </w:tblPr>
      <w:tblGrid>
        <w:gridCol w:w="3495"/>
        <w:gridCol w:w="1433"/>
      </w:tblGrid>
      <w:tr w:rsidR="00790524" w14:paraId="05C7753A" w14:textId="77777777">
        <w:trPr>
          <w:trHeight w:val="206"/>
        </w:trPr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E601D1B" w14:textId="77777777" w:rsidR="00790524" w:rsidRDefault="00584136">
            <w:pPr>
              <w:spacing w:after="0" w:line="259" w:lineRule="auto"/>
              <w:ind w:left="0" w:firstLine="0"/>
              <w:jc w:val="left"/>
            </w:pPr>
            <w:r>
              <w:t>Фракция заполнителя</w:t>
            </w:r>
            <w:r>
              <w:rPr>
                <w:b/>
              </w:rPr>
              <w:t xml:space="preserve"> </w:t>
            </w:r>
          </w:p>
        </w:tc>
        <w:tc>
          <w:tcPr>
            <w:tcW w:w="1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8497984" w14:textId="77777777" w:rsidR="00790524" w:rsidRDefault="00584136">
            <w:pPr>
              <w:spacing w:after="0" w:line="259" w:lineRule="auto"/>
              <w:ind w:left="0" w:right="53" w:firstLine="0"/>
              <w:jc w:val="right"/>
            </w:pPr>
            <w:proofErr w:type="spellStart"/>
            <w:r>
              <w:t>max</w:t>
            </w:r>
            <w:proofErr w:type="spellEnd"/>
            <w:r>
              <w:t xml:space="preserve"> 2,5 мм</w:t>
            </w:r>
            <w:r>
              <w:rPr>
                <w:b/>
              </w:rPr>
              <w:t xml:space="preserve"> </w:t>
            </w:r>
          </w:p>
        </w:tc>
      </w:tr>
      <w:tr w:rsidR="00790524" w14:paraId="68A66AB9" w14:textId="77777777">
        <w:trPr>
          <w:trHeight w:val="204"/>
        </w:trPr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FE8F55B" w14:textId="77777777" w:rsidR="00790524" w:rsidRDefault="00584136">
            <w:pPr>
              <w:spacing w:after="0" w:line="259" w:lineRule="auto"/>
              <w:ind w:left="0" w:firstLine="0"/>
              <w:jc w:val="left"/>
            </w:pPr>
            <w:r>
              <w:t xml:space="preserve">Насыпная плотность </w:t>
            </w:r>
          </w:p>
        </w:tc>
        <w:tc>
          <w:tcPr>
            <w:tcW w:w="1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719823F" w14:textId="77777777" w:rsidR="00790524" w:rsidRDefault="00584136">
            <w:pPr>
              <w:spacing w:after="0" w:line="259" w:lineRule="auto"/>
              <w:ind w:left="24" w:firstLine="0"/>
              <w:jc w:val="left"/>
            </w:pPr>
            <w:r>
              <w:t>390-400 кг/м</w:t>
            </w:r>
            <w:r>
              <w:rPr>
                <w:vertAlign w:val="superscript"/>
              </w:rPr>
              <w:t>3</w:t>
            </w:r>
            <w:r>
              <w:t xml:space="preserve"> </w:t>
            </w:r>
          </w:p>
        </w:tc>
      </w:tr>
      <w:tr w:rsidR="00790524" w14:paraId="1DFC6CE0" w14:textId="77777777">
        <w:trPr>
          <w:trHeight w:val="399"/>
        </w:trPr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359321E" w14:textId="77777777" w:rsidR="00790524" w:rsidRDefault="00584136">
            <w:pPr>
              <w:spacing w:after="0" w:line="259" w:lineRule="auto"/>
              <w:ind w:left="0" w:firstLine="0"/>
              <w:jc w:val="left"/>
            </w:pPr>
            <w:r>
              <w:t>Для приготовления 1 м</w:t>
            </w:r>
            <w:r>
              <w:rPr>
                <w:vertAlign w:val="superscript"/>
              </w:rPr>
              <w:t>3</w:t>
            </w:r>
            <w:r>
              <w:t xml:space="preserve"> растворной смеси необходимо сухой смеси</w:t>
            </w:r>
            <w:r>
              <w:rPr>
                <w:b/>
              </w:rPr>
              <w:t xml:space="preserve"> </w:t>
            </w:r>
          </w:p>
        </w:tc>
        <w:tc>
          <w:tcPr>
            <w:tcW w:w="1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FE48CDB" w14:textId="77777777" w:rsidR="00790524" w:rsidRDefault="00584136">
            <w:pPr>
              <w:spacing w:after="0" w:line="259" w:lineRule="auto"/>
              <w:ind w:left="0" w:right="54" w:firstLine="0"/>
              <w:jc w:val="right"/>
            </w:pPr>
            <w:r>
              <w:t>600 кг</w:t>
            </w:r>
            <w:r>
              <w:rPr>
                <w:b/>
              </w:rPr>
              <w:t xml:space="preserve"> </w:t>
            </w:r>
          </w:p>
        </w:tc>
      </w:tr>
    </w:tbl>
    <w:p w14:paraId="77E99381" w14:textId="77777777" w:rsidR="00790524" w:rsidRDefault="00584136">
      <w:pPr>
        <w:spacing w:after="0" w:line="259" w:lineRule="auto"/>
        <w:ind w:left="154" w:firstLine="0"/>
        <w:jc w:val="left"/>
      </w:pPr>
      <w:r>
        <w:rPr>
          <w:b/>
        </w:rPr>
        <w:t xml:space="preserve"> </w:t>
      </w:r>
    </w:p>
    <w:p w14:paraId="56CCBCAA" w14:textId="77777777" w:rsidR="00790524" w:rsidRDefault="00584136">
      <w:pPr>
        <w:spacing w:after="8" w:line="252" w:lineRule="auto"/>
        <w:ind w:left="7"/>
        <w:jc w:val="left"/>
      </w:pPr>
      <w:r>
        <w:rPr>
          <w:b/>
        </w:rPr>
        <w:t xml:space="preserve">Растворная смесь </w:t>
      </w:r>
    </w:p>
    <w:tbl>
      <w:tblPr>
        <w:tblStyle w:val="TableGrid"/>
        <w:tblW w:w="4928" w:type="dxa"/>
        <w:tblInd w:w="46" w:type="dxa"/>
        <w:tblCellMar>
          <w:top w:w="45" w:type="dxa"/>
          <w:left w:w="108" w:type="dxa"/>
          <w:right w:w="51" w:type="dxa"/>
        </w:tblCellMar>
        <w:tblLook w:val="04A0" w:firstRow="1" w:lastRow="0" w:firstColumn="1" w:lastColumn="0" w:noHBand="0" w:noVBand="1"/>
      </w:tblPr>
      <w:tblGrid>
        <w:gridCol w:w="4928"/>
      </w:tblGrid>
      <w:tr w:rsidR="00790524" w14:paraId="3817BABB" w14:textId="77777777">
        <w:trPr>
          <w:trHeight w:val="593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EA8E4" w14:textId="77777777" w:rsidR="00790524" w:rsidRDefault="00584136">
            <w:pPr>
              <w:tabs>
                <w:tab w:val="center" w:pos="4712"/>
              </w:tabs>
              <w:spacing w:after="0" w:line="259" w:lineRule="auto"/>
              <w:ind w:left="0" w:firstLine="0"/>
              <w:jc w:val="left"/>
            </w:pPr>
            <w:r>
              <w:t xml:space="preserve">Расход воды для </w:t>
            </w:r>
            <w:proofErr w:type="spellStart"/>
            <w:r>
              <w:t>затворения</w:t>
            </w:r>
            <w:proofErr w:type="spellEnd"/>
            <w:r>
              <w:t xml:space="preserve">: </w:t>
            </w:r>
            <w:r>
              <w:tab/>
              <w:t xml:space="preserve"> </w:t>
            </w:r>
          </w:p>
          <w:p w14:paraId="3B51F238" w14:textId="77777777" w:rsidR="00790524" w:rsidRDefault="00584136">
            <w:pPr>
              <w:numPr>
                <w:ilvl w:val="0"/>
                <w:numId w:val="7"/>
              </w:numPr>
              <w:spacing w:after="0" w:line="259" w:lineRule="auto"/>
              <w:ind w:hanging="130"/>
              <w:jc w:val="left"/>
            </w:pPr>
            <w:r>
              <w:t xml:space="preserve">1 кг сухой смеси </w:t>
            </w:r>
            <w:r>
              <w:tab/>
              <w:t xml:space="preserve">0,6-0,65 л </w:t>
            </w:r>
          </w:p>
          <w:p w14:paraId="51C61B72" w14:textId="77777777" w:rsidR="00790524" w:rsidRDefault="00191B6B">
            <w:pPr>
              <w:numPr>
                <w:ilvl w:val="0"/>
                <w:numId w:val="7"/>
              </w:numPr>
              <w:spacing w:after="0" w:line="259" w:lineRule="auto"/>
              <w:ind w:hanging="130"/>
              <w:jc w:val="left"/>
            </w:pPr>
            <w:r>
              <w:t xml:space="preserve">10 кг (1 мешок) </w:t>
            </w:r>
            <w:r>
              <w:tab/>
              <w:t>6-6,5</w:t>
            </w:r>
            <w:r w:rsidR="00584136">
              <w:t xml:space="preserve"> л </w:t>
            </w:r>
          </w:p>
        </w:tc>
      </w:tr>
      <w:tr w:rsidR="00790524" w14:paraId="60807A0C" w14:textId="77777777">
        <w:trPr>
          <w:trHeight w:val="206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37B5E" w14:textId="77777777" w:rsidR="00790524" w:rsidRDefault="00584136">
            <w:pPr>
              <w:tabs>
                <w:tab w:val="right" w:pos="4769"/>
              </w:tabs>
              <w:spacing w:after="0" w:line="259" w:lineRule="auto"/>
              <w:ind w:left="0" w:firstLine="0"/>
              <w:jc w:val="left"/>
            </w:pPr>
            <w:r>
              <w:t>Жизнеспособность, не более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ab/>
            </w:r>
            <w:r>
              <w:t>60 мин</w:t>
            </w:r>
            <w:r>
              <w:rPr>
                <w:b/>
              </w:rPr>
              <w:t xml:space="preserve"> </w:t>
            </w:r>
          </w:p>
        </w:tc>
      </w:tr>
      <w:tr w:rsidR="00790524" w14:paraId="425B49E3" w14:textId="77777777">
        <w:trPr>
          <w:trHeight w:val="204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70157" w14:textId="77777777" w:rsidR="00790524" w:rsidRDefault="00584136">
            <w:pPr>
              <w:tabs>
                <w:tab w:val="right" w:pos="4769"/>
              </w:tabs>
              <w:spacing w:after="0" w:line="259" w:lineRule="auto"/>
              <w:ind w:left="0" w:firstLine="0"/>
              <w:jc w:val="left"/>
            </w:pPr>
            <w:r>
              <w:t>Марка по подвижности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ab/>
            </w:r>
            <w:r>
              <w:t>Пк2</w:t>
            </w:r>
            <w:r>
              <w:rPr>
                <w:b/>
              </w:rPr>
              <w:t xml:space="preserve"> </w:t>
            </w:r>
          </w:p>
        </w:tc>
      </w:tr>
      <w:tr w:rsidR="00790524" w14:paraId="63C46E9A" w14:textId="77777777">
        <w:trPr>
          <w:trHeight w:val="204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E56CA" w14:textId="77777777" w:rsidR="00790524" w:rsidRDefault="00584136">
            <w:pPr>
              <w:tabs>
                <w:tab w:val="right" w:pos="4769"/>
              </w:tabs>
              <w:spacing w:after="0" w:line="259" w:lineRule="auto"/>
              <w:ind w:left="0" w:firstLine="0"/>
              <w:jc w:val="left"/>
            </w:pPr>
            <w:r>
              <w:t>Водоудерживающая способность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ab/>
            </w:r>
            <w:r>
              <w:t>98 %</w:t>
            </w:r>
            <w:r>
              <w:rPr>
                <w:b/>
              </w:rPr>
              <w:t xml:space="preserve"> </w:t>
            </w:r>
          </w:p>
        </w:tc>
      </w:tr>
      <w:tr w:rsidR="00790524" w14:paraId="3E2BCA43" w14:textId="77777777">
        <w:trPr>
          <w:trHeight w:val="204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40761" w14:textId="77777777" w:rsidR="00790524" w:rsidRDefault="00584136">
            <w:pPr>
              <w:tabs>
                <w:tab w:val="right" w:pos="4769"/>
              </w:tabs>
              <w:spacing w:after="0" w:line="259" w:lineRule="auto"/>
              <w:ind w:left="0" w:firstLine="0"/>
              <w:jc w:val="left"/>
            </w:pPr>
            <w:r>
              <w:t xml:space="preserve">Минимальная толщина нанесения </w:t>
            </w:r>
            <w:r>
              <w:tab/>
              <w:t xml:space="preserve">5 мм </w:t>
            </w:r>
          </w:p>
        </w:tc>
      </w:tr>
      <w:tr w:rsidR="00790524" w14:paraId="199A9315" w14:textId="77777777">
        <w:trPr>
          <w:trHeight w:val="398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B44C2" w14:textId="77777777" w:rsidR="00790524" w:rsidRDefault="00584136">
            <w:pPr>
              <w:spacing w:after="0" w:line="259" w:lineRule="auto"/>
              <w:ind w:left="0" w:firstLine="0"/>
              <w:jc w:val="left"/>
            </w:pPr>
            <w:r>
              <w:t xml:space="preserve">Максимальная толщина слоя, наносимого за </w:t>
            </w:r>
          </w:p>
          <w:p w14:paraId="6479395D" w14:textId="00A3ECF4" w:rsidR="00790524" w:rsidRDefault="00584136" w:rsidP="0080130E">
            <w:pPr>
              <w:spacing w:after="0" w:line="259" w:lineRule="auto"/>
              <w:ind w:left="0" w:right="55" w:firstLine="0"/>
            </w:pPr>
            <w:r>
              <w:t>один проход</w:t>
            </w:r>
            <w:r>
              <w:rPr>
                <w:b/>
              </w:rPr>
              <w:t xml:space="preserve"> </w:t>
            </w:r>
            <w:r w:rsidR="0080130E">
              <w:rPr>
                <w:b/>
              </w:rPr>
              <w:t xml:space="preserve">                                                          </w:t>
            </w:r>
            <w:r w:rsidR="0080130E">
              <w:t>30 мм</w:t>
            </w:r>
            <w:r w:rsidR="0080130E">
              <w:rPr>
                <w:b/>
              </w:rPr>
              <w:t xml:space="preserve"> </w:t>
            </w:r>
          </w:p>
        </w:tc>
      </w:tr>
      <w:tr w:rsidR="00790524" w14:paraId="321504A7" w14:textId="77777777">
        <w:trPr>
          <w:trHeight w:val="206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94E7D" w14:textId="77777777" w:rsidR="00790524" w:rsidRDefault="00584136">
            <w:pPr>
              <w:tabs>
                <w:tab w:val="right" w:pos="4769"/>
              </w:tabs>
              <w:spacing w:after="0" w:line="259" w:lineRule="auto"/>
              <w:ind w:left="0" w:firstLine="0"/>
              <w:jc w:val="left"/>
            </w:pPr>
            <w:r>
              <w:t xml:space="preserve">Температура применения          </w:t>
            </w:r>
            <w:r>
              <w:tab/>
              <w:t xml:space="preserve">от +5 </w:t>
            </w:r>
            <w:r>
              <w:rPr>
                <w:vertAlign w:val="superscript"/>
              </w:rPr>
              <w:t>0</w:t>
            </w:r>
            <w:r>
              <w:t xml:space="preserve">С до +35 </w:t>
            </w:r>
            <w:r>
              <w:rPr>
                <w:vertAlign w:val="superscript"/>
              </w:rPr>
              <w:t>0</w:t>
            </w:r>
            <w:r>
              <w:t>С</w:t>
            </w:r>
            <w:r>
              <w:rPr>
                <w:b/>
              </w:rPr>
              <w:t xml:space="preserve"> </w:t>
            </w:r>
          </w:p>
        </w:tc>
      </w:tr>
    </w:tbl>
    <w:p w14:paraId="6B603C14" w14:textId="77777777" w:rsidR="00790524" w:rsidRDefault="00584136">
      <w:pPr>
        <w:spacing w:after="8" w:line="252" w:lineRule="auto"/>
        <w:ind w:left="7"/>
        <w:jc w:val="left"/>
      </w:pPr>
      <w:r>
        <w:rPr>
          <w:b/>
        </w:rPr>
        <w:t xml:space="preserve">Раствор </w:t>
      </w:r>
    </w:p>
    <w:tbl>
      <w:tblPr>
        <w:tblStyle w:val="TableGrid"/>
        <w:tblW w:w="4928" w:type="dxa"/>
        <w:tblInd w:w="46" w:type="dxa"/>
        <w:tblCellMar>
          <w:top w:w="45" w:type="dxa"/>
          <w:left w:w="108" w:type="dxa"/>
          <w:right w:w="52" w:type="dxa"/>
        </w:tblCellMar>
        <w:tblLook w:val="04A0" w:firstRow="1" w:lastRow="0" w:firstColumn="1" w:lastColumn="0" w:noHBand="0" w:noVBand="1"/>
      </w:tblPr>
      <w:tblGrid>
        <w:gridCol w:w="4928"/>
      </w:tblGrid>
      <w:tr w:rsidR="00790524" w14:paraId="6C2E0896" w14:textId="77777777">
        <w:trPr>
          <w:trHeight w:val="206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DBB0F" w14:textId="77777777" w:rsidR="00790524" w:rsidRDefault="00584136">
            <w:pPr>
              <w:tabs>
                <w:tab w:val="right" w:pos="4768"/>
              </w:tabs>
              <w:spacing w:after="0" w:line="259" w:lineRule="auto"/>
              <w:ind w:left="0" w:firstLine="0"/>
              <w:jc w:val="left"/>
            </w:pPr>
            <w:r>
              <w:t xml:space="preserve">Прочность при сжатии  </w:t>
            </w:r>
            <w:r>
              <w:tab/>
            </w:r>
            <w:proofErr w:type="spellStart"/>
            <w:r>
              <w:t>min</w:t>
            </w:r>
            <w:proofErr w:type="spellEnd"/>
            <w:r>
              <w:t xml:space="preserve"> 1,5 МПа </w:t>
            </w:r>
          </w:p>
        </w:tc>
      </w:tr>
      <w:tr w:rsidR="00790524" w14:paraId="1C6758B1" w14:textId="77777777">
        <w:trPr>
          <w:trHeight w:val="204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C500A" w14:textId="77777777" w:rsidR="00790524" w:rsidRDefault="00584136">
            <w:pPr>
              <w:spacing w:after="0" w:line="259" w:lineRule="auto"/>
              <w:ind w:left="0" w:firstLine="0"/>
              <w:jc w:val="left"/>
            </w:pPr>
            <w:r>
              <w:t xml:space="preserve">Прочность сцепления с бетоном                </w:t>
            </w:r>
            <w:proofErr w:type="spellStart"/>
            <w:r>
              <w:t>min</w:t>
            </w:r>
            <w:proofErr w:type="spellEnd"/>
            <w:r>
              <w:t xml:space="preserve"> 0,4 МПа </w:t>
            </w:r>
          </w:p>
        </w:tc>
      </w:tr>
      <w:tr w:rsidR="00790524" w14:paraId="0C8F0A5F" w14:textId="77777777">
        <w:trPr>
          <w:trHeight w:val="204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23599" w14:textId="77777777" w:rsidR="00790524" w:rsidRDefault="00584136">
            <w:pPr>
              <w:tabs>
                <w:tab w:val="right" w:pos="4768"/>
              </w:tabs>
              <w:spacing w:after="0" w:line="259" w:lineRule="auto"/>
              <w:ind w:left="0" w:firstLine="0"/>
              <w:jc w:val="left"/>
            </w:pPr>
            <w:r>
              <w:t xml:space="preserve">Прочность на растяжение при изгибе  </w:t>
            </w:r>
            <w:r>
              <w:tab/>
            </w:r>
            <w:proofErr w:type="spellStart"/>
            <w:r>
              <w:t>min</w:t>
            </w:r>
            <w:proofErr w:type="spellEnd"/>
            <w:r>
              <w:t xml:space="preserve"> 0,5 МПа </w:t>
            </w:r>
          </w:p>
        </w:tc>
      </w:tr>
      <w:tr w:rsidR="00790524" w14:paraId="6314A6D3" w14:textId="77777777">
        <w:trPr>
          <w:trHeight w:val="204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DA58B" w14:textId="77777777" w:rsidR="00790524" w:rsidRDefault="00584136">
            <w:pPr>
              <w:tabs>
                <w:tab w:val="right" w:pos="4768"/>
              </w:tabs>
              <w:spacing w:after="0" w:line="259" w:lineRule="auto"/>
              <w:ind w:left="0" w:firstLine="0"/>
              <w:jc w:val="left"/>
            </w:pPr>
            <w:proofErr w:type="spellStart"/>
            <w:r>
              <w:t>Паропроницаемость</w:t>
            </w:r>
            <w:proofErr w:type="spellEnd"/>
            <w:r>
              <w:t xml:space="preserve"> </w:t>
            </w:r>
            <w:r>
              <w:tab/>
              <w:t>0,19 мг/(</w:t>
            </w:r>
            <w:proofErr w:type="spellStart"/>
            <w:r>
              <w:t>м·ч·Па</w:t>
            </w:r>
            <w:proofErr w:type="spellEnd"/>
            <w:r>
              <w:t xml:space="preserve">) </w:t>
            </w:r>
          </w:p>
        </w:tc>
      </w:tr>
      <w:tr w:rsidR="00790524" w14:paraId="7D538276" w14:textId="77777777">
        <w:trPr>
          <w:trHeight w:val="204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0EAFC" w14:textId="77777777" w:rsidR="00790524" w:rsidRDefault="00584136">
            <w:pPr>
              <w:tabs>
                <w:tab w:val="right" w:pos="4768"/>
              </w:tabs>
              <w:spacing w:after="0" w:line="259" w:lineRule="auto"/>
              <w:ind w:left="0" w:firstLine="0"/>
              <w:jc w:val="left"/>
            </w:pPr>
            <w:r>
              <w:t xml:space="preserve">Коэффициент теплопроводности </w:t>
            </w:r>
            <w:r>
              <w:tab/>
              <w:t>0,1 Вт/м·</w:t>
            </w:r>
            <w:r>
              <w:rPr>
                <w:vertAlign w:val="superscript"/>
              </w:rPr>
              <w:t>0</w:t>
            </w:r>
            <w:r>
              <w:t xml:space="preserve">С </w:t>
            </w:r>
          </w:p>
        </w:tc>
      </w:tr>
      <w:tr w:rsidR="00790524" w14:paraId="0CDA1ED0" w14:textId="77777777">
        <w:trPr>
          <w:trHeight w:val="206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0DC8F" w14:textId="77777777" w:rsidR="00790524" w:rsidRDefault="00584136">
            <w:pPr>
              <w:tabs>
                <w:tab w:val="right" w:pos="4768"/>
              </w:tabs>
              <w:spacing w:after="0" w:line="259" w:lineRule="auto"/>
              <w:ind w:left="0" w:firstLine="0"/>
              <w:jc w:val="left"/>
            </w:pPr>
            <w:r>
              <w:t xml:space="preserve">Предел огнестойкости </w:t>
            </w:r>
            <w:r>
              <w:tab/>
              <w:t xml:space="preserve">150 мин </w:t>
            </w:r>
          </w:p>
        </w:tc>
      </w:tr>
      <w:tr w:rsidR="00790524" w14:paraId="7E158716" w14:textId="77777777">
        <w:trPr>
          <w:trHeight w:val="204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CC245" w14:textId="77777777" w:rsidR="00790524" w:rsidRDefault="00584136">
            <w:pPr>
              <w:tabs>
                <w:tab w:val="right" w:pos="4768"/>
              </w:tabs>
              <w:spacing w:after="0" w:line="259" w:lineRule="auto"/>
              <w:ind w:left="0" w:firstLine="0"/>
              <w:jc w:val="left"/>
            </w:pPr>
            <w:r>
              <w:t xml:space="preserve">Контакт с питьевой водой </w:t>
            </w:r>
            <w:r>
              <w:tab/>
              <w:t xml:space="preserve">да </w:t>
            </w:r>
          </w:p>
        </w:tc>
      </w:tr>
    </w:tbl>
    <w:p w14:paraId="1AEC55C6" w14:textId="77777777" w:rsidR="00790524" w:rsidRDefault="00584136">
      <w:pPr>
        <w:spacing w:after="0" w:line="259" w:lineRule="auto"/>
        <w:ind w:left="12" w:firstLine="0"/>
        <w:jc w:val="left"/>
      </w:pPr>
      <w:r>
        <w:rPr>
          <w:b/>
        </w:rPr>
        <w:t xml:space="preserve"> </w:t>
      </w:r>
    </w:p>
    <w:p w14:paraId="77A34D4A" w14:textId="77777777" w:rsidR="00790524" w:rsidRDefault="00584136">
      <w:pPr>
        <w:spacing w:after="8" w:line="252" w:lineRule="auto"/>
        <w:ind w:left="7"/>
        <w:jc w:val="left"/>
      </w:pPr>
      <w:r>
        <w:rPr>
          <w:b/>
        </w:rPr>
        <w:t xml:space="preserve">Стойкость к агрессивным средам </w:t>
      </w:r>
    </w:p>
    <w:p w14:paraId="4ED91135" w14:textId="77777777" w:rsidR="00790524" w:rsidRDefault="00584136">
      <w:pPr>
        <w:spacing w:after="0" w:line="259" w:lineRule="auto"/>
        <w:ind w:left="12" w:firstLine="0"/>
        <w:jc w:val="left"/>
      </w:pPr>
      <w:r>
        <w:t xml:space="preserve"> </w:t>
      </w:r>
    </w:p>
    <w:p w14:paraId="78760BDF" w14:textId="77777777" w:rsidR="00790524" w:rsidRDefault="00584136">
      <w:pPr>
        <w:ind w:left="7"/>
      </w:pPr>
      <w:r>
        <w:t xml:space="preserve">Среды эксплуатации по ГОСТ 31384-2008 применительно к материалу </w:t>
      </w:r>
      <w:proofErr w:type="spellStart"/>
      <w:r w:rsidR="00191B6B">
        <w:rPr>
          <w:b/>
        </w:rPr>
        <w:t>Гидроцем</w:t>
      </w:r>
      <w:proofErr w:type="spellEnd"/>
      <w:r>
        <w:rPr>
          <w:b/>
        </w:rPr>
        <w:t xml:space="preserve"> ОШ-1</w:t>
      </w:r>
      <w:r>
        <w:t xml:space="preserve"> проявляют себя следующим образом: </w:t>
      </w:r>
    </w:p>
    <w:p w14:paraId="63B2603F" w14:textId="77777777" w:rsidR="00790524" w:rsidRDefault="00584136">
      <w:pPr>
        <w:spacing w:after="0" w:line="259" w:lineRule="auto"/>
        <w:ind w:left="154" w:firstLine="0"/>
        <w:jc w:val="left"/>
      </w:pPr>
      <w:r>
        <w:t xml:space="preserve"> </w:t>
      </w:r>
    </w:p>
    <w:tbl>
      <w:tblPr>
        <w:tblStyle w:val="TableGrid"/>
        <w:tblW w:w="4928" w:type="dxa"/>
        <w:tblInd w:w="46" w:type="dxa"/>
        <w:tblCellMar>
          <w:top w:w="38" w:type="dxa"/>
          <w:left w:w="113" w:type="dxa"/>
          <w:right w:w="71" w:type="dxa"/>
        </w:tblCellMar>
        <w:tblLook w:val="04A0" w:firstRow="1" w:lastRow="0" w:firstColumn="1" w:lastColumn="0" w:noHBand="0" w:noVBand="1"/>
      </w:tblPr>
      <w:tblGrid>
        <w:gridCol w:w="1243"/>
        <w:gridCol w:w="1275"/>
        <w:gridCol w:w="1277"/>
        <w:gridCol w:w="1133"/>
      </w:tblGrid>
      <w:tr w:rsidR="00790524" w14:paraId="480B9A1B" w14:textId="77777777">
        <w:trPr>
          <w:trHeight w:val="350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34301" w14:textId="77777777" w:rsidR="00790524" w:rsidRDefault="00584136">
            <w:pPr>
              <w:spacing w:after="0" w:line="259" w:lineRule="auto"/>
              <w:ind w:left="0" w:firstLine="0"/>
              <w:jc w:val="center"/>
            </w:pPr>
            <w:r>
              <w:rPr>
                <w:sz w:val="14"/>
              </w:rPr>
              <w:t xml:space="preserve">Не- агрессивная 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E4957" w14:textId="77777777" w:rsidR="00790524" w:rsidRDefault="00584136">
            <w:pPr>
              <w:spacing w:after="0" w:line="259" w:lineRule="auto"/>
              <w:ind w:left="0" w:firstLine="0"/>
              <w:jc w:val="center"/>
            </w:pPr>
            <w:r>
              <w:rPr>
                <w:sz w:val="14"/>
              </w:rPr>
              <w:t xml:space="preserve">Слабо- агрессивная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06F7C" w14:textId="77777777" w:rsidR="00790524" w:rsidRDefault="00584136">
            <w:pPr>
              <w:spacing w:after="0" w:line="259" w:lineRule="auto"/>
              <w:ind w:left="0" w:firstLine="0"/>
              <w:jc w:val="center"/>
            </w:pPr>
            <w:r>
              <w:rPr>
                <w:sz w:val="14"/>
              </w:rPr>
              <w:t xml:space="preserve">Средне- агрессивная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1E2ED" w14:textId="77777777" w:rsidR="00790524" w:rsidRDefault="00584136">
            <w:pPr>
              <w:spacing w:after="0" w:line="259" w:lineRule="auto"/>
              <w:ind w:left="0" w:firstLine="154"/>
              <w:jc w:val="left"/>
            </w:pPr>
            <w:r>
              <w:rPr>
                <w:sz w:val="14"/>
              </w:rPr>
              <w:t xml:space="preserve">Сильно- агрессивная </w:t>
            </w:r>
          </w:p>
        </w:tc>
      </w:tr>
      <w:tr w:rsidR="00790524" w14:paraId="5CB1F12E" w14:textId="77777777">
        <w:trPr>
          <w:trHeight w:val="593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3C8F7" w14:textId="77777777" w:rsidR="00790524" w:rsidRDefault="00584136">
            <w:pPr>
              <w:spacing w:after="0" w:line="259" w:lineRule="auto"/>
              <w:ind w:left="0" w:firstLine="0"/>
              <w:jc w:val="center"/>
            </w:pPr>
            <w:r>
              <w:t xml:space="preserve">ХО, ХС1, XS1 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16652" w14:textId="77777777" w:rsidR="00790524" w:rsidRDefault="00584136">
            <w:pPr>
              <w:spacing w:after="0" w:line="259" w:lineRule="auto"/>
              <w:ind w:left="0" w:right="41" w:firstLine="0"/>
              <w:jc w:val="center"/>
            </w:pPr>
            <w:r>
              <w:t xml:space="preserve">ХС2, XD1, </w:t>
            </w:r>
          </w:p>
          <w:p w14:paraId="1D1F59A5" w14:textId="77777777" w:rsidR="00790524" w:rsidRDefault="00584136">
            <w:pPr>
              <w:spacing w:after="0" w:line="259" w:lineRule="auto"/>
              <w:ind w:left="0" w:firstLine="0"/>
              <w:jc w:val="center"/>
            </w:pPr>
            <w:r>
              <w:t xml:space="preserve">XS2, XF1, ХА1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EC88F" w14:textId="77777777" w:rsidR="00790524" w:rsidRDefault="00584136">
            <w:pPr>
              <w:spacing w:after="0" w:line="259" w:lineRule="auto"/>
              <w:ind w:left="0" w:right="38" w:firstLine="0"/>
              <w:jc w:val="center"/>
            </w:pPr>
            <w:r>
              <w:t xml:space="preserve">XD2, ХС3, </w:t>
            </w:r>
          </w:p>
          <w:p w14:paraId="702109F0" w14:textId="77777777" w:rsidR="00790524" w:rsidRDefault="00584136">
            <w:pPr>
              <w:spacing w:after="0" w:line="259" w:lineRule="auto"/>
              <w:ind w:left="0" w:firstLine="0"/>
              <w:jc w:val="center"/>
            </w:pPr>
            <w:r>
              <w:t xml:space="preserve">XS3, ХА2, XF2,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71CEC" w14:textId="77777777" w:rsidR="00790524" w:rsidRDefault="00584136">
            <w:pPr>
              <w:spacing w:after="0" w:line="259" w:lineRule="auto"/>
              <w:ind w:left="0" w:right="48" w:firstLine="0"/>
              <w:jc w:val="center"/>
            </w:pPr>
            <w:r>
              <w:t xml:space="preserve">XF3, XF4, </w:t>
            </w:r>
          </w:p>
          <w:p w14:paraId="606D5064" w14:textId="77777777" w:rsidR="00790524" w:rsidRDefault="00584136">
            <w:pPr>
              <w:spacing w:after="0" w:line="259" w:lineRule="auto"/>
              <w:ind w:left="0" w:firstLine="0"/>
              <w:jc w:val="center"/>
            </w:pPr>
            <w:r>
              <w:t xml:space="preserve">ХС4, XD3, ХА3 </w:t>
            </w:r>
          </w:p>
        </w:tc>
      </w:tr>
    </w:tbl>
    <w:p w14:paraId="317E5E49" w14:textId="77777777" w:rsidR="00790524" w:rsidRDefault="00584136">
      <w:pPr>
        <w:spacing w:after="0" w:line="259" w:lineRule="auto"/>
        <w:ind w:left="12" w:firstLine="0"/>
        <w:jc w:val="left"/>
      </w:pPr>
      <w:r>
        <w:rPr>
          <w:b/>
        </w:rPr>
        <w:t xml:space="preserve"> </w:t>
      </w:r>
    </w:p>
    <w:p w14:paraId="57F3D190" w14:textId="77777777" w:rsidR="00790524" w:rsidRDefault="00584136">
      <w:pPr>
        <w:spacing w:after="8" w:line="252" w:lineRule="auto"/>
        <w:ind w:left="7"/>
        <w:jc w:val="left"/>
      </w:pPr>
      <w:r>
        <w:rPr>
          <w:b/>
        </w:rPr>
        <w:t>Меры безопасности</w:t>
      </w:r>
      <w:r>
        <w:t xml:space="preserve"> </w:t>
      </w:r>
    </w:p>
    <w:p w14:paraId="3FBB603F" w14:textId="77777777" w:rsidR="00790524" w:rsidRDefault="00584136">
      <w:pPr>
        <w:spacing w:after="0" w:line="259" w:lineRule="auto"/>
        <w:ind w:left="154" w:firstLine="0"/>
        <w:jc w:val="left"/>
      </w:pPr>
      <w:r>
        <w:t xml:space="preserve"> </w:t>
      </w:r>
    </w:p>
    <w:p w14:paraId="1268300C" w14:textId="77777777" w:rsidR="00790524" w:rsidRDefault="00584136">
      <w:pPr>
        <w:ind w:left="7"/>
      </w:pPr>
      <w:r>
        <w:t xml:space="preserve">При работе с </w:t>
      </w:r>
      <w:proofErr w:type="spellStart"/>
      <w:r w:rsidR="00191B6B">
        <w:rPr>
          <w:b/>
        </w:rPr>
        <w:t>Гидроцем</w:t>
      </w:r>
      <w:proofErr w:type="spellEnd"/>
      <w:r>
        <w:rPr>
          <w:b/>
        </w:rPr>
        <w:t xml:space="preserve"> ОШ-1</w:t>
      </w:r>
      <w:r>
        <w:t xml:space="preserve"> необходимо использовать индивидуальные средства защиты, предохраняющие от попадания смеси в дыхательные пути, в глаза и на кожу. В случае попадания сухой смеси в глаза, необходимо промыть их большим количеством воды и обратиться к врачу, предоставив информацию о материале. </w:t>
      </w:r>
    </w:p>
    <w:p w14:paraId="42080A0F" w14:textId="77777777" w:rsidR="00790524" w:rsidRDefault="00584136">
      <w:pPr>
        <w:spacing w:after="0" w:line="259" w:lineRule="auto"/>
        <w:ind w:left="154" w:firstLine="0"/>
        <w:jc w:val="left"/>
      </w:pPr>
      <w:r>
        <w:t xml:space="preserve"> </w:t>
      </w:r>
    </w:p>
    <w:p w14:paraId="4976C926" w14:textId="77777777" w:rsidR="00790524" w:rsidRDefault="00584136">
      <w:pPr>
        <w:spacing w:after="0" w:line="259" w:lineRule="auto"/>
        <w:ind w:left="154" w:firstLine="0"/>
        <w:jc w:val="left"/>
      </w:pPr>
      <w:r>
        <w:t xml:space="preserve"> </w:t>
      </w:r>
    </w:p>
    <w:p w14:paraId="6D0F9FA0" w14:textId="77777777" w:rsidR="00790524" w:rsidRDefault="00584136">
      <w:pPr>
        <w:spacing w:after="8" w:line="252" w:lineRule="auto"/>
        <w:ind w:left="7"/>
        <w:jc w:val="left"/>
      </w:pPr>
      <w:r>
        <w:rPr>
          <w:b/>
        </w:rPr>
        <w:t>1 Подготовительные операции</w:t>
      </w:r>
      <w:r>
        <w:t xml:space="preserve"> </w:t>
      </w:r>
    </w:p>
    <w:p w14:paraId="0B6BC1C0" w14:textId="77777777" w:rsidR="00790524" w:rsidRDefault="00584136">
      <w:pPr>
        <w:spacing w:after="0" w:line="259" w:lineRule="auto"/>
        <w:ind w:left="12" w:firstLine="0"/>
        <w:jc w:val="left"/>
      </w:pPr>
      <w:r>
        <w:rPr>
          <w:b/>
        </w:rPr>
        <w:t xml:space="preserve"> </w:t>
      </w:r>
    </w:p>
    <w:p w14:paraId="3FF4A9B5" w14:textId="77777777" w:rsidR="00790524" w:rsidRDefault="00584136">
      <w:pPr>
        <w:spacing w:after="8" w:line="252" w:lineRule="auto"/>
        <w:ind w:left="7"/>
        <w:jc w:val="left"/>
      </w:pPr>
      <w:r>
        <w:rPr>
          <w:b/>
        </w:rPr>
        <w:t xml:space="preserve">Подготовка металлических поверхностей </w:t>
      </w:r>
    </w:p>
    <w:p w14:paraId="281F5F1F" w14:textId="77777777" w:rsidR="00790524" w:rsidRDefault="00584136">
      <w:pPr>
        <w:spacing w:after="5" w:line="259" w:lineRule="auto"/>
        <w:ind w:left="12" w:firstLine="0"/>
        <w:jc w:val="left"/>
      </w:pPr>
      <w:r>
        <w:t xml:space="preserve"> </w:t>
      </w:r>
    </w:p>
    <w:p w14:paraId="5690DDFC" w14:textId="77777777" w:rsidR="00790524" w:rsidRDefault="00584136" w:rsidP="0080130E">
      <w:pPr>
        <w:numPr>
          <w:ilvl w:val="0"/>
          <w:numId w:val="2"/>
        </w:numPr>
        <w:ind w:left="142" w:hanging="142"/>
      </w:pPr>
      <w:r>
        <w:t xml:space="preserve">Поверхность очистить от ржавчины и окислов и  </w:t>
      </w:r>
      <w:proofErr w:type="spellStart"/>
      <w:r>
        <w:t>обеспылить</w:t>
      </w:r>
      <w:proofErr w:type="spellEnd"/>
      <w:r>
        <w:t xml:space="preserve">. </w:t>
      </w:r>
    </w:p>
    <w:p w14:paraId="0EA0EF75" w14:textId="77777777" w:rsidR="00790524" w:rsidRDefault="00584136" w:rsidP="0080130E">
      <w:pPr>
        <w:numPr>
          <w:ilvl w:val="0"/>
          <w:numId w:val="2"/>
        </w:numPr>
        <w:ind w:left="142" w:hanging="142"/>
      </w:pPr>
      <w:r>
        <w:t xml:space="preserve">Загрунтовать грунтом ГФ-021 или его аналогом, толщиной не менее 0,05 мм. </w:t>
      </w:r>
    </w:p>
    <w:p w14:paraId="4F0F05FD" w14:textId="77777777" w:rsidR="00790524" w:rsidRDefault="00584136" w:rsidP="0080130E">
      <w:pPr>
        <w:numPr>
          <w:ilvl w:val="0"/>
          <w:numId w:val="2"/>
        </w:numPr>
        <w:ind w:left="142" w:hanging="142"/>
      </w:pPr>
      <w:r>
        <w:t xml:space="preserve">Перед нанесением штукатурки поверхность </w:t>
      </w:r>
      <w:proofErr w:type="spellStart"/>
      <w:r>
        <w:t>обеспылить</w:t>
      </w:r>
      <w:proofErr w:type="spellEnd"/>
      <w:r>
        <w:t xml:space="preserve"> при помощи влажной ветоши.  </w:t>
      </w:r>
    </w:p>
    <w:p w14:paraId="0E659461" w14:textId="77777777" w:rsidR="00790524" w:rsidRDefault="00584136">
      <w:pPr>
        <w:spacing w:after="0" w:line="259" w:lineRule="auto"/>
        <w:ind w:left="12" w:firstLine="0"/>
        <w:jc w:val="left"/>
      </w:pPr>
      <w:r>
        <w:rPr>
          <w:b/>
        </w:rPr>
        <w:t xml:space="preserve"> </w:t>
      </w:r>
    </w:p>
    <w:p w14:paraId="69F9FC11" w14:textId="77777777" w:rsidR="00790524" w:rsidRDefault="00584136">
      <w:pPr>
        <w:spacing w:after="8" w:line="252" w:lineRule="auto"/>
        <w:ind w:left="7"/>
        <w:jc w:val="left"/>
      </w:pPr>
      <w:r>
        <w:rPr>
          <w:b/>
        </w:rPr>
        <w:t xml:space="preserve">Подготовка бетонного основания </w:t>
      </w:r>
    </w:p>
    <w:p w14:paraId="3648062C" w14:textId="77777777" w:rsidR="00790524" w:rsidRDefault="00584136">
      <w:pPr>
        <w:spacing w:after="5" w:line="259" w:lineRule="auto"/>
        <w:ind w:left="12" w:firstLine="0"/>
        <w:jc w:val="left"/>
      </w:pPr>
      <w:r>
        <w:rPr>
          <w:b/>
        </w:rPr>
        <w:t xml:space="preserve"> </w:t>
      </w:r>
    </w:p>
    <w:p w14:paraId="04219257" w14:textId="77777777" w:rsidR="00790524" w:rsidRDefault="00584136" w:rsidP="0080130E">
      <w:pPr>
        <w:numPr>
          <w:ilvl w:val="0"/>
          <w:numId w:val="2"/>
        </w:numPr>
        <w:ind w:left="142" w:hanging="142"/>
      </w:pPr>
      <w:r>
        <w:t xml:space="preserve">Поверхность необходимо промыть водой при помощи водоструйного аппарата. Рекомендуемое давление не менее 300 бар. </w:t>
      </w:r>
    </w:p>
    <w:p w14:paraId="16F7CA9B" w14:textId="77777777" w:rsidR="00790524" w:rsidRDefault="00584136" w:rsidP="0080130E">
      <w:pPr>
        <w:numPr>
          <w:ilvl w:val="0"/>
          <w:numId w:val="2"/>
        </w:numPr>
        <w:ind w:left="142" w:hanging="142"/>
      </w:pPr>
      <w:r>
        <w:t xml:space="preserve">В случае невозможности применения водоструйного аппарата, поверхность тщательно зачистить металлической щеткой и промыть водой под небольшим давлением. </w:t>
      </w:r>
    </w:p>
    <w:p w14:paraId="3B245C39" w14:textId="77777777" w:rsidR="00790524" w:rsidRDefault="00584136">
      <w:pPr>
        <w:spacing w:after="0" w:line="259" w:lineRule="auto"/>
        <w:ind w:left="154" w:firstLine="0"/>
        <w:jc w:val="left"/>
      </w:pPr>
      <w:r>
        <w:t xml:space="preserve"> </w:t>
      </w:r>
    </w:p>
    <w:p w14:paraId="7CF2CE38" w14:textId="2619359B" w:rsidR="00790524" w:rsidRDefault="0080130E">
      <w:pPr>
        <w:spacing w:after="8" w:line="252" w:lineRule="auto"/>
        <w:ind w:left="7"/>
        <w:jc w:val="left"/>
      </w:pPr>
      <w:r>
        <w:rPr>
          <w:b/>
        </w:rPr>
        <w:br w:type="column"/>
      </w:r>
      <w:r w:rsidR="00584136">
        <w:rPr>
          <w:b/>
        </w:rPr>
        <w:lastRenderedPageBreak/>
        <w:t xml:space="preserve">Увлажнение бетонной поверхности </w:t>
      </w:r>
    </w:p>
    <w:p w14:paraId="09DE408B" w14:textId="77777777" w:rsidR="00790524" w:rsidRDefault="00584136">
      <w:pPr>
        <w:spacing w:after="5" w:line="259" w:lineRule="auto"/>
        <w:ind w:left="154" w:firstLine="0"/>
        <w:jc w:val="left"/>
      </w:pPr>
      <w:r>
        <w:rPr>
          <w:b/>
        </w:rPr>
        <w:t xml:space="preserve"> </w:t>
      </w:r>
    </w:p>
    <w:p w14:paraId="408EE5E2" w14:textId="77777777" w:rsidR="0080130E" w:rsidRPr="0080130E" w:rsidRDefault="00584136" w:rsidP="0080130E">
      <w:pPr>
        <w:numPr>
          <w:ilvl w:val="0"/>
          <w:numId w:val="2"/>
        </w:numPr>
        <w:ind w:left="142" w:hanging="142"/>
      </w:pPr>
      <w:r>
        <w:t xml:space="preserve">Перед нанесением </w:t>
      </w:r>
      <w:proofErr w:type="spellStart"/>
      <w:r w:rsidR="00191B6B">
        <w:rPr>
          <w:b/>
        </w:rPr>
        <w:t>Гидроцем</w:t>
      </w:r>
      <w:proofErr w:type="spellEnd"/>
      <w:r>
        <w:rPr>
          <w:b/>
        </w:rPr>
        <w:t xml:space="preserve"> ОШ-1 </w:t>
      </w:r>
      <w:r>
        <w:t xml:space="preserve">ремонтируемую поверхность необходимо увлажнить водой.  </w:t>
      </w:r>
    </w:p>
    <w:p w14:paraId="2E5ED443" w14:textId="6B308C9A" w:rsidR="00790524" w:rsidRDefault="00584136" w:rsidP="0080130E">
      <w:pPr>
        <w:numPr>
          <w:ilvl w:val="0"/>
          <w:numId w:val="2"/>
        </w:numPr>
        <w:ind w:left="142" w:hanging="142"/>
      </w:pPr>
      <w:r>
        <w:t xml:space="preserve">Перед нанесением излишки воды следует удалить сжатым воздухом или ветошью. Поверхность должна быть влажной, но не мокрой. </w:t>
      </w:r>
    </w:p>
    <w:p w14:paraId="5AF7334B" w14:textId="499D7680" w:rsidR="00790524" w:rsidRDefault="00584136" w:rsidP="0080130E">
      <w:pPr>
        <w:spacing w:after="0" w:line="259" w:lineRule="auto"/>
        <w:ind w:left="142" w:hanging="142"/>
        <w:jc w:val="left"/>
      </w:pPr>
      <w:r>
        <w:t xml:space="preserve"> </w:t>
      </w:r>
    </w:p>
    <w:p w14:paraId="5877B6BC" w14:textId="77777777" w:rsidR="00790524" w:rsidRDefault="00584136">
      <w:pPr>
        <w:spacing w:after="8" w:line="252" w:lineRule="auto"/>
        <w:ind w:left="7"/>
        <w:jc w:val="left"/>
      </w:pPr>
      <w:r>
        <w:rPr>
          <w:b/>
        </w:rPr>
        <w:t>2 Приготовление растворной смеси</w:t>
      </w:r>
      <w:r>
        <w:t xml:space="preserve"> </w:t>
      </w:r>
    </w:p>
    <w:p w14:paraId="03AA391F" w14:textId="77777777" w:rsidR="00790524" w:rsidRDefault="00584136">
      <w:pPr>
        <w:spacing w:after="0" w:line="259" w:lineRule="auto"/>
        <w:ind w:left="154" w:firstLine="0"/>
        <w:jc w:val="left"/>
      </w:pPr>
      <w:r>
        <w:t xml:space="preserve"> </w:t>
      </w:r>
    </w:p>
    <w:p w14:paraId="345E002D" w14:textId="77777777" w:rsidR="00790524" w:rsidRDefault="00584136">
      <w:pPr>
        <w:ind w:left="7"/>
      </w:pPr>
      <w:r>
        <w:t xml:space="preserve">Приготовление раствора производится путем смешивания сухой смеси с чистой водопроводной водой. </w:t>
      </w:r>
    </w:p>
    <w:p w14:paraId="153994BE" w14:textId="77777777" w:rsidR="00790524" w:rsidRDefault="00584136">
      <w:pPr>
        <w:spacing w:after="5" w:line="259" w:lineRule="auto"/>
        <w:ind w:left="12" w:firstLine="0"/>
        <w:jc w:val="left"/>
      </w:pPr>
      <w:r>
        <w:t xml:space="preserve"> </w:t>
      </w:r>
    </w:p>
    <w:p w14:paraId="5D0C010F" w14:textId="77777777" w:rsidR="00790524" w:rsidRDefault="00584136">
      <w:pPr>
        <w:numPr>
          <w:ilvl w:val="0"/>
          <w:numId w:val="3"/>
        </w:numPr>
        <w:ind w:hanging="142"/>
      </w:pPr>
      <w:r>
        <w:t>Рассчитать необходимое количество сухой смеси, исходя из того, что для заполнения 1 м</w:t>
      </w:r>
      <w:r>
        <w:rPr>
          <w:vertAlign w:val="superscript"/>
        </w:rPr>
        <w:t>3</w:t>
      </w:r>
      <w:r>
        <w:t xml:space="preserve"> объема необходимо 600 кг сухой смеси. </w:t>
      </w:r>
    </w:p>
    <w:p w14:paraId="30917398" w14:textId="77777777" w:rsidR="00790524" w:rsidRDefault="00584136">
      <w:pPr>
        <w:numPr>
          <w:ilvl w:val="0"/>
          <w:numId w:val="3"/>
        </w:numPr>
        <w:ind w:hanging="142"/>
      </w:pPr>
      <w:r>
        <w:t xml:space="preserve">Рассчитать количество воды, по Таблице 1, необходимое для приготовления заданного объема раствора.  </w:t>
      </w:r>
    </w:p>
    <w:p w14:paraId="570C4B36" w14:textId="77777777" w:rsidR="00790524" w:rsidRDefault="00584136">
      <w:pPr>
        <w:spacing w:after="0" w:line="259" w:lineRule="auto"/>
        <w:ind w:left="154" w:firstLine="0"/>
        <w:jc w:val="left"/>
      </w:pPr>
      <w:r>
        <w:t xml:space="preserve"> </w:t>
      </w:r>
    </w:p>
    <w:p w14:paraId="0DAE2AEA" w14:textId="77777777" w:rsidR="00790524" w:rsidRDefault="00584136">
      <w:pPr>
        <w:spacing w:after="0" w:line="259" w:lineRule="auto"/>
        <w:ind w:left="0" w:right="55" w:firstLine="0"/>
        <w:jc w:val="right"/>
      </w:pPr>
      <w:r>
        <w:t xml:space="preserve">Таблица 1 </w:t>
      </w:r>
    </w:p>
    <w:tbl>
      <w:tblPr>
        <w:tblStyle w:val="TableGrid"/>
        <w:tblW w:w="4933" w:type="dxa"/>
        <w:tblInd w:w="46" w:type="dxa"/>
        <w:tblCellMar>
          <w:top w:w="45" w:type="dxa"/>
          <w:left w:w="108" w:type="dxa"/>
        </w:tblCellMar>
        <w:tblLook w:val="04A0" w:firstRow="1" w:lastRow="0" w:firstColumn="1" w:lastColumn="0" w:noHBand="0" w:noVBand="1"/>
      </w:tblPr>
      <w:tblGrid>
        <w:gridCol w:w="2518"/>
        <w:gridCol w:w="2415"/>
      </w:tblGrid>
      <w:tr w:rsidR="00790524" w14:paraId="28CF66F5" w14:textId="77777777">
        <w:trPr>
          <w:trHeight w:val="204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113BE" w14:textId="77777777" w:rsidR="00790524" w:rsidRDefault="00584136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Сухая смесь, кг 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F5DD4" w14:textId="77777777" w:rsidR="00790524" w:rsidRDefault="00584136">
            <w:pPr>
              <w:spacing w:after="0" w:line="259" w:lineRule="auto"/>
              <w:ind w:left="0" w:right="109" w:firstLine="0"/>
              <w:jc w:val="right"/>
            </w:pPr>
            <w:r>
              <w:rPr>
                <w:b/>
              </w:rPr>
              <w:t xml:space="preserve">Вода, л  </w:t>
            </w:r>
          </w:p>
        </w:tc>
      </w:tr>
      <w:tr w:rsidR="00790524" w14:paraId="614A9871" w14:textId="77777777">
        <w:trPr>
          <w:trHeight w:val="204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D8FC8" w14:textId="77777777" w:rsidR="00790524" w:rsidRDefault="00584136">
            <w:pPr>
              <w:spacing w:after="0" w:line="259" w:lineRule="auto"/>
              <w:ind w:left="0" w:firstLine="0"/>
              <w:jc w:val="left"/>
            </w:pPr>
            <w:r>
              <w:t xml:space="preserve">1,0 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1D023" w14:textId="77777777" w:rsidR="00790524" w:rsidRDefault="00584136">
            <w:pPr>
              <w:spacing w:after="0" w:line="259" w:lineRule="auto"/>
              <w:ind w:left="0" w:right="176" w:firstLine="0"/>
              <w:jc w:val="right"/>
            </w:pPr>
            <w:r>
              <w:t xml:space="preserve">0,6-0,65 </w:t>
            </w:r>
          </w:p>
        </w:tc>
      </w:tr>
      <w:tr w:rsidR="00790524" w14:paraId="60441AC7" w14:textId="77777777">
        <w:trPr>
          <w:trHeight w:val="206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71D11" w14:textId="77777777" w:rsidR="00790524" w:rsidRDefault="00191B6B" w:rsidP="00191B6B">
            <w:pPr>
              <w:spacing w:after="0" w:line="259" w:lineRule="auto"/>
              <w:ind w:left="0" w:firstLine="0"/>
              <w:jc w:val="left"/>
            </w:pPr>
            <w:r>
              <w:t>10</w:t>
            </w:r>
            <w:r w:rsidR="00584136">
              <w:t xml:space="preserve"> (мешок) 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2CBE0" w14:textId="77777777" w:rsidR="00790524" w:rsidRDefault="00191B6B">
            <w:pPr>
              <w:spacing w:after="0" w:line="259" w:lineRule="auto"/>
              <w:ind w:left="0" w:right="176" w:firstLine="0"/>
              <w:jc w:val="right"/>
            </w:pPr>
            <w:r>
              <w:t>6-6,</w:t>
            </w:r>
            <w:r w:rsidR="00584136">
              <w:t xml:space="preserve">5 </w:t>
            </w:r>
          </w:p>
        </w:tc>
      </w:tr>
    </w:tbl>
    <w:p w14:paraId="2FC42C4B" w14:textId="77777777" w:rsidR="00790524" w:rsidRDefault="00584136">
      <w:pPr>
        <w:spacing w:after="5" w:line="259" w:lineRule="auto"/>
        <w:ind w:left="154" w:firstLine="0"/>
        <w:jc w:val="left"/>
      </w:pPr>
      <w:r>
        <w:t xml:space="preserve"> </w:t>
      </w:r>
    </w:p>
    <w:p w14:paraId="13E41795" w14:textId="77777777" w:rsidR="00790524" w:rsidRDefault="00584136">
      <w:pPr>
        <w:numPr>
          <w:ilvl w:val="0"/>
          <w:numId w:val="3"/>
        </w:numPr>
        <w:ind w:hanging="142"/>
      </w:pPr>
      <w:r>
        <w:t xml:space="preserve">Открыть необходимое количество мешков </w:t>
      </w:r>
      <w:proofErr w:type="spellStart"/>
      <w:r>
        <w:rPr>
          <w:b/>
        </w:rPr>
        <w:t>HydroCem</w:t>
      </w:r>
      <w:proofErr w:type="spellEnd"/>
      <w:r>
        <w:rPr>
          <w:b/>
        </w:rPr>
        <w:t xml:space="preserve"> ОШ-1</w:t>
      </w:r>
      <w:r>
        <w:t xml:space="preserve"> незадолго до начала смешивания. </w:t>
      </w:r>
    </w:p>
    <w:p w14:paraId="30697CE8" w14:textId="77777777" w:rsidR="00790524" w:rsidRDefault="00584136">
      <w:pPr>
        <w:numPr>
          <w:ilvl w:val="0"/>
          <w:numId w:val="3"/>
        </w:numPr>
        <w:ind w:hanging="142"/>
      </w:pPr>
      <w:r>
        <w:t xml:space="preserve">Налить в емкость для перемешивания минимально рассчитанное количество воды. </w:t>
      </w:r>
    </w:p>
    <w:p w14:paraId="0E1993B1" w14:textId="77777777" w:rsidR="0080130E" w:rsidRPr="0080130E" w:rsidRDefault="00584136">
      <w:pPr>
        <w:numPr>
          <w:ilvl w:val="0"/>
          <w:numId w:val="3"/>
        </w:numPr>
        <w:spacing w:after="18" w:line="245" w:lineRule="auto"/>
        <w:ind w:hanging="142"/>
      </w:pPr>
      <w:r>
        <w:t xml:space="preserve">Включить </w:t>
      </w:r>
      <w:r>
        <w:tab/>
        <w:t xml:space="preserve">миксер </w:t>
      </w:r>
      <w:r>
        <w:tab/>
        <w:t xml:space="preserve">и, </w:t>
      </w:r>
      <w:r>
        <w:tab/>
        <w:t xml:space="preserve">непрерывно </w:t>
      </w:r>
      <w:r>
        <w:tab/>
        <w:t xml:space="preserve">перемешивая, постепенно всыпать отмеренное количество сухой смеси. </w:t>
      </w:r>
    </w:p>
    <w:p w14:paraId="2A83E877" w14:textId="77777777" w:rsidR="0080130E" w:rsidRPr="0080130E" w:rsidRDefault="00584136">
      <w:pPr>
        <w:numPr>
          <w:ilvl w:val="0"/>
          <w:numId w:val="3"/>
        </w:numPr>
        <w:spacing w:after="18" w:line="245" w:lineRule="auto"/>
        <w:ind w:hanging="142"/>
      </w:pPr>
      <w:r>
        <w:t xml:space="preserve">После того как засыпана вся отмеренная сухая смесь, перемешивание следует продолжать в течение 3-4 минут, пока не исчезнут комки и смесь станет однородной. </w:t>
      </w:r>
    </w:p>
    <w:p w14:paraId="59E99896" w14:textId="1E046ADA" w:rsidR="00790524" w:rsidRDefault="00584136">
      <w:pPr>
        <w:numPr>
          <w:ilvl w:val="0"/>
          <w:numId w:val="3"/>
        </w:numPr>
        <w:spacing w:after="18" w:line="245" w:lineRule="auto"/>
        <w:ind w:hanging="142"/>
      </w:pPr>
      <w:r>
        <w:t xml:space="preserve">Дать постоять раствору 3-4 минуты, которые требуются для растворения функциональных добавок. </w:t>
      </w:r>
    </w:p>
    <w:p w14:paraId="718F9731" w14:textId="77777777" w:rsidR="00790524" w:rsidRDefault="00584136">
      <w:pPr>
        <w:numPr>
          <w:ilvl w:val="0"/>
          <w:numId w:val="3"/>
        </w:numPr>
        <w:ind w:hanging="142"/>
      </w:pPr>
      <w:r>
        <w:t xml:space="preserve">Снова перемешать 2-3 минуты. </w:t>
      </w:r>
    </w:p>
    <w:p w14:paraId="2CA837CD" w14:textId="77777777" w:rsidR="00790524" w:rsidRDefault="00584136">
      <w:pPr>
        <w:numPr>
          <w:ilvl w:val="0"/>
          <w:numId w:val="3"/>
        </w:numPr>
        <w:ind w:hanging="142"/>
      </w:pPr>
      <w:r>
        <w:t xml:space="preserve">При необходимости, несколько повысить подвижность растворной смеси, нужно при постоянном перемешивании добавить воду очень небольшими порциями, пока не будет достигнута требуемая консистенция. </w:t>
      </w:r>
    </w:p>
    <w:p w14:paraId="4C7176D5" w14:textId="77777777" w:rsidR="00790524" w:rsidRDefault="00584136">
      <w:pPr>
        <w:numPr>
          <w:ilvl w:val="0"/>
          <w:numId w:val="3"/>
        </w:numPr>
        <w:ind w:hanging="142"/>
      </w:pPr>
      <w:r>
        <w:t xml:space="preserve">Для небольших замесов можно использовать низкооборотный миксер, не более 300-400 об/мин, со спиральной насадкой.  </w:t>
      </w:r>
    </w:p>
    <w:p w14:paraId="37E8AE88" w14:textId="77777777" w:rsidR="00790524" w:rsidRDefault="00584136">
      <w:pPr>
        <w:numPr>
          <w:ilvl w:val="0"/>
          <w:numId w:val="3"/>
        </w:numPr>
        <w:ind w:hanging="142"/>
      </w:pPr>
      <w:r>
        <w:t xml:space="preserve">Не рекомендуется замешивание материала </w:t>
      </w:r>
      <w:proofErr w:type="spellStart"/>
      <w:r w:rsidR="00191B6B">
        <w:rPr>
          <w:b/>
        </w:rPr>
        <w:t>Гидроцем</w:t>
      </w:r>
      <w:proofErr w:type="spellEnd"/>
      <w:r>
        <w:rPr>
          <w:b/>
        </w:rPr>
        <w:t xml:space="preserve"> ОШ-1</w:t>
      </w:r>
      <w:r>
        <w:t xml:space="preserve"> миксерами гравитационного типа, а также вручную. </w:t>
      </w:r>
    </w:p>
    <w:p w14:paraId="747C797C" w14:textId="77777777" w:rsidR="00790524" w:rsidRDefault="00584136">
      <w:pPr>
        <w:spacing w:after="0" w:line="259" w:lineRule="auto"/>
        <w:ind w:left="154" w:firstLine="0"/>
        <w:jc w:val="left"/>
      </w:pPr>
      <w:r>
        <w:t xml:space="preserve"> </w:t>
      </w:r>
    </w:p>
    <w:p w14:paraId="664D8155" w14:textId="77777777" w:rsidR="00790524" w:rsidRDefault="00584136">
      <w:pPr>
        <w:spacing w:after="8" w:line="252" w:lineRule="auto"/>
        <w:ind w:left="7"/>
        <w:jc w:val="left"/>
      </w:pPr>
      <w:r>
        <w:rPr>
          <w:b/>
        </w:rPr>
        <w:t xml:space="preserve">Внимание! </w:t>
      </w:r>
    </w:p>
    <w:p w14:paraId="46677A50" w14:textId="77777777" w:rsidR="00790524" w:rsidRDefault="00584136">
      <w:pPr>
        <w:spacing w:after="5" w:line="259" w:lineRule="auto"/>
        <w:ind w:left="12" w:firstLine="0"/>
        <w:jc w:val="left"/>
      </w:pPr>
      <w:r>
        <w:rPr>
          <w:b/>
        </w:rPr>
        <w:t xml:space="preserve"> </w:t>
      </w:r>
    </w:p>
    <w:p w14:paraId="0ACC2023" w14:textId="77777777" w:rsidR="00790524" w:rsidRDefault="00584136">
      <w:pPr>
        <w:numPr>
          <w:ilvl w:val="0"/>
          <w:numId w:val="3"/>
        </w:numPr>
        <w:ind w:hanging="142"/>
      </w:pPr>
      <w:r>
        <w:t xml:space="preserve">Количество воды для замеса может слегка отличатся от расчетного.  </w:t>
      </w:r>
    </w:p>
    <w:p w14:paraId="53F9A6B8" w14:textId="77777777" w:rsidR="00790524" w:rsidRDefault="00584136">
      <w:pPr>
        <w:numPr>
          <w:ilvl w:val="0"/>
          <w:numId w:val="3"/>
        </w:numPr>
        <w:ind w:hanging="142"/>
      </w:pPr>
      <w:r>
        <w:t xml:space="preserve">При жаркой и сухой погоде может потребоваться несколько большее количество воды, а при холодной и влажной погоде - меньшее. </w:t>
      </w:r>
    </w:p>
    <w:p w14:paraId="2B7DD00A" w14:textId="77777777" w:rsidR="00790524" w:rsidRDefault="00584136">
      <w:pPr>
        <w:numPr>
          <w:ilvl w:val="0"/>
          <w:numId w:val="3"/>
        </w:numPr>
        <w:ind w:hanging="142"/>
      </w:pPr>
      <w:r>
        <w:t xml:space="preserve">Точная дозировка воды подбирается путем пробного замеса на рабочем месте. </w:t>
      </w:r>
    </w:p>
    <w:p w14:paraId="14A2D864" w14:textId="77777777" w:rsidR="00790524" w:rsidRDefault="00584136">
      <w:pPr>
        <w:numPr>
          <w:ilvl w:val="0"/>
          <w:numId w:val="3"/>
        </w:numPr>
        <w:ind w:hanging="142"/>
      </w:pPr>
      <w:r>
        <w:t>Запрещается добавлять воду или сухую смесь в раствор для изменения подвижности раствора по истечении 5 минут после окончательного перемешивания.</w:t>
      </w:r>
      <w:r>
        <w:rPr>
          <w:b/>
        </w:rPr>
        <w:t xml:space="preserve"> </w:t>
      </w:r>
    </w:p>
    <w:p w14:paraId="4654361D" w14:textId="77777777" w:rsidR="00790524" w:rsidRDefault="00584136">
      <w:pPr>
        <w:spacing w:after="0" w:line="259" w:lineRule="auto"/>
        <w:ind w:left="154" w:firstLine="0"/>
        <w:jc w:val="left"/>
      </w:pPr>
      <w:r>
        <w:t xml:space="preserve"> </w:t>
      </w:r>
    </w:p>
    <w:p w14:paraId="27ACE2CF" w14:textId="12862642" w:rsidR="00790524" w:rsidRDefault="0080130E">
      <w:pPr>
        <w:spacing w:after="8" w:line="252" w:lineRule="auto"/>
        <w:ind w:left="7"/>
        <w:jc w:val="left"/>
      </w:pPr>
      <w:r>
        <w:rPr>
          <w:b/>
        </w:rPr>
        <w:br w:type="column"/>
      </w:r>
      <w:r w:rsidR="00584136">
        <w:rPr>
          <w:b/>
        </w:rPr>
        <w:t>3 Проведение работ</w:t>
      </w:r>
      <w:r w:rsidR="00584136">
        <w:t xml:space="preserve"> </w:t>
      </w:r>
    </w:p>
    <w:p w14:paraId="2E85E4BC" w14:textId="77777777" w:rsidR="00790524" w:rsidRDefault="00584136">
      <w:pPr>
        <w:spacing w:after="0" w:line="259" w:lineRule="auto"/>
        <w:ind w:left="154" w:firstLine="0"/>
        <w:jc w:val="left"/>
      </w:pPr>
      <w:r>
        <w:t xml:space="preserve"> </w:t>
      </w:r>
    </w:p>
    <w:p w14:paraId="61A4C95A" w14:textId="17B6DA84" w:rsidR="00790524" w:rsidRDefault="00584136">
      <w:pPr>
        <w:spacing w:after="18" w:line="245" w:lineRule="auto"/>
        <w:ind w:left="7" w:right="40"/>
        <w:jc w:val="left"/>
      </w:pPr>
      <w:r>
        <w:t xml:space="preserve">Материал </w:t>
      </w:r>
      <w:r w:rsidR="00191B6B">
        <w:rPr>
          <w:b/>
        </w:rPr>
        <w:t>Гидроцем</w:t>
      </w:r>
      <w:r>
        <w:rPr>
          <w:b/>
        </w:rPr>
        <w:t xml:space="preserve"> ОШ-1</w:t>
      </w:r>
      <w:r>
        <w:t xml:space="preserve"> разрешено применять при температуре воздуха от +5</w:t>
      </w:r>
      <w:r>
        <w:rPr>
          <w:vertAlign w:val="superscript"/>
        </w:rPr>
        <w:t>О</w:t>
      </w:r>
      <w:r>
        <w:t>С до +35</w:t>
      </w:r>
      <w:r>
        <w:rPr>
          <w:vertAlign w:val="superscript"/>
        </w:rPr>
        <w:t>О</w:t>
      </w:r>
      <w:r>
        <w:t xml:space="preserve">С. Температура воздуха, при которой проводятся работы, влияет на скорость набора </w:t>
      </w:r>
      <w:r>
        <w:tab/>
        <w:t xml:space="preserve">прочности, жизнеспособность и подвижность смеси. </w:t>
      </w:r>
      <w:r>
        <w:tab/>
        <w:t xml:space="preserve">Оптимальная </w:t>
      </w:r>
      <w:r>
        <w:tab/>
        <w:t>температура применения в пределах от +10</w:t>
      </w:r>
      <w:r>
        <w:rPr>
          <w:vertAlign w:val="superscript"/>
        </w:rPr>
        <w:t>О</w:t>
      </w:r>
      <w:r>
        <w:t>С до +25</w:t>
      </w:r>
      <w:r>
        <w:rPr>
          <w:vertAlign w:val="superscript"/>
        </w:rPr>
        <w:t>О</w:t>
      </w:r>
      <w:r>
        <w:t xml:space="preserve">С. </w:t>
      </w:r>
    </w:p>
    <w:p w14:paraId="09CD5F5C" w14:textId="77777777" w:rsidR="00790524" w:rsidRDefault="00584136">
      <w:pPr>
        <w:spacing w:after="0" w:line="259" w:lineRule="auto"/>
        <w:ind w:left="154" w:firstLine="0"/>
        <w:jc w:val="left"/>
      </w:pPr>
      <w:r>
        <w:t xml:space="preserve"> </w:t>
      </w:r>
    </w:p>
    <w:p w14:paraId="26D001D9" w14:textId="77777777" w:rsidR="00790524" w:rsidRDefault="00584136">
      <w:pPr>
        <w:spacing w:after="8" w:line="252" w:lineRule="auto"/>
        <w:ind w:left="7"/>
        <w:jc w:val="left"/>
      </w:pPr>
      <w:r>
        <w:rPr>
          <w:b/>
        </w:rPr>
        <w:t>Рекомендации по проведению работ при температуре от +5</w:t>
      </w:r>
      <w:r>
        <w:rPr>
          <w:b/>
          <w:vertAlign w:val="superscript"/>
        </w:rPr>
        <w:t>0</w:t>
      </w:r>
      <w:r>
        <w:rPr>
          <w:b/>
        </w:rPr>
        <w:t>С до +10</w:t>
      </w:r>
      <w:r>
        <w:rPr>
          <w:b/>
          <w:vertAlign w:val="superscript"/>
        </w:rPr>
        <w:t>0</w:t>
      </w:r>
      <w:r>
        <w:rPr>
          <w:b/>
        </w:rPr>
        <w:t xml:space="preserve">С </w:t>
      </w:r>
    </w:p>
    <w:p w14:paraId="14E3A8DE" w14:textId="77777777" w:rsidR="00790524" w:rsidRDefault="00584136">
      <w:pPr>
        <w:spacing w:after="0" w:line="259" w:lineRule="auto"/>
        <w:ind w:left="12" w:firstLine="0"/>
        <w:jc w:val="left"/>
      </w:pPr>
      <w:r>
        <w:rPr>
          <w:b/>
        </w:rPr>
        <w:t xml:space="preserve"> </w:t>
      </w:r>
    </w:p>
    <w:p w14:paraId="7CD2079D" w14:textId="77777777" w:rsidR="00790524" w:rsidRDefault="00584136">
      <w:pPr>
        <w:ind w:left="7"/>
      </w:pPr>
      <w:r>
        <w:t>При температуре от +5</w:t>
      </w:r>
      <w:r>
        <w:rPr>
          <w:vertAlign w:val="superscript"/>
        </w:rPr>
        <w:t>О</w:t>
      </w:r>
      <w:r>
        <w:t>С до +10</w:t>
      </w:r>
      <w:r>
        <w:rPr>
          <w:vertAlign w:val="superscript"/>
        </w:rPr>
        <w:t>О</w:t>
      </w:r>
      <w:r>
        <w:t xml:space="preserve">С прочность нарастает медленнее. Для работы при пониженных температурах необходимо: </w:t>
      </w:r>
    </w:p>
    <w:p w14:paraId="207B105E" w14:textId="77777777" w:rsidR="00790524" w:rsidRDefault="00584136">
      <w:pPr>
        <w:numPr>
          <w:ilvl w:val="0"/>
          <w:numId w:val="4"/>
        </w:numPr>
        <w:ind w:hanging="154"/>
      </w:pPr>
      <w:r>
        <w:t xml:space="preserve">для </w:t>
      </w:r>
      <w:proofErr w:type="spellStart"/>
      <w:r>
        <w:t>затворения</w:t>
      </w:r>
      <w:proofErr w:type="spellEnd"/>
      <w:r>
        <w:t xml:space="preserve"> использовать воду, подогретую до температуры +30</w:t>
      </w:r>
      <w:r>
        <w:rPr>
          <w:vertAlign w:val="superscript"/>
        </w:rPr>
        <w:t>0</w:t>
      </w:r>
      <w:r>
        <w:t xml:space="preserve">С; </w:t>
      </w:r>
    </w:p>
    <w:p w14:paraId="3A95503E" w14:textId="5F4699AC" w:rsidR="00790524" w:rsidRDefault="00584136" w:rsidP="0080130E">
      <w:pPr>
        <w:numPr>
          <w:ilvl w:val="0"/>
          <w:numId w:val="4"/>
        </w:numPr>
        <w:ind w:hanging="154"/>
      </w:pPr>
      <w:r>
        <w:t xml:space="preserve">приготовление раствора желательно проводить в теплом помещении; </w:t>
      </w:r>
    </w:p>
    <w:p w14:paraId="0D343D82" w14:textId="77777777" w:rsidR="00790524" w:rsidRDefault="00584136">
      <w:pPr>
        <w:numPr>
          <w:ilvl w:val="0"/>
          <w:numId w:val="4"/>
        </w:numPr>
        <w:ind w:hanging="154"/>
      </w:pPr>
      <w:r>
        <w:t xml:space="preserve">увлажнение поверхности проводить горячей водой. </w:t>
      </w:r>
    </w:p>
    <w:p w14:paraId="282855AE" w14:textId="77777777" w:rsidR="00790524" w:rsidRDefault="00584136">
      <w:pPr>
        <w:spacing w:after="0" w:line="259" w:lineRule="auto"/>
        <w:ind w:left="154" w:firstLine="0"/>
        <w:jc w:val="left"/>
      </w:pPr>
      <w:r>
        <w:t xml:space="preserve"> </w:t>
      </w:r>
    </w:p>
    <w:p w14:paraId="2E6BC98E" w14:textId="77777777" w:rsidR="00790524" w:rsidRDefault="00584136">
      <w:pPr>
        <w:tabs>
          <w:tab w:val="center" w:pos="1824"/>
          <w:tab w:val="center" w:pos="2853"/>
          <w:tab w:val="center" w:pos="4032"/>
          <w:tab w:val="right" w:pos="5030"/>
        </w:tabs>
        <w:spacing w:after="8" w:line="252" w:lineRule="auto"/>
        <w:ind w:left="-3" w:firstLine="0"/>
        <w:jc w:val="left"/>
      </w:pPr>
      <w:r>
        <w:rPr>
          <w:b/>
        </w:rPr>
        <w:t xml:space="preserve">Рекомендации </w:t>
      </w:r>
      <w:r>
        <w:rPr>
          <w:b/>
        </w:rPr>
        <w:tab/>
        <w:t xml:space="preserve">по </w:t>
      </w:r>
      <w:r>
        <w:rPr>
          <w:b/>
        </w:rPr>
        <w:tab/>
        <w:t xml:space="preserve">проведению </w:t>
      </w:r>
      <w:r>
        <w:rPr>
          <w:b/>
        </w:rPr>
        <w:tab/>
        <w:t xml:space="preserve">работ </w:t>
      </w:r>
      <w:r>
        <w:rPr>
          <w:b/>
        </w:rPr>
        <w:tab/>
        <w:t xml:space="preserve">при </w:t>
      </w:r>
    </w:p>
    <w:p w14:paraId="78202227" w14:textId="77777777" w:rsidR="00790524" w:rsidRDefault="00584136">
      <w:pPr>
        <w:spacing w:after="8" w:line="252" w:lineRule="auto"/>
        <w:ind w:left="7"/>
        <w:jc w:val="left"/>
      </w:pPr>
      <w:r>
        <w:rPr>
          <w:b/>
        </w:rPr>
        <w:t>температуре выше +25</w:t>
      </w:r>
      <w:r>
        <w:rPr>
          <w:b/>
          <w:vertAlign w:val="superscript"/>
        </w:rPr>
        <w:t>0</w:t>
      </w:r>
      <w:r>
        <w:rPr>
          <w:b/>
        </w:rPr>
        <w:t xml:space="preserve">С </w:t>
      </w:r>
    </w:p>
    <w:p w14:paraId="03CB1CA5" w14:textId="77777777" w:rsidR="00790524" w:rsidRDefault="00584136">
      <w:pPr>
        <w:spacing w:after="0" w:line="259" w:lineRule="auto"/>
        <w:ind w:left="295" w:firstLine="0"/>
        <w:jc w:val="left"/>
      </w:pPr>
      <w:r>
        <w:t xml:space="preserve"> </w:t>
      </w:r>
    </w:p>
    <w:p w14:paraId="7D612F45" w14:textId="77777777" w:rsidR="0080130E" w:rsidRDefault="00584136">
      <w:pPr>
        <w:ind w:left="7"/>
        <w:rPr>
          <w:rFonts w:ascii="Wingdings" w:eastAsia="Wingdings" w:hAnsi="Wingdings" w:cs="Wingdings"/>
        </w:rPr>
      </w:pPr>
      <w:r>
        <w:t>При температуре выше +25</w:t>
      </w:r>
      <w:r>
        <w:rPr>
          <w:vertAlign w:val="superscript"/>
        </w:rPr>
        <w:t>О</w:t>
      </w:r>
      <w:r>
        <w:t xml:space="preserve">С уменьшается время использования приготовленной смеси, подвижность раствора быстро падает, а после нанесения раствор интенсивно высыхает, что недопустимо для нормального процесса твердения. Для уменьшения влияния высокой температуры необходимо: </w:t>
      </w:r>
    </w:p>
    <w:p w14:paraId="22169DC4" w14:textId="3E311E38" w:rsidR="00790524" w:rsidRDefault="00584136" w:rsidP="0080130E">
      <w:pPr>
        <w:pStyle w:val="a5"/>
        <w:numPr>
          <w:ilvl w:val="0"/>
          <w:numId w:val="8"/>
        </w:numPr>
        <w:ind w:left="142" w:hanging="142"/>
      </w:pPr>
      <w:r>
        <w:t xml:space="preserve">хранить сухую смесь в прохладном месте; </w:t>
      </w:r>
    </w:p>
    <w:p w14:paraId="58AF280A" w14:textId="77777777" w:rsidR="00790524" w:rsidRDefault="00584136" w:rsidP="0080130E">
      <w:pPr>
        <w:pStyle w:val="a5"/>
        <w:numPr>
          <w:ilvl w:val="0"/>
          <w:numId w:val="8"/>
        </w:numPr>
        <w:ind w:left="142" w:hanging="142"/>
      </w:pPr>
      <w:r>
        <w:t xml:space="preserve">для </w:t>
      </w:r>
      <w:proofErr w:type="spellStart"/>
      <w:r>
        <w:t>затворения</w:t>
      </w:r>
      <w:proofErr w:type="spellEnd"/>
      <w:r>
        <w:t xml:space="preserve"> использовать холодную воду; </w:t>
      </w:r>
    </w:p>
    <w:p w14:paraId="5EF4FE73" w14:textId="145F5D9C" w:rsidR="00790524" w:rsidRDefault="00584136" w:rsidP="0080130E">
      <w:pPr>
        <w:pStyle w:val="a5"/>
        <w:numPr>
          <w:ilvl w:val="0"/>
          <w:numId w:val="8"/>
        </w:numPr>
        <w:ind w:left="142" w:hanging="142"/>
      </w:pPr>
      <w:r>
        <w:t xml:space="preserve">непосредственно перед нанесением раствора ремонтируемую поверхность охладить, промыв ее холодной водой; </w:t>
      </w:r>
    </w:p>
    <w:p w14:paraId="77D26774" w14:textId="77777777" w:rsidR="00790524" w:rsidRDefault="00584136" w:rsidP="0080130E">
      <w:pPr>
        <w:pStyle w:val="a5"/>
        <w:numPr>
          <w:ilvl w:val="0"/>
          <w:numId w:val="8"/>
        </w:numPr>
        <w:ind w:left="142" w:hanging="142"/>
      </w:pPr>
      <w:r>
        <w:t xml:space="preserve">работы выполнять в прохладное время суток; </w:t>
      </w:r>
    </w:p>
    <w:p w14:paraId="5DD7B9A3" w14:textId="77777777" w:rsidR="00790524" w:rsidRDefault="00584136" w:rsidP="0080130E">
      <w:pPr>
        <w:pStyle w:val="a5"/>
        <w:numPr>
          <w:ilvl w:val="0"/>
          <w:numId w:val="8"/>
        </w:numPr>
        <w:ind w:left="142" w:hanging="142"/>
      </w:pPr>
      <w:r>
        <w:t xml:space="preserve">свеженанесенный раствор защитить от высыхания и чрезмерного нагрева, охлаждать в течение 3 суток, путем обильного орошения ее холодной водой 3-4 раза в день. </w:t>
      </w:r>
    </w:p>
    <w:p w14:paraId="37F97CA7" w14:textId="77777777" w:rsidR="00790524" w:rsidRDefault="00584136">
      <w:pPr>
        <w:spacing w:after="0" w:line="259" w:lineRule="auto"/>
        <w:ind w:left="154" w:firstLine="0"/>
        <w:jc w:val="left"/>
      </w:pPr>
      <w:r>
        <w:t xml:space="preserve"> </w:t>
      </w:r>
    </w:p>
    <w:p w14:paraId="792FF5B8" w14:textId="77777777" w:rsidR="00790524" w:rsidRDefault="00584136">
      <w:pPr>
        <w:spacing w:after="8" w:line="252" w:lineRule="auto"/>
        <w:ind w:left="7"/>
        <w:jc w:val="left"/>
      </w:pPr>
      <w:r>
        <w:rPr>
          <w:b/>
        </w:rPr>
        <w:t>Нанесение</w:t>
      </w:r>
      <w:r>
        <w:t xml:space="preserve"> </w:t>
      </w:r>
    </w:p>
    <w:p w14:paraId="3FF298FE" w14:textId="77777777" w:rsidR="00790524" w:rsidRDefault="00584136">
      <w:pPr>
        <w:spacing w:after="5" w:line="259" w:lineRule="auto"/>
        <w:ind w:left="154" w:firstLine="0"/>
        <w:jc w:val="left"/>
      </w:pPr>
      <w:r>
        <w:t xml:space="preserve"> </w:t>
      </w:r>
    </w:p>
    <w:p w14:paraId="58E41992" w14:textId="77777777" w:rsidR="00790524" w:rsidRDefault="00584136">
      <w:pPr>
        <w:numPr>
          <w:ilvl w:val="0"/>
          <w:numId w:val="4"/>
        </w:numPr>
        <w:ind w:hanging="154"/>
      </w:pPr>
      <w:r>
        <w:t xml:space="preserve">Готовую растворную смесь наносить на увлажненную поверхность, одновременно уплотняя, вручную при помощи мастерка или шпателя, либо механизированным способом при помощи штукатурной станции.  </w:t>
      </w:r>
    </w:p>
    <w:p w14:paraId="41B5D2F3" w14:textId="77777777" w:rsidR="00790524" w:rsidRDefault="00584136">
      <w:pPr>
        <w:numPr>
          <w:ilvl w:val="0"/>
          <w:numId w:val="4"/>
        </w:numPr>
        <w:ind w:hanging="154"/>
      </w:pPr>
      <w:r>
        <w:t xml:space="preserve">На поверхности, не испытывающие динамические и вибрационные нагрузки, штукатурный раствор можно наносить без армирования. </w:t>
      </w:r>
    </w:p>
    <w:p w14:paraId="776A971B" w14:textId="7494FBA0" w:rsidR="00790524" w:rsidRDefault="00584136">
      <w:pPr>
        <w:numPr>
          <w:ilvl w:val="0"/>
          <w:numId w:val="4"/>
        </w:numPr>
        <w:ind w:hanging="154"/>
      </w:pPr>
      <w:r>
        <w:t xml:space="preserve">Поверхности, испытывающие динамические и вибрационные нагрузки, а также на длинномерные и фасонные конструкции штукатурный раствор необходимо предварительно закрепить армирующую сетку 50х50х4 мм.  </w:t>
      </w:r>
    </w:p>
    <w:p w14:paraId="4F33D70D" w14:textId="77777777" w:rsidR="00790524" w:rsidRDefault="00584136">
      <w:pPr>
        <w:numPr>
          <w:ilvl w:val="0"/>
          <w:numId w:val="4"/>
        </w:numPr>
        <w:ind w:hanging="154"/>
      </w:pPr>
      <w:r>
        <w:t xml:space="preserve">Раствор необходимо равномерно распределять по поверхности слоем толщиной не более 50 мм.  </w:t>
      </w:r>
    </w:p>
    <w:p w14:paraId="12CDEB76" w14:textId="77777777" w:rsidR="00790524" w:rsidRDefault="00584136">
      <w:pPr>
        <w:spacing w:after="0" w:line="259" w:lineRule="auto"/>
        <w:ind w:left="12" w:firstLine="0"/>
        <w:jc w:val="left"/>
      </w:pPr>
      <w:r>
        <w:rPr>
          <w:b/>
        </w:rPr>
        <w:t xml:space="preserve"> </w:t>
      </w:r>
    </w:p>
    <w:p w14:paraId="00CECA43" w14:textId="77777777" w:rsidR="00790524" w:rsidRDefault="00584136">
      <w:pPr>
        <w:spacing w:after="8" w:line="252" w:lineRule="auto"/>
        <w:ind w:left="7"/>
        <w:jc w:val="left"/>
      </w:pPr>
      <w:r>
        <w:rPr>
          <w:b/>
        </w:rPr>
        <w:t xml:space="preserve">Нанесение второго и последующего слоев </w:t>
      </w:r>
    </w:p>
    <w:p w14:paraId="18322F41" w14:textId="77777777" w:rsidR="00790524" w:rsidRDefault="00584136">
      <w:pPr>
        <w:spacing w:after="0" w:line="259" w:lineRule="auto"/>
        <w:ind w:left="12" w:firstLine="0"/>
        <w:jc w:val="left"/>
      </w:pPr>
      <w:r>
        <w:rPr>
          <w:b/>
        </w:rPr>
        <w:t xml:space="preserve"> </w:t>
      </w:r>
    </w:p>
    <w:p w14:paraId="584B8BF5" w14:textId="77777777" w:rsidR="00790524" w:rsidRDefault="00584136">
      <w:pPr>
        <w:ind w:left="7"/>
      </w:pPr>
      <w:r>
        <w:t xml:space="preserve">Второй и последующие слои можно наносить примерно через 4 часа, в зависимости от температуры и влажности воздуха, после нанесения предыдущего слоя. </w:t>
      </w:r>
    </w:p>
    <w:p w14:paraId="654515F3" w14:textId="77777777" w:rsidR="00790524" w:rsidRDefault="00584136">
      <w:pPr>
        <w:spacing w:after="0" w:line="259" w:lineRule="auto"/>
        <w:ind w:left="12" w:firstLine="0"/>
        <w:jc w:val="left"/>
      </w:pPr>
      <w:r>
        <w:rPr>
          <w:b/>
        </w:rPr>
        <w:t xml:space="preserve"> </w:t>
      </w:r>
    </w:p>
    <w:p w14:paraId="2667E8A4" w14:textId="3F7672A4" w:rsidR="00790524" w:rsidRDefault="0080130E">
      <w:pPr>
        <w:spacing w:after="8" w:line="252" w:lineRule="auto"/>
        <w:ind w:left="7"/>
        <w:jc w:val="left"/>
      </w:pPr>
      <w:r>
        <w:rPr>
          <w:b/>
        </w:rPr>
        <w:br w:type="column"/>
      </w:r>
      <w:r w:rsidR="00584136">
        <w:rPr>
          <w:b/>
        </w:rPr>
        <w:lastRenderedPageBreak/>
        <w:t>Контроль при выполнении работ</w:t>
      </w:r>
      <w:r w:rsidR="00584136">
        <w:t xml:space="preserve"> </w:t>
      </w:r>
    </w:p>
    <w:p w14:paraId="7B549B7D" w14:textId="77777777" w:rsidR="00790524" w:rsidRDefault="00584136">
      <w:pPr>
        <w:spacing w:after="0" w:line="259" w:lineRule="auto"/>
        <w:ind w:left="12" w:firstLine="0"/>
        <w:jc w:val="left"/>
      </w:pPr>
      <w:r>
        <w:t xml:space="preserve"> </w:t>
      </w:r>
    </w:p>
    <w:p w14:paraId="77DE0849" w14:textId="77777777" w:rsidR="00790524" w:rsidRDefault="00584136">
      <w:pPr>
        <w:ind w:left="7"/>
      </w:pPr>
      <w:r>
        <w:t xml:space="preserve">При производстве работ необходимо контролировать: </w:t>
      </w:r>
    </w:p>
    <w:p w14:paraId="1BF0DEB8" w14:textId="77777777" w:rsidR="00790524" w:rsidRDefault="00584136">
      <w:pPr>
        <w:numPr>
          <w:ilvl w:val="0"/>
          <w:numId w:val="4"/>
        </w:numPr>
        <w:ind w:hanging="154"/>
      </w:pPr>
      <w:r>
        <w:t xml:space="preserve">качество подготовки ремонтируемой поверхности; </w:t>
      </w:r>
    </w:p>
    <w:p w14:paraId="029CF89D" w14:textId="77777777" w:rsidR="00790524" w:rsidRDefault="00584136">
      <w:pPr>
        <w:numPr>
          <w:ilvl w:val="0"/>
          <w:numId w:val="4"/>
        </w:numPr>
        <w:ind w:hanging="154"/>
      </w:pPr>
      <w:r>
        <w:t xml:space="preserve">температуру воздуха; </w:t>
      </w:r>
    </w:p>
    <w:p w14:paraId="5AFA4240" w14:textId="77777777" w:rsidR="00790524" w:rsidRDefault="00584136">
      <w:pPr>
        <w:numPr>
          <w:ilvl w:val="0"/>
          <w:numId w:val="4"/>
        </w:numPr>
        <w:ind w:hanging="154"/>
      </w:pPr>
      <w:r>
        <w:t xml:space="preserve">температуру воды и сухой смеси; </w:t>
      </w:r>
    </w:p>
    <w:p w14:paraId="4DCC7954" w14:textId="77777777" w:rsidR="00790524" w:rsidRDefault="00584136">
      <w:pPr>
        <w:numPr>
          <w:ilvl w:val="0"/>
          <w:numId w:val="4"/>
        </w:numPr>
        <w:ind w:hanging="154"/>
      </w:pPr>
      <w:r>
        <w:t xml:space="preserve">точное дозирование; </w:t>
      </w:r>
    </w:p>
    <w:p w14:paraId="38576176" w14:textId="77777777" w:rsidR="00790524" w:rsidRDefault="00584136">
      <w:pPr>
        <w:numPr>
          <w:ilvl w:val="0"/>
          <w:numId w:val="4"/>
        </w:numPr>
        <w:ind w:hanging="154"/>
      </w:pPr>
      <w:r>
        <w:t xml:space="preserve">время перемешивания и время использования раствора. </w:t>
      </w:r>
    </w:p>
    <w:p w14:paraId="0B42AC75" w14:textId="77777777" w:rsidR="00790524" w:rsidRDefault="00584136">
      <w:pPr>
        <w:spacing w:after="0" w:line="259" w:lineRule="auto"/>
        <w:ind w:left="154" w:firstLine="0"/>
        <w:jc w:val="left"/>
      </w:pPr>
      <w:r>
        <w:t xml:space="preserve"> </w:t>
      </w:r>
    </w:p>
    <w:p w14:paraId="17DECE03" w14:textId="77777777" w:rsidR="00790524" w:rsidRDefault="00584136">
      <w:pPr>
        <w:spacing w:after="8" w:line="252" w:lineRule="auto"/>
        <w:ind w:left="7"/>
        <w:jc w:val="left"/>
      </w:pPr>
      <w:r>
        <w:rPr>
          <w:b/>
        </w:rPr>
        <w:t xml:space="preserve">4 Защита в период твердения </w:t>
      </w:r>
    </w:p>
    <w:p w14:paraId="599203D5" w14:textId="77777777" w:rsidR="00790524" w:rsidRDefault="00584136">
      <w:pPr>
        <w:spacing w:after="0" w:line="259" w:lineRule="auto"/>
        <w:ind w:left="12" w:firstLine="0"/>
        <w:jc w:val="left"/>
      </w:pPr>
      <w:r>
        <w:t xml:space="preserve"> </w:t>
      </w:r>
    </w:p>
    <w:p w14:paraId="51A9EBCD" w14:textId="3F9F10EE" w:rsidR="00790524" w:rsidRDefault="00584136">
      <w:pPr>
        <w:ind w:left="7"/>
      </w:pPr>
      <w:r>
        <w:t xml:space="preserve">Для обеспечения нормального твердения </w:t>
      </w:r>
      <w:r>
        <w:tab/>
        <w:t>состава</w:t>
      </w:r>
      <w:r w:rsidR="0080130E">
        <w:t xml:space="preserve"> </w:t>
      </w:r>
      <w:r>
        <w:t xml:space="preserve">необходимо: </w:t>
      </w:r>
    </w:p>
    <w:p w14:paraId="7EC8071D" w14:textId="77777777" w:rsidR="00790524" w:rsidRDefault="00584136">
      <w:pPr>
        <w:numPr>
          <w:ilvl w:val="0"/>
          <w:numId w:val="5"/>
        </w:numPr>
        <w:ind w:hanging="142"/>
      </w:pPr>
      <w:r>
        <w:t xml:space="preserve">увлажнять нанесенный состав в течение 3 суток, не давая поверхности подсыхать; </w:t>
      </w:r>
    </w:p>
    <w:p w14:paraId="72B372F1" w14:textId="2B7B8D2C" w:rsidR="00790524" w:rsidRDefault="00584136" w:rsidP="0080130E">
      <w:pPr>
        <w:numPr>
          <w:ilvl w:val="0"/>
          <w:numId w:val="5"/>
        </w:numPr>
        <w:ind w:hanging="142"/>
      </w:pPr>
      <w:r>
        <w:t xml:space="preserve">защищать от прямых солнечных лучей, ветра, дождя, мороза; </w:t>
      </w:r>
    </w:p>
    <w:p w14:paraId="694D7D09" w14:textId="77777777" w:rsidR="00790524" w:rsidRDefault="00584136">
      <w:pPr>
        <w:numPr>
          <w:ilvl w:val="0"/>
          <w:numId w:val="5"/>
        </w:numPr>
        <w:ind w:hanging="142"/>
      </w:pPr>
      <w:r>
        <w:t xml:space="preserve">защищать от механических повреждений. </w:t>
      </w:r>
    </w:p>
    <w:p w14:paraId="5CC2BB47" w14:textId="77777777" w:rsidR="00790524" w:rsidRDefault="00584136">
      <w:pPr>
        <w:spacing w:after="0" w:line="259" w:lineRule="auto"/>
        <w:ind w:left="12" w:firstLine="0"/>
        <w:jc w:val="left"/>
      </w:pPr>
      <w:r>
        <w:t xml:space="preserve"> </w:t>
      </w:r>
    </w:p>
    <w:p w14:paraId="35977A0C" w14:textId="3DE38B6E" w:rsidR="00790524" w:rsidRDefault="0080130E">
      <w:pPr>
        <w:numPr>
          <w:ilvl w:val="0"/>
          <w:numId w:val="6"/>
        </w:numPr>
        <w:spacing w:after="8" w:line="252" w:lineRule="auto"/>
        <w:ind w:hanging="170"/>
        <w:jc w:val="left"/>
      </w:pPr>
      <w:r>
        <w:rPr>
          <w:b/>
        </w:rPr>
        <w:br w:type="column"/>
      </w:r>
      <w:r w:rsidR="00584136">
        <w:rPr>
          <w:b/>
        </w:rPr>
        <w:t>Контроль качества выпо</w:t>
      </w:r>
      <w:bookmarkStart w:id="0" w:name="_GoBack"/>
      <w:bookmarkEnd w:id="0"/>
      <w:r w:rsidR="00584136">
        <w:rPr>
          <w:b/>
        </w:rPr>
        <w:t>лненных работ</w:t>
      </w:r>
      <w:r w:rsidR="00584136">
        <w:t xml:space="preserve"> </w:t>
      </w:r>
    </w:p>
    <w:p w14:paraId="0F31DD61" w14:textId="77777777" w:rsidR="00790524" w:rsidRDefault="00584136">
      <w:pPr>
        <w:spacing w:after="0" w:line="259" w:lineRule="auto"/>
        <w:ind w:left="154" w:firstLine="0"/>
        <w:jc w:val="left"/>
      </w:pPr>
      <w:r>
        <w:t xml:space="preserve"> </w:t>
      </w:r>
    </w:p>
    <w:p w14:paraId="07067C80" w14:textId="77777777" w:rsidR="00790524" w:rsidRDefault="00584136">
      <w:pPr>
        <w:ind w:left="7"/>
      </w:pPr>
      <w:r>
        <w:t xml:space="preserve">Проверка качества выполненных работ производится внешним осмотром по истечении 3 суток после проведения работ.  </w:t>
      </w:r>
    </w:p>
    <w:p w14:paraId="1EE2FF10" w14:textId="77777777" w:rsidR="00790524" w:rsidRDefault="00584136">
      <w:pPr>
        <w:ind w:left="7"/>
      </w:pPr>
      <w:r>
        <w:t xml:space="preserve">Поверхность должна быть по виду одинаково плотной, без видимых трещин и шелушений, по цвету однородной.  </w:t>
      </w:r>
    </w:p>
    <w:p w14:paraId="055FC402" w14:textId="77777777" w:rsidR="00790524" w:rsidRDefault="00584136">
      <w:pPr>
        <w:ind w:left="7"/>
      </w:pPr>
      <w:r>
        <w:t xml:space="preserve">По объему, не должно быть расслоения материала и отслаивания от основания. При простукивании, звук должен быть одинаково звонким по всей поверхности. Не должно быть глухого или «бухтящего» звука.  При обнаружении дефекта данный участок необходимо удалить и отремонтировать.  </w:t>
      </w:r>
    </w:p>
    <w:p w14:paraId="45EF473C" w14:textId="77777777" w:rsidR="00790524" w:rsidRDefault="00584136">
      <w:pPr>
        <w:spacing w:after="0" w:line="259" w:lineRule="auto"/>
        <w:ind w:left="142" w:firstLine="0"/>
        <w:jc w:val="left"/>
      </w:pPr>
      <w:r>
        <w:t xml:space="preserve"> </w:t>
      </w:r>
    </w:p>
    <w:p w14:paraId="078C9FB8" w14:textId="77777777" w:rsidR="00790524" w:rsidRDefault="00584136">
      <w:pPr>
        <w:numPr>
          <w:ilvl w:val="0"/>
          <w:numId w:val="6"/>
        </w:numPr>
        <w:spacing w:after="8" w:line="252" w:lineRule="auto"/>
        <w:ind w:hanging="170"/>
        <w:jc w:val="left"/>
      </w:pPr>
      <w:r>
        <w:rPr>
          <w:b/>
        </w:rPr>
        <w:t>Дальнейшая обработка поверхности</w:t>
      </w:r>
      <w:r>
        <w:t xml:space="preserve"> </w:t>
      </w:r>
    </w:p>
    <w:p w14:paraId="38D7FDEE" w14:textId="77777777" w:rsidR="00790524" w:rsidRDefault="00584136">
      <w:pPr>
        <w:spacing w:after="0" w:line="259" w:lineRule="auto"/>
        <w:ind w:left="0" w:firstLine="0"/>
        <w:jc w:val="left"/>
      </w:pPr>
      <w:r>
        <w:t xml:space="preserve"> </w:t>
      </w:r>
    </w:p>
    <w:p w14:paraId="5135741E" w14:textId="77777777" w:rsidR="00790524" w:rsidRDefault="00584136">
      <w:pPr>
        <w:ind w:left="7"/>
      </w:pPr>
      <w:r>
        <w:t xml:space="preserve">Отделочные материалы следует наносить не ранее, чем через 10 суток. </w:t>
      </w:r>
    </w:p>
    <w:p w14:paraId="0AB488E1" w14:textId="77777777" w:rsidR="00790524" w:rsidRDefault="00584136">
      <w:pPr>
        <w:spacing w:after="0" w:line="259" w:lineRule="auto"/>
        <w:ind w:left="142" w:firstLine="0"/>
        <w:jc w:val="left"/>
      </w:pPr>
      <w:r>
        <w:t xml:space="preserve"> </w:t>
      </w:r>
    </w:p>
    <w:p w14:paraId="4AF3DB62" w14:textId="77777777" w:rsidR="00790524" w:rsidRDefault="00584136">
      <w:pPr>
        <w:spacing w:after="8" w:line="252" w:lineRule="auto"/>
        <w:ind w:left="7"/>
        <w:jc w:val="left"/>
      </w:pPr>
      <w:r>
        <w:rPr>
          <w:b/>
        </w:rPr>
        <w:t xml:space="preserve">Производитель </w:t>
      </w:r>
    </w:p>
    <w:p w14:paraId="0834088F" w14:textId="77777777" w:rsidR="00790524" w:rsidRDefault="00584136">
      <w:pPr>
        <w:spacing w:after="0" w:line="259" w:lineRule="auto"/>
        <w:ind w:left="0" w:firstLine="0"/>
        <w:jc w:val="left"/>
      </w:pPr>
      <w:r>
        <w:t xml:space="preserve"> </w:t>
      </w:r>
    </w:p>
    <w:p w14:paraId="3EDA67D1" w14:textId="77777777" w:rsidR="0080130E" w:rsidRPr="000B431D" w:rsidRDefault="0080130E" w:rsidP="0080130E">
      <w:pPr>
        <w:spacing w:after="12"/>
        <w:ind w:left="7"/>
      </w:pPr>
      <w:r w:rsidRPr="000B431D">
        <w:t xml:space="preserve">ООО "Производственное предприятие </w:t>
      </w:r>
      <w:proofErr w:type="spellStart"/>
      <w:r w:rsidRPr="000B431D">
        <w:t>Гидроцем</w:t>
      </w:r>
      <w:proofErr w:type="spellEnd"/>
      <w:r w:rsidRPr="000B431D">
        <w:t xml:space="preserve">", </w:t>
      </w:r>
    </w:p>
    <w:p w14:paraId="5BCDA440" w14:textId="77777777" w:rsidR="0080130E" w:rsidRPr="000B431D" w:rsidRDefault="0080130E" w:rsidP="0080130E">
      <w:pPr>
        <w:spacing w:after="12"/>
        <w:ind w:left="7"/>
      </w:pPr>
      <w:r w:rsidRPr="000B431D">
        <w:t xml:space="preserve">196603, Санкт-Петербург, г. Пушкин,  </w:t>
      </w:r>
    </w:p>
    <w:p w14:paraId="7B231798" w14:textId="77777777" w:rsidR="0080130E" w:rsidRPr="000B431D" w:rsidRDefault="0080130E" w:rsidP="0080130E">
      <w:pPr>
        <w:spacing w:line="248" w:lineRule="auto"/>
        <w:ind w:left="7" w:right="1482"/>
        <w:jc w:val="left"/>
      </w:pPr>
      <w:r w:rsidRPr="000B431D">
        <w:t xml:space="preserve">Красносельское ш., д.14/28, </w:t>
      </w:r>
      <w:proofErr w:type="spellStart"/>
      <w:r w:rsidRPr="000B431D">
        <w:t>лит.Ц</w:t>
      </w:r>
      <w:proofErr w:type="spellEnd"/>
      <w:r w:rsidRPr="000B431D">
        <w:t xml:space="preserve">, </w:t>
      </w:r>
    </w:p>
    <w:p w14:paraId="0C4D1516" w14:textId="77777777" w:rsidR="0080130E" w:rsidRPr="000B431D" w:rsidRDefault="0080130E" w:rsidP="0080130E">
      <w:pPr>
        <w:spacing w:line="248" w:lineRule="auto"/>
        <w:ind w:left="7" w:right="1482"/>
        <w:jc w:val="left"/>
      </w:pPr>
      <w:r w:rsidRPr="000B431D">
        <w:t xml:space="preserve">+7 931 288-19-87, </w:t>
      </w:r>
    </w:p>
    <w:p w14:paraId="042EB201" w14:textId="77777777" w:rsidR="0080130E" w:rsidRPr="000B431D" w:rsidRDefault="0080130E" w:rsidP="0080130E">
      <w:pPr>
        <w:spacing w:line="248" w:lineRule="auto"/>
        <w:ind w:left="7" w:right="1482"/>
        <w:jc w:val="left"/>
      </w:pPr>
      <w:r w:rsidRPr="000B431D">
        <w:t xml:space="preserve">8 (812) 904-28-01, </w:t>
      </w:r>
    </w:p>
    <w:p w14:paraId="0E6F8F02" w14:textId="77777777" w:rsidR="0080130E" w:rsidRPr="000B431D" w:rsidRDefault="0080130E" w:rsidP="0080130E">
      <w:pPr>
        <w:spacing w:line="248" w:lineRule="auto"/>
        <w:ind w:left="7" w:right="1482"/>
        <w:jc w:val="left"/>
        <w:rPr>
          <w:b/>
          <w:bCs/>
        </w:rPr>
      </w:pPr>
      <w:hyperlink r:id="rId14" w:history="1">
        <w:r w:rsidRPr="000B431D">
          <w:rPr>
            <w:b/>
            <w:bCs/>
            <w:color w:val="0563C1" w:themeColor="hyperlink"/>
            <w:u w:val="single"/>
            <w:lang w:val="en-US"/>
          </w:rPr>
          <w:t>www</w:t>
        </w:r>
        <w:r w:rsidRPr="000B431D">
          <w:rPr>
            <w:b/>
            <w:bCs/>
            <w:color w:val="0563C1" w:themeColor="hyperlink"/>
            <w:u w:val="single"/>
          </w:rPr>
          <w:t>.hydrocem.ru</w:t>
        </w:r>
      </w:hyperlink>
    </w:p>
    <w:p w14:paraId="68CDED81" w14:textId="77777777" w:rsidR="0080130E" w:rsidRPr="000B431D" w:rsidRDefault="0080130E" w:rsidP="0080130E">
      <w:pPr>
        <w:spacing w:after="12"/>
        <w:ind w:left="0" w:right="45"/>
        <w:rPr>
          <w:b/>
          <w:bCs/>
          <w:u w:val="single"/>
        </w:rPr>
        <w:sectPr w:rsidR="0080130E" w:rsidRPr="000B431D" w:rsidSect="009C7D64">
          <w:type w:val="continuous"/>
          <w:pgSz w:w="11906" w:h="16838"/>
          <w:pgMar w:top="1504" w:right="1190" w:bottom="437" w:left="709" w:header="0" w:footer="0" w:gutter="0"/>
          <w:cols w:num="2" w:space="201"/>
          <w:docGrid w:linePitch="218"/>
        </w:sectPr>
      </w:pPr>
      <w:hyperlink r:id="rId15" w:history="1">
        <w:r w:rsidRPr="000B431D">
          <w:rPr>
            <w:b/>
            <w:bCs/>
            <w:color w:val="0563C1" w:themeColor="hyperlink"/>
            <w:u w:val="single"/>
          </w:rPr>
          <w:t>www.geocem.spb.ru</w:t>
        </w:r>
      </w:hyperlink>
    </w:p>
    <w:p w14:paraId="2A1F5FBA" w14:textId="77777777" w:rsidR="00790524" w:rsidRDefault="00584136">
      <w:pPr>
        <w:spacing w:after="0" w:line="259" w:lineRule="auto"/>
        <w:ind w:left="0" w:firstLine="0"/>
        <w:jc w:val="left"/>
      </w:pPr>
      <w:r>
        <w:t xml:space="preserve"> </w:t>
      </w:r>
    </w:p>
    <w:sectPr w:rsidR="00790524" w:rsidSect="0080130E">
      <w:type w:val="continuous"/>
      <w:pgSz w:w="11906" w:h="16838"/>
      <w:pgMar w:top="2029" w:right="561" w:bottom="1143" w:left="840" w:header="720" w:footer="720" w:gutter="0"/>
      <w:cols w:num="2" w:space="4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A70710" w14:textId="77777777" w:rsidR="00584136" w:rsidRDefault="00584136">
      <w:pPr>
        <w:spacing w:after="0" w:line="240" w:lineRule="auto"/>
      </w:pPr>
      <w:r>
        <w:separator/>
      </w:r>
    </w:p>
  </w:endnote>
  <w:endnote w:type="continuationSeparator" w:id="0">
    <w:p w14:paraId="6861577F" w14:textId="77777777" w:rsidR="00584136" w:rsidRDefault="005841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DEE97C" w14:textId="77777777" w:rsidR="00790524" w:rsidRDefault="00584136">
    <w:pPr>
      <w:spacing w:after="0" w:line="216" w:lineRule="auto"/>
      <w:ind w:left="-3721" w:right="-86" w:firstLine="8781"/>
      <w:jc w:val="left"/>
    </w:pPr>
    <w:r>
      <w:t xml:space="preserve">Редакция 08.07.15 </w:t>
    </w:r>
    <w:r>
      <w:rPr>
        <w:rFonts w:ascii="Calibri" w:eastAsia="Calibri" w:hAnsi="Calibri" w:cs="Calibri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4FA8A3" w14:textId="77777777" w:rsidR="00790524" w:rsidRDefault="00584136">
    <w:pPr>
      <w:spacing w:after="0" w:line="216" w:lineRule="auto"/>
      <w:ind w:left="-3721" w:right="-86" w:firstLine="8781"/>
      <w:jc w:val="left"/>
    </w:pPr>
    <w:r>
      <w:t xml:space="preserve">Редакция 08.07.15 </w:t>
    </w:r>
    <w:r>
      <w:rPr>
        <w:rFonts w:ascii="Calibri" w:eastAsia="Calibri" w:hAnsi="Calibri" w:cs="Calibri"/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8B5113" w14:textId="77777777" w:rsidR="00790524" w:rsidRDefault="00584136">
    <w:pPr>
      <w:spacing w:after="0" w:line="216" w:lineRule="auto"/>
      <w:ind w:left="-3721" w:right="-86" w:firstLine="8781"/>
      <w:jc w:val="left"/>
    </w:pPr>
    <w:r>
      <w:t xml:space="preserve">Редакция 08.07.15 </w:t>
    </w:r>
    <w:r>
      <w:rPr>
        <w:rFonts w:ascii="Calibri" w:eastAsia="Calibri" w:hAnsi="Calibri" w:cs="Calibri"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A82975" w14:textId="77777777" w:rsidR="00584136" w:rsidRDefault="00584136">
      <w:pPr>
        <w:spacing w:after="0" w:line="240" w:lineRule="auto"/>
      </w:pPr>
      <w:r>
        <w:separator/>
      </w:r>
    </w:p>
  </w:footnote>
  <w:footnote w:type="continuationSeparator" w:id="0">
    <w:p w14:paraId="4245D9FA" w14:textId="77777777" w:rsidR="00584136" w:rsidRDefault="005841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C9B4F6" w14:textId="77777777" w:rsidR="00790524" w:rsidRDefault="00584136">
    <w:pPr>
      <w:tabs>
        <w:tab w:val="center" w:pos="958"/>
      </w:tabs>
      <w:spacing w:after="2" w:line="259" w:lineRule="auto"/>
      <w:ind w:left="-3863" w:firstLine="0"/>
      <w:jc w:val="left"/>
    </w:pPr>
    <w:r>
      <w:rPr>
        <w:noProof/>
      </w:rPr>
      <w:drawing>
        <wp:anchor distT="0" distB="0" distL="114300" distR="114300" simplePos="0" relativeHeight="251658240" behindDoc="0" locked="0" layoutInCell="1" allowOverlap="0" wp14:anchorId="250DA5D8" wp14:editId="17A00A24">
          <wp:simplePos x="0" y="0"/>
          <wp:positionH relativeFrom="page">
            <wp:posOffset>4843145</wp:posOffset>
          </wp:positionH>
          <wp:positionV relativeFrom="page">
            <wp:posOffset>29844</wp:posOffset>
          </wp:positionV>
          <wp:extent cx="2717165" cy="905510"/>
          <wp:effectExtent l="0" t="0" r="0" b="0"/>
          <wp:wrapSquare wrapText="bothSides"/>
          <wp:docPr id="46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717165" cy="9055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ahoma" w:eastAsia="Tahoma" w:hAnsi="Tahoma" w:cs="Tahoma"/>
        <w:b/>
        <w:sz w:val="20"/>
      </w:rPr>
      <w:t xml:space="preserve">ТУ 5745 – 001– 44319339 – 2013 </w:t>
    </w:r>
    <w:r>
      <w:rPr>
        <w:rFonts w:ascii="Tahoma" w:eastAsia="Tahoma" w:hAnsi="Tahoma" w:cs="Tahoma"/>
        <w:b/>
        <w:sz w:val="20"/>
      </w:rPr>
      <w:tab/>
      <w:t xml:space="preserve"> </w:t>
    </w:r>
  </w:p>
  <w:p w14:paraId="11303416" w14:textId="77777777" w:rsidR="00790524" w:rsidRDefault="00584136">
    <w:pPr>
      <w:spacing w:after="0" w:line="259" w:lineRule="auto"/>
      <w:ind w:left="-3863" w:firstLine="0"/>
      <w:jc w:val="left"/>
    </w:pPr>
    <w:r>
      <w:rPr>
        <w:b/>
      </w:rPr>
      <w:t xml:space="preserve"> </w:t>
    </w:r>
    <w:r>
      <w:rPr>
        <w:b/>
      </w:rPr>
      <w:tab/>
    </w:r>
    <w:r>
      <w:rPr>
        <w:rFonts w:ascii="Tahoma" w:eastAsia="Tahoma" w:hAnsi="Tahoma" w:cs="Tahoma"/>
        <w:b/>
        <w:sz w:val="20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2E3595" w14:textId="77777777" w:rsidR="0080130E" w:rsidRPr="00542BC5" w:rsidRDefault="0080130E" w:rsidP="0080130E">
    <w:pPr>
      <w:spacing w:after="0" w:line="259" w:lineRule="auto"/>
      <w:ind w:left="0" w:firstLine="0"/>
      <w:jc w:val="left"/>
      <w:rPr>
        <w:b/>
        <w:sz w:val="40"/>
      </w:rPr>
    </w:pPr>
    <w:r>
      <w:rPr>
        <w:b/>
        <w:noProof/>
        <w:sz w:val="28"/>
      </w:rPr>
      <w:drawing>
        <wp:anchor distT="0" distB="0" distL="114300" distR="114300" simplePos="0" relativeHeight="251662336" behindDoc="0" locked="0" layoutInCell="1" allowOverlap="1" wp14:anchorId="52CA62AE" wp14:editId="393886FA">
          <wp:simplePos x="0" y="0"/>
          <wp:positionH relativeFrom="column">
            <wp:posOffset>5290185</wp:posOffset>
          </wp:positionH>
          <wp:positionV relativeFrom="paragraph">
            <wp:posOffset>-29845</wp:posOffset>
          </wp:positionV>
          <wp:extent cx="962025" cy="706755"/>
          <wp:effectExtent l="0" t="0" r="0" b="0"/>
          <wp:wrapThrough wrapText="bothSides">
            <wp:wrapPolygon edited="0">
              <wp:start x="0" y="0"/>
              <wp:lineTo x="0" y="20960"/>
              <wp:lineTo x="21386" y="20960"/>
              <wp:lineTo x="21386" y="0"/>
              <wp:lineTo x="0" y="0"/>
            </wp:wrapPolygon>
          </wp:wrapThrough>
          <wp:docPr id="1064" name="Рисунок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2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7067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72D24">
      <w:rPr>
        <w:b/>
        <w:sz w:val="28"/>
      </w:rPr>
      <w:t>ТУ 23.64.10-00</w:t>
    </w:r>
    <w:r>
      <w:rPr>
        <w:b/>
        <w:sz w:val="28"/>
      </w:rPr>
      <w:t>1-</w:t>
    </w:r>
    <w:r>
      <w:rPr>
        <w:b/>
        <w:sz w:val="28"/>
        <w:lang w:val="en-US"/>
      </w:rPr>
      <w:t>44319339</w:t>
    </w:r>
    <w:r>
      <w:rPr>
        <w:b/>
        <w:sz w:val="28"/>
      </w:rPr>
      <w:t xml:space="preserve">-2019   </w:t>
    </w:r>
    <w:proofErr w:type="spellStart"/>
    <w:r>
      <w:rPr>
        <w:b/>
        <w:sz w:val="28"/>
      </w:rPr>
      <w:t>Гидроцем</w:t>
    </w:r>
    <w:proofErr w:type="spellEnd"/>
    <w:r>
      <w:rPr>
        <w:b/>
        <w:sz w:val="28"/>
      </w:rPr>
      <w:t xml:space="preserve"> </w:t>
    </w:r>
  </w:p>
  <w:p w14:paraId="5F4C98D8" w14:textId="39CBE5E9" w:rsidR="00790524" w:rsidRPr="0080130E" w:rsidRDefault="00790524" w:rsidP="0080130E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7B4588" w14:textId="77777777" w:rsidR="00790524" w:rsidRDefault="00584136">
    <w:pPr>
      <w:tabs>
        <w:tab w:val="center" w:pos="958"/>
      </w:tabs>
      <w:spacing w:after="2" w:line="259" w:lineRule="auto"/>
      <w:ind w:left="-3863" w:firstLine="0"/>
      <w:jc w:val="left"/>
    </w:pPr>
    <w:r>
      <w:rPr>
        <w:noProof/>
      </w:rPr>
      <w:drawing>
        <wp:anchor distT="0" distB="0" distL="114300" distR="114300" simplePos="0" relativeHeight="251660288" behindDoc="0" locked="0" layoutInCell="1" allowOverlap="0" wp14:anchorId="50AE6DDE" wp14:editId="4EB9B790">
          <wp:simplePos x="0" y="0"/>
          <wp:positionH relativeFrom="page">
            <wp:posOffset>4843145</wp:posOffset>
          </wp:positionH>
          <wp:positionV relativeFrom="page">
            <wp:posOffset>29844</wp:posOffset>
          </wp:positionV>
          <wp:extent cx="2717165" cy="905510"/>
          <wp:effectExtent l="0" t="0" r="0" b="0"/>
          <wp:wrapSquare wrapText="bothSides"/>
          <wp:docPr id="47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717165" cy="9055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ahoma" w:eastAsia="Tahoma" w:hAnsi="Tahoma" w:cs="Tahoma"/>
        <w:b/>
        <w:sz w:val="20"/>
      </w:rPr>
      <w:t xml:space="preserve">ТУ 5745 – 001– 44319339 – 2013 </w:t>
    </w:r>
    <w:r>
      <w:rPr>
        <w:rFonts w:ascii="Tahoma" w:eastAsia="Tahoma" w:hAnsi="Tahoma" w:cs="Tahoma"/>
        <w:b/>
        <w:sz w:val="20"/>
      </w:rPr>
      <w:tab/>
      <w:t xml:space="preserve"> </w:t>
    </w:r>
  </w:p>
  <w:p w14:paraId="4427638C" w14:textId="77777777" w:rsidR="00790524" w:rsidRDefault="00584136">
    <w:pPr>
      <w:spacing w:after="0" w:line="259" w:lineRule="auto"/>
      <w:ind w:left="-3863" w:firstLine="0"/>
      <w:jc w:val="left"/>
    </w:pPr>
    <w:r>
      <w:rPr>
        <w:b/>
      </w:rPr>
      <w:t xml:space="preserve"> </w:t>
    </w:r>
    <w:r>
      <w:rPr>
        <w:b/>
      </w:rPr>
      <w:tab/>
    </w:r>
    <w:r>
      <w:rPr>
        <w:rFonts w:ascii="Tahoma" w:eastAsia="Tahoma" w:hAnsi="Tahoma" w:cs="Tahoma"/>
        <w:b/>
        <w:sz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B038E4"/>
    <w:multiLevelType w:val="hybridMultilevel"/>
    <w:tmpl w:val="9D52C4A0"/>
    <w:lvl w:ilvl="0" w:tplc="E3EA3380">
      <w:start w:val="1"/>
      <w:numFmt w:val="bullet"/>
      <w:lvlText w:val=""/>
      <w:lvlJc w:val="left"/>
      <w:pPr>
        <w:ind w:left="14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1FBEFC72">
      <w:start w:val="1"/>
      <w:numFmt w:val="bullet"/>
      <w:lvlText w:val="o"/>
      <w:lvlJc w:val="left"/>
      <w:pPr>
        <w:ind w:left="10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2AFA0782">
      <w:start w:val="1"/>
      <w:numFmt w:val="bullet"/>
      <w:lvlText w:val="▪"/>
      <w:lvlJc w:val="left"/>
      <w:pPr>
        <w:ind w:left="18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8932E6B0">
      <w:start w:val="1"/>
      <w:numFmt w:val="bullet"/>
      <w:lvlText w:val="•"/>
      <w:lvlJc w:val="left"/>
      <w:pPr>
        <w:ind w:left="25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6D9096B2">
      <w:start w:val="1"/>
      <w:numFmt w:val="bullet"/>
      <w:lvlText w:val="o"/>
      <w:lvlJc w:val="left"/>
      <w:pPr>
        <w:ind w:left="32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99C0FC10">
      <w:start w:val="1"/>
      <w:numFmt w:val="bullet"/>
      <w:lvlText w:val="▪"/>
      <w:lvlJc w:val="left"/>
      <w:pPr>
        <w:ind w:left="397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BAE81084">
      <w:start w:val="1"/>
      <w:numFmt w:val="bullet"/>
      <w:lvlText w:val="•"/>
      <w:lvlJc w:val="left"/>
      <w:pPr>
        <w:ind w:left="46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1424F474">
      <w:start w:val="1"/>
      <w:numFmt w:val="bullet"/>
      <w:lvlText w:val="o"/>
      <w:lvlJc w:val="left"/>
      <w:pPr>
        <w:ind w:left="54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CA908E4C">
      <w:start w:val="1"/>
      <w:numFmt w:val="bullet"/>
      <w:lvlText w:val="▪"/>
      <w:lvlJc w:val="left"/>
      <w:pPr>
        <w:ind w:left="61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53C0FE0"/>
    <w:multiLevelType w:val="hybridMultilevel"/>
    <w:tmpl w:val="903CCA28"/>
    <w:lvl w:ilvl="0" w:tplc="FC560E88">
      <w:start w:val="1"/>
      <w:numFmt w:val="bullet"/>
      <w:lvlText w:val=""/>
      <w:lvlJc w:val="left"/>
      <w:pPr>
        <w:ind w:left="72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CF387A"/>
    <w:multiLevelType w:val="hybridMultilevel"/>
    <w:tmpl w:val="D7B859A6"/>
    <w:lvl w:ilvl="0" w:tplc="A98E3894">
      <w:start w:val="1"/>
      <w:numFmt w:val="bullet"/>
      <w:lvlText w:val=""/>
      <w:lvlJc w:val="left"/>
      <w:pPr>
        <w:ind w:left="14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ECCC0DE2">
      <w:start w:val="1"/>
      <w:numFmt w:val="bullet"/>
      <w:lvlText w:val="o"/>
      <w:lvlJc w:val="left"/>
      <w:pPr>
        <w:ind w:left="109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FBC6938A">
      <w:start w:val="1"/>
      <w:numFmt w:val="bullet"/>
      <w:lvlText w:val="▪"/>
      <w:lvlJc w:val="left"/>
      <w:pPr>
        <w:ind w:left="181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BFC0C79A">
      <w:start w:val="1"/>
      <w:numFmt w:val="bullet"/>
      <w:lvlText w:val="•"/>
      <w:lvlJc w:val="left"/>
      <w:pPr>
        <w:ind w:left="253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1C3CB090">
      <w:start w:val="1"/>
      <w:numFmt w:val="bullet"/>
      <w:lvlText w:val="o"/>
      <w:lvlJc w:val="left"/>
      <w:pPr>
        <w:ind w:left="325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016601B2">
      <w:start w:val="1"/>
      <w:numFmt w:val="bullet"/>
      <w:lvlText w:val="▪"/>
      <w:lvlJc w:val="left"/>
      <w:pPr>
        <w:ind w:left="397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82E28D24">
      <w:start w:val="1"/>
      <w:numFmt w:val="bullet"/>
      <w:lvlText w:val="•"/>
      <w:lvlJc w:val="left"/>
      <w:pPr>
        <w:ind w:left="469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44A84242">
      <w:start w:val="1"/>
      <w:numFmt w:val="bullet"/>
      <w:lvlText w:val="o"/>
      <w:lvlJc w:val="left"/>
      <w:pPr>
        <w:ind w:left="541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2FF06608">
      <w:start w:val="1"/>
      <w:numFmt w:val="bullet"/>
      <w:lvlText w:val="▪"/>
      <w:lvlJc w:val="left"/>
      <w:pPr>
        <w:ind w:left="613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AE6519C"/>
    <w:multiLevelType w:val="hybridMultilevel"/>
    <w:tmpl w:val="439665CE"/>
    <w:lvl w:ilvl="0" w:tplc="22243928">
      <w:start w:val="1"/>
      <w:numFmt w:val="bullet"/>
      <w:lvlText w:val="-"/>
      <w:lvlJc w:val="left"/>
      <w:pPr>
        <w:ind w:left="13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40DA5270">
      <w:start w:val="1"/>
      <w:numFmt w:val="bullet"/>
      <w:lvlText w:val="o"/>
      <w:lvlJc w:val="left"/>
      <w:pPr>
        <w:ind w:left="118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EECE1A8E">
      <w:start w:val="1"/>
      <w:numFmt w:val="bullet"/>
      <w:lvlText w:val="▪"/>
      <w:lvlJc w:val="left"/>
      <w:pPr>
        <w:ind w:left="190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115C405A">
      <w:start w:val="1"/>
      <w:numFmt w:val="bullet"/>
      <w:lvlText w:val="•"/>
      <w:lvlJc w:val="left"/>
      <w:pPr>
        <w:ind w:left="262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22E40DC4">
      <w:start w:val="1"/>
      <w:numFmt w:val="bullet"/>
      <w:lvlText w:val="o"/>
      <w:lvlJc w:val="left"/>
      <w:pPr>
        <w:ind w:left="334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898A16B4">
      <w:start w:val="1"/>
      <w:numFmt w:val="bullet"/>
      <w:lvlText w:val="▪"/>
      <w:lvlJc w:val="left"/>
      <w:pPr>
        <w:ind w:left="406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5FA6BCEE">
      <w:start w:val="1"/>
      <w:numFmt w:val="bullet"/>
      <w:lvlText w:val="•"/>
      <w:lvlJc w:val="left"/>
      <w:pPr>
        <w:ind w:left="478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ACF6DC14">
      <w:start w:val="1"/>
      <w:numFmt w:val="bullet"/>
      <w:lvlText w:val="o"/>
      <w:lvlJc w:val="left"/>
      <w:pPr>
        <w:ind w:left="550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A07059CC">
      <w:start w:val="1"/>
      <w:numFmt w:val="bullet"/>
      <w:lvlText w:val="▪"/>
      <w:lvlJc w:val="left"/>
      <w:pPr>
        <w:ind w:left="622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AD754BF"/>
    <w:multiLevelType w:val="hybridMultilevel"/>
    <w:tmpl w:val="F9946D30"/>
    <w:lvl w:ilvl="0" w:tplc="3EFCDABA">
      <w:start w:val="1"/>
      <w:numFmt w:val="bullet"/>
      <w:lvlText w:val=""/>
      <w:lvlJc w:val="left"/>
      <w:pPr>
        <w:ind w:left="15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A274C232">
      <w:start w:val="1"/>
      <w:numFmt w:val="bullet"/>
      <w:lvlText w:val="o"/>
      <w:lvlJc w:val="left"/>
      <w:pPr>
        <w:ind w:left="10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7AE63D40">
      <w:start w:val="1"/>
      <w:numFmt w:val="bullet"/>
      <w:lvlText w:val="▪"/>
      <w:lvlJc w:val="left"/>
      <w:pPr>
        <w:ind w:left="18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0E74ED6A">
      <w:start w:val="1"/>
      <w:numFmt w:val="bullet"/>
      <w:lvlText w:val="•"/>
      <w:lvlJc w:val="left"/>
      <w:pPr>
        <w:ind w:left="25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ADF8B916">
      <w:start w:val="1"/>
      <w:numFmt w:val="bullet"/>
      <w:lvlText w:val="o"/>
      <w:lvlJc w:val="left"/>
      <w:pPr>
        <w:ind w:left="32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147C5974">
      <w:start w:val="1"/>
      <w:numFmt w:val="bullet"/>
      <w:lvlText w:val="▪"/>
      <w:lvlJc w:val="left"/>
      <w:pPr>
        <w:ind w:left="397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3B5CA176">
      <w:start w:val="1"/>
      <w:numFmt w:val="bullet"/>
      <w:lvlText w:val="•"/>
      <w:lvlJc w:val="left"/>
      <w:pPr>
        <w:ind w:left="46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DDD61DC2">
      <w:start w:val="1"/>
      <w:numFmt w:val="bullet"/>
      <w:lvlText w:val="o"/>
      <w:lvlJc w:val="left"/>
      <w:pPr>
        <w:ind w:left="54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178EFFEA">
      <w:start w:val="1"/>
      <w:numFmt w:val="bullet"/>
      <w:lvlText w:val="▪"/>
      <w:lvlJc w:val="left"/>
      <w:pPr>
        <w:ind w:left="61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E474435"/>
    <w:multiLevelType w:val="hybridMultilevel"/>
    <w:tmpl w:val="B81A4D66"/>
    <w:lvl w:ilvl="0" w:tplc="C2B41D9E">
      <w:start w:val="5"/>
      <w:numFmt w:val="decimal"/>
      <w:lvlText w:val="%1"/>
      <w:lvlJc w:val="left"/>
      <w:pPr>
        <w:ind w:left="17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8D5A1FEC">
      <w:start w:val="1"/>
      <w:numFmt w:val="lowerLetter"/>
      <w:lvlText w:val="%2"/>
      <w:lvlJc w:val="left"/>
      <w:pPr>
        <w:ind w:left="1086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EA648772">
      <w:start w:val="1"/>
      <w:numFmt w:val="lowerRoman"/>
      <w:lvlText w:val="%3"/>
      <w:lvlJc w:val="left"/>
      <w:pPr>
        <w:ind w:left="1806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9FB44250">
      <w:start w:val="1"/>
      <w:numFmt w:val="decimal"/>
      <w:lvlText w:val="%4"/>
      <w:lvlJc w:val="left"/>
      <w:pPr>
        <w:ind w:left="2526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6256DD58">
      <w:start w:val="1"/>
      <w:numFmt w:val="lowerLetter"/>
      <w:lvlText w:val="%5"/>
      <w:lvlJc w:val="left"/>
      <w:pPr>
        <w:ind w:left="3246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1254944E">
      <w:start w:val="1"/>
      <w:numFmt w:val="lowerRoman"/>
      <w:lvlText w:val="%6"/>
      <w:lvlJc w:val="left"/>
      <w:pPr>
        <w:ind w:left="3966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F3B05092">
      <w:start w:val="1"/>
      <w:numFmt w:val="decimal"/>
      <w:lvlText w:val="%7"/>
      <w:lvlJc w:val="left"/>
      <w:pPr>
        <w:ind w:left="4686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5D5C1ECE">
      <w:start w:val="1"/>
      <w:numFmt w:val="lowerLetter"/>
      <w:lvlText w:val="%8"/>
      <w:lvlJc w:val="left"/>
      <w:pPr>
        <w:ind w:left="5406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22660F76">
      <w:start w:val="1"/>
      <w:numFmt w:val="lowerRoman"/>
      <w:lvlText w:val="%9"/>
      <w:lvlJc w:val="left"/>
      <w:pPr>
        <w:ind w:left="6126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3ED67B2"/>
    <w:multiLevelType w:val="hybridMultilevel"/>
    <w:tmpl w:val="EA625CA2"/>
    <w:lvl w:ilvl="0" w:tplc="0546AB34">
      <w:start w:val="1"/>
      <w:numFmt w:val="bullet"/>
      <w:lvlText w:val=""/>
      <w:lvlJc w:val="left"/>
      <w:pPr>
        <w:ind w:left="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6D76BCBE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4D4A6410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51385B36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9C866E20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38E2C006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19C05F94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4D5421EA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6928C2C8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7D753F1"/>
    <w:multiLevelType w:val="hybridMultilevel"/>
    <w:tmpl w:val="0AAA828A"/>
    <w:lvl w:ilvl="0" w:tplc="4E7C6BFE">
      <w:start w:val="1"/>
      <w:numFmt w:val="bullet"/>
      <w:lvlText w:val=""/>
      <w:lvlJc w:val="left"/>
      <w:pPr>
        <w:ind w:left="14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4686EF04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EEDAD6CA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A6CA0D82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8B8026C2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3558BB66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AC5E0F1A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A50A1E0C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2E8644C4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4"/>
  </w:num>
  <w:num w:numId="5">
    <w:abstractNumId w:val="2"/>
  </w:num>
  <w:num w:numId="6">
    <w:abstractNumId w:val="5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/>
  <w:defaultTabStop w:val="708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0524"/>
    <w:rsid w:val="00191B6B"/>
    <w:rsid w:val="00584136"/>
    <w:rsid w:val="00790524"/>
    <w:rsid w:val="0080130E"/>
    <w:rsid w:val="009C7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7A650EA"/>
  <w15:docId w15:val="{00E16813-92C6-4C3C-BF1A-CBD3CA74C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1" w:line="249" w:lineRule="auto"/>
      <w:ind w:left="22" w:hanging="10"/>
      <w:jc w:val="both"/>
    </w:pPr>
    <w:rPr>
      <w:rFonts w:ascii="Verdana" w:eastAsia="Verdana" w:hAnsi="Verdana" w:cs="Verdana"/>
      <w:color w:val="000000"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semiHidden/>
    <w:unhideWhenUsed/>
    <w:rsid w:val="008013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0130E"/>
    <w:rPr>
      <w:rFonts w:ascii="Verdana" w:eastAsia="Verdana" w:hAnsi="Verdana" w:cs="Verdana"/>
      <w:color w:val="000000"/>
      <w:sz w:val="16"/>
    </w:rPr>
  </w:style>
  <w:style w:type="paragraph" w:styleId="a5">
    <w:name w:val="List Paragraph"/>
    <w:basedOn w:val="a"/>
    <w:uiPriority w:val="34"/>
    <w:qFormat/>
    <w:rsid w:val="008013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geocem.spb.ru" TargetMode="Externa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://www.hydrocem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2F9DAC-CA14-46ED-AFBC-A9A8F22B83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1383</Words>
  <Characters>7887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Закиров Рустам</dc:creator>
  <cp:keywords/>
  <cp:lastModifiedBy>Василий В. Румянцев</cp:lastModifiedBy>
  <cp:revision>3</cp:revision>
  <dcterms:created xsi:type="dcterms:W3CDTF">2021-09-16T11:24:00Z</dcterms:created>
  <dcterms:modified xsi:type="dcterms:W3CDTF">2021-09-16T11:24:00Z</dcterms:modified>
</cp:coreProperties>
</file>