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99" w:rsidRDefault="00663CA0">
      <w:pPr>
        <w:pStyle w:val="af9"/>
        <w:spacing w:after="0" w:line="240" w:lineRule="auto"/>
        <w:ind w:left="0"/>
        <w:jc w:val="center"/>
        <w:rPr>
          <w:rFonts w:cs="Arial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2F4877AA">
                <wp:simplePos x="0" y="0"/>
                <wp:positionH relativeFrom="page">
                  <wp:posOffset>5337810</wp:posOffset>
                </wp:positionH>
                <wp:positionV relativeFrom="paragraph">
                  <wp:posOffset>-421640</wp:posOffset>
                </wp:positionV>
                <wp:extent cx="5177790" cy="7145020"/>
                <wp:effectExtent l="0" t="0" r="2413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160" cy="7144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677F4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shape_0" ID="Прямоугольник 1" fillcolor="white" stroked="t" style="position:absolute;margin-left:420.3pt;margin-top:-33.2pt;width:407.6pt;height:562.5pt;mso-wrap-style:none;v-text-anchor:middle;mso-position-horizontal-relative:page" wp14:anchorId="2F4877AA">
                <v:fill o:detectmouseclick="t" type="solid" color2="black"/>
                <v:stroke color="#0677f4" weight="25560" joinstyle="round" endcap="flat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5FB0B7F9">
                <wp:simplePos x="0" y="0"/>
                <wp:positionH relativeFrom="column">
                  <wp:posOffset>-297815</wp:posOffset>
                </wp:positionH>
                <wp:positionV relativeFrom="paragraph">
                  <wp:posOffset>-421640</wp:posOffset>
                </wp:positionV>
                <wp:extent cx="5114290" cy="7143750"/>
                <wp:effectExtent l="0" t="0" r="1079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800" cy="7143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677F4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shape_0" ID="Прямоугольник 2" fillcolor="white" stroked="t" style="position:absolute;margin-left:-23.45pt;margin-top:-33.2pt;width:402.6pt;height:562.4pt;mso-wrap-style:none;v-text-anchor:middle" wp14:anchorId="5FB0B7F9">
                <v:fill o:detectmouseclick="t" type="solid" color2="black"/>
                <v:stroke color="#0677f4" weight="19080" joinstyle="round" endcap="flat"/>
                <w10:wrap type="none"/>
              </v:rect>
            </w:pict>
          </mc:Fallback>
        </mc:AlternateContent>
      </w:r>
      <w:r>
        <w:rPr>
          <w:rFonts w:cs="Arial"/>
          <w:b/>
          <w:color w:val="000000" w:themeColor="text1"/>
          <w:sz w:val="24"/>
          <w:szCs w:val="24"/>
        </w:rPr>
        <w:t>Сведения об утилизации</w:t>
      </w:r>
    </w:p>
    <w:p w:rsidR="00020199" w:rsidRDefault="00020199">
      <w:pPr>
        <w:pStyle w:val="af9"/>
        <w:spacing w:after="0" w:line="240" w:lineRule="auto"/>
        <w:ind w:left="0"/>
        <w:rPr>
          <w:rFonts w:cs="Arial"/>
          <w:b/>
          <w:vanish/>
          <w:color w:val="000000" w:themeColor="text1"/>
          <w:sz w:val="16"/>
          <w:szCs w:val="16"/>
        </w:rPr>
      </w:pPr>
    </w:p>
    <w:p w:rsidR="00020199" w:rsidRDefault="00663CA0">
      <w:pPr>
        <w:pStyle w:val="af9"/>
        <w:spacing w:after="0" w:line="240" w:lineRule="auto"/>
        <w:ind w:left="0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Утилизацию светильников производят обычным способом.</w:t>
      </w:r>
    </w:p>
    <w:p w:rsidR="00020199" w:rsidRDefault="00020199">
      <w:pPr>
        <w:pStyle w:val="af9"/>
        <w:spacing w:after="0" w:line="240" w:lineRule="auto"/>
        <w:ind w:left="0"/>
        <w:rPr>
          <w:rFonts w:cs="Arial"/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jc w:val="center"/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Правила хранения</w:t>
      </w:r>
    </w:p>
    <w:p w:rsidR="00020199" w:rsidRDefault="00020199">
      <w:pPr>
        <w:pStyle w:val="af9"/>
        <w:spacing w:after="0" w:line="240" w:lineRule="auto"/>
        <w:ind w:left="0"/>
        <w:rPr>
          <w:rFonts w:cs="Arial"/>
          <w:b/>
          <w:vanish/>
          <w:color w:val="000000" w:themeColor="text1"/>
          <w:sz w:val="16"/>
          <w:szCs w:val="16"/>
        </w:rPr>
      </w:pPr>
    </w:p>
    <w:p w:rsidR="00020199" w:rsidRDefault="00663CA0">
      <w:pPr>
        <w:pStyle w:val="af9"/>
        <w:spacing w:after="0" w:line="240" w:lineRule="auto"/>
        <w:ind w:left="0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Светильники должны храниться в сухих помещениях при отсутствии в  воздухе кислотных, щелочных и других вредных примесей.</w:t>
      </w:r>
    </w:p>
    <w:p w:rsidR="00020199" w:rsidRDefault="00020199">
      <w:pPr>
        <w:pStyle w:val="af9"/>
        <w:spacing w:after="0" w:line="240" w:lineRule="auto"/>
        <w:ind w:left="0"/>
        <w:rPr>
          <w:rFonts w:cs="Arial"/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jc w:val="center"/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Свидетельство  о приемке</w:t>
      </w:r>
    </w:p>
    <w:p w:rsidR="00020199" w:rsidRDefault="00020199">
      <w:pPr>
        <w:pStyle w:val="af9"/>
        <w:spacing w:after="0" w:line="240" w:lineRule="auto"/>
        <w:ind w:left="0"/>
        <w:rPr>
          <w:rFonts w:cs="Arial"/>
          <w:b/>
          <w:vanish/>
          <w:color w:val="000000" w:themeColor="text1"/>
          <w:sz w:val="16"/>
          <w:szCs w:val="16"/>
        </w:rPr>
      </w:pPr>
    </w:p>
    <w:p w:rsidR="007F6B9F" w:rsidRDefault="007F6B9F" w:rsidP="007F6B9F">
      <w:pPr>
        <w:spacing w:after="0" w:line="240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Светильник соответствует </w:t>
      </w:r>
      <w:r>
        <w:rPr>
          <w:rFonts w:cs="Arial"/>
          <w:b/>
          <w:color w:val="000000" w:themeColor="text1"/>
          <w:sz w:val="18"/>
          <w:szCs w:val="18"/>
        </w:rPr>
        <w:t>ТУ 3461-003-09182942-2019</w:t>
      </w:r>
      <w:r>
        <w:rPr>
          <w:rFonts w:cs="Arial"/>
          <w:color w:val="000000" w:themeColor="text1"/>
          <w:sz w:val="16"/>
          <w:szCs w:val="16"/>
        </w:rPr>
        <w:t xml:space="preserve"> и  признан годным к эксплуатации, сертифицирован на требования безопасности;</w:t>
      </w:r>
    </w:p>
    <w:p w:rsidR="007F6B9F" w:rsidRDefault="007F6B9F" w:rsidP="007F6B9F">
      <w:pPr>
        <w:spacing w:after="0" w:line="240" w:lineRule="auto"/>
        <w:rPr>
          <w:rFonts w:cs="Arial"/>
          <w:b/>
          <w:color w:val="000000" w:themeColor="text1"/>
          <w:sz w:val="16"/>
          <w:szCs w:val="16"/>
        </w:rPr>
      </w:pPr>
      <w:r>
        <w:rPr>
          <w:rFonts w:cs="Arial"/>
          <w:b/>
          <w:color w:val="000000" w:themeColor="text1"/>
          <w:sz w:val="16"/>
          <w:szCs w:val="16"/>
        </w:rPr>
        <w:t>Сертификат</w:t>
      </w:r>
      <w:r>
        <w:rPr>
          <w:rFonts w:cs="Arial"/>
          <w:color w:val="000000" w:themeColor="text1"/>
          <w:sz w:val="16"/>
          <w:szCs w:val="16"/>
        </w:rPr>
        <w:t xml:space="preserve"> </w:t>
      </w:r>
      <w:r>
        <w:rPr>
          <w:rFonts w:cs="Arial"/>
          <w:b/>
          <w:color w:val="000000" w:themeColor="text1"/>
          <w:sz w:val="16"/>
          <w:szCs w:val="16"/>
        </w:rPr>
        <w:t xml:space="preserve">соответствия ТР ТС № </w:t>
      </w:r>
      <w:proofErr w:type="gramStart"/>
      <w:r>
        <w:rPr>
          <w:rFonts w:cs="Arial"/>
          <w:b/>
          <w:color w:val="000000" w:themeColor="text1"/>
          <w:sz w:val="16"/>
          <w:szCs w:val="16"/>
        </w:rPr>
        <w:t>ТС</w:t>
      </w:r>
      <w:proofErr w:type="gramEnd"/>
      <w:r>
        <w:rPr>
          <w:rFonts w:cs="Arial"/>
          <w:b/>
          <w:color w:val="000000" w:themeColor="text1"/>
          <w:sz w:val="16"/>
          <w:szCs w:val="16"/>
        </w:rPr>
        <w:t xml:space="preserve"> RU C-RU.НА46.В.00914/21</w:t>
      </w:r>
    </w:p>
    <w:p w:rsidR="007F6B9F" w:rsidRDefault="007F6B9F" w:rsidP="007F6B9F">
      <w:pPr>
        <w:spacing w:after="0" w:line="240" w:lineRule="auto"/>
        <w:rPr>
          <w:rFonts w:cs="Arial"/>
          <w:b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Сертификат соответствия требованиям пожарной безопасности </w:t>
      </w:r>
      <w:bookmarkStart w:id="0" w:name="_GoBack"/>
      <w:r w:rsidR="00507507">
        <w:rPr>
          <w:rFonts w:cs="Arial"/>
          <w:b/>
          <w:color w:val="000000" w:themeColor="text1"/>
          <w:sz w:val="16"/>
          <w:szCs w:val="16"/>
        </w:rPr>
        <w:t xml:space="preserve">№ РОСС </w:t>
      </w:r>
      <w:r>
        <w:rPr>
          <w:rFonts w:cs="Arial"/>
          <w:b/>
          <w:color w:val="000000" w:themeColor="text1"/>
          <w:sz w:val="16"/>
          <w:szCs w:val="16"/>
          <w:lang w:val="en-US"/>
        </w:rPr>
        <w:t>RU</w:t>
      </w:r>
      <w:r w:rsidR="00507507">
        <w:rPr>
          <w:rFonts w:cs="Arial"/>
          <w:b/>
          <w:color w:val="000000" w:themeColor="text1"/>
          <w:sz w:val="16"/>
          <w:szCs w:val="16"/>
        </w:rPr>
        <w:t>.31675</w:t>
      </w:r>
      <w:r>
        <w:rPr>
          <w:rFonts w:cs="Arial"/>
          <w:b/>
          <w:color w:val="000000" w:themeColor="text1"/>
          <w:sz w:val="16"/>
          <w:szCs w:val="16"/>
        </w:rPr>
        <w:t>.</w:t>
      </w:r>
      <w:r w:rsidR="00507507">
        <w:rPr>
          <w:rFonts w:cs="Arial"/>
          <w:b/>
          <w:color w:val="000000" w:themeColor="text1"/>
          <w:sz w:val="16"/>
          <w:szCs w:val="16"/>
        </w:rPr>
        <w:t>04ПБК</w:t>
      </w:r>
      <w:proofErr w:type="gramStart"/>
      <w:r w:rsidR="00507507">
        <w:rPr>
          <w:rFonts w:cs="Arial"/>
          <w:b/>
          <w:color w:val="000000" w:themeColor="text1"/>
          <w:sz w:val="16"/>
          <w:szCs w:val="16"/>
        </w:rPr>
        <w:t>0</w:t>
      </w:r>
      <w:proofErr w:type="gramEnd"/>
      <w:r w:rsidR="00507507">
        <w:rPr>
          <w:rFonts w:cs="Arial"/>
          <w:b/>
          <w:color w:val="000000" w:themeColor="text1"/>
          <w:sz w:val="16"/>
          <w:szCs w:val="16"/>
        </w:rPr>
        <w:t>.ОС41.Н001741</w:t>
      </w:r>
      <w:r>
        <w:rPr>
          <w:rFonts w:cs="Arial"/>
          <w:b/>
          <w:color w:val="000000" w:themeColor="text1"/>
          <w:sz w:val="16"/>
          <w:szCs w:val="16"/>
        </w:rPr>
        <w:t>;</w:t>
      </w:r>
    </w:p>
    <w:bookmarkEnd w:id="0"/>
    <w:p w:rsidR="007F6B9F" w:rsidRDefault="007F6B9F" w:rsidP="007F6B9F">
      <w:pPr>
        <w:spacing w:after="0" w:line="240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Экспертное заключение </w:t>
      </w:r>
      <w:r>
        <w:rPr>
          <w:rFonts w:cs="Arial"/>
          <w:b/>
          <w:color w:val="000000" w:themeColor="text1"/>
          <w:sz w:val="16"/>
          <w:szCs w:val="16"/>
        </w:rPr>
        <w:t>№747</w:t>
      </w:r>
      <w:r>
        <w:rPr>
          <w:rFonts w:cs="Arial"/>
          <w:color w:val="000000" w:themeColor="text1"/>
          <w:sz w:val="16"/>
          <w:szCs w:val="16"/>
        </w:rPr>
        <w:t xml:space="preserve"> от</w:t>
      </w:r>
      <w:r>
        <w:rPr>
          <w:rFonts w:cs="Arial"/>
          <w:b/>
          <w:color w:val="000000" w:themeColor="text1"/>
          <w:sz w:val="16"/>
          <w:szCs w:val="16"/>
        </w:rPr>
        <w:t xml:space="preserve"> 08.09.2016 </w:t>
      </w:r>
      <w:r>
        <w:rPr>
          <w:rFonts w:cs="Arial"/>
          <w:color w:val="000000" w:themeColor="text1"/>
          <w:sz w:val="16"/>
          <w:szCs w:val="16"/>
        </w:rPr>
        <w:t xml:space="preserve">на соответствие единым санитарно-эпидемиологическим нормам (выдано Федеральным бюджетным учреждением здравоохранения "Центр гигиены и эпидемиологии </w:t>
      </w:r>
      <w:proofErr w:type="gramStart"/>
      <w:r>
        <w:rPr>
          <w:rFonts w:cs="Arial"/>
          <w:color w:val="000000" w:themeColor="text1"/>
          <w:sz w:val="16"/>
          <w:szCs w:val="16"/>
        </w:rPr>
        <w:t>в</w:t>
      </w:r>
      <w:proofErr w:type="gramEnd"/>
      <w:r>
        <w:rPr>
          <w:rFonts w:cs="Arial"/>
          <w:color w:val="000000" w:themeColor="text1"/>
          <w:sz w:val="16"/>
          <w:szCs w:val="16"/>
        </w:rPr>
        <w:t xml:space="preserve"> Владимирской области.</w:t>
      </w:r>
    </w:p>
    <w:p w:rsidR="00020199" w:rsidRDefault="00020199">
      <w:pPr>
        <w:pStyle w:val="af9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</w:p>
    <w:p w:rsidR="00020199" w:rsidRDefault="00020199">
      <w:pPr>
        <w:pStyle w:val="af9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</w:p>
    <w:p w:rsidR="00020199" w:rsidRDefault="00020199">
      <w:pPr>
        <w:pStyle w:val="af9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</w:p>
    <w:p w:rsidR="00020199" w:rsidRDefault="00663CA0">
      <w:pPr>
        <w:pStyle w:val="af9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Гарантийный талон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Серийный номер ___________________________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Дата выпуска_______________________________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Сборщик__________________________________</w:t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</w:r>
      <w:r>
        <w:rPr>
          <w:color w:val="000000" w:themeColor="text1"/>
        </w:rPr>
        <w:softHyphen/>
        <w:t>_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Представитель ОТК__________________________(штамп ОТК)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Сведения о продаже</w:t>
      </w:r>
    </w:p>
    <w:p w:rsidR="00020199" w:rsidRDefault="00663CA0">
      <w:pPr>
        <w:pStyle w:val="af9"/>
        <w:spacing w:after="0" w:line="240" w:lineRule="auto"/>
        <w:ind w:left="0"/>
        <w:jc w:val="center"/>
        <w:rPr>
          <w:color w:val="000000" w:themeColor="text1"/>
        </w:rPr>
      </w:pPr>
      <w:r>
        <w:rPr>
          <w:color w:val="000000" w:themeColor="text1"/>
        </w:rPr>
        <w:t>(заполняет торгующая организация)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Дата продажи ___________________________(число, месяц, год)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pStyle w:val="af9"/>
        <w:spacing w:after="0" w:line="240" w:lineRule="auto"/>
        <w:ind w:left="0"/>
        <w:rPr>
          <w:color w:val="000000" w:themeColor="text1"/>
        </w:rPr>
      </w:pPr>
      <w:r>
        <w:rPr>
          <w:color w:val="000000" w:themeColor="text1"/>
        </w:rPr>
        <w:t>Продавец________________________(подпись, штамп магазина)</w:t>
      </w:r>
    </w:p>
    <w:p w:rsidR="00020199" w:rsidRDefault="00020199">
      <w:pPr>
        <w:pStyle w:val="af9"/>
        <w:spacing w:after="0" w:line="240" w:lineRule="auto"/>
        <w:ind w:left="0"/>
        <w:rPr>
          <w:color w:val="000000" w:themeColor="text1"/>
        </w:rPr>
      </w:pPr>
    </w:p>
    <w:p w:rsidR="00020199" w:rsidRDefault="00663CA0">
      <w:pPr>
        <w:spacing w:after="0" w:line="240" w:lineRule="auto"/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БЛАГОДАРИМ ЗА ПОКУПКУ!</w:t>
      </w:r>
      <w:r>
        <w:rPr>
          <w:rFonts w:cs="Arial"/>
          <w:b/>
          <w:color w:val="000000" w:themeColor="text1"/>
          <w:sz w:val="24"/>
          <w:szCs w:val="24"/>
        </w:rPr>
        <w:t xml:space="preserve"> </w:t>
      </w:r>
    </w:p>
    <w:p w:rsidR="00020199" w:rsidRDefault="00663CA0">
      <w:pPr>
        <w:spacing w:after="0" w:line="240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  <w:lang w:val="en-US"/>
        </w:rPr>
        <w:t>https</w:t>
      </w:r>
      <w:r>
        <w:rPr>
          <w:b/>
          <w:bCs/>
          <w:color w:val="000000" w:themeColor="text1"/>
          <w:sz w:val="22"/>
          <w:szCs w:val="22"/>
        </w:rPr>
        <w:t>://</w:t>
      </w:r>
      <w:proofErr w:type="spellStart"/>
      <w:r>
        <w:rPr>
          <w:b/>
          <w:bCs/>
          <w:color w:val="000000" w:themeColor="text1"/>
          <w:sz w:val="22"/>
          <w:szCs w:val="22"/>
          <w:lang w:val="en-US"/>
        </w:rPr>
        <w:t>vsesvetodiody</w:t>
      </w:r>
      <w:proofErr w:type="spellEnd"/>
      <w:r>
        <w:rPr>
          <w:b/>
          <w:bCs/>
          <w:color w:val="000000" w:themeColor="text1"/>
          <w:sz w:val="22"/>
          <w:szCs w:val="22"/>
        </w:rPr>
        <w:t>.</w:t>
      </w:r>
      <w:proofErr w:type="spellStart"/>
      <w:r>
        <w:rPr>
          <w:b/>
          <w:bCs/>
          <w:color w:val="000000" w:themeColor="text1"/>
          <w:sz w:val="22"/>
          <w:szCs w:val="22"/>
          <w:lang w:val="en-US"/>
        </w:rPr>
        <w:t>ru</w:t>
      </w:r>
      <w:proofErr w:type="spellEnd"/>
    </w:p>
    <w:p w:rsidR="00020199" w:rsidRDefault="00020199">
      <w:pPr>
        <w:spacing w:after="0" w:line="240" w:lineRule="auto"/>
        <w:rPr>
          <w:color w:val="000000" w:themeColor="text1"/>
          <w:sz w:val="18"/>
          <w:szCs w:val="18"/>
        </w:rPr>
      </w:pP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18"/>
          <w:szCs w:val="18"/>
        </w:rPr>
        <w:t>Адрес завода-изготовителя: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8"/>
          <w:szCs w:val="18"/>
        </w:rPr>
        <w:t>121471, Москва, ул. Рябиновая д.43 А, стр. 9.                                     тел. +7 (495) 540 59 78, +7 (800) 555-84-06</w:t>
      </w: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right"/>
        <w:rPr>
          <w:b/>
          <w:color w:val="000000" w:themeColor="text1"/>
          <w:sz w:val="40"/>
          <w:szCs w:val="40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Паспорт</w:t>
      </w:r>
    </w:p>
    <w:p w:rsidR="00020199" w:rsidRDefault="00663CA0">
      <w:pPr>
        <w:spacing w:after="0" w:line="24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3461-00109182942ПС</w:t>
      </w:r>
    </w:p>
    <w:p w:rsidR="00020199" w:rsidRDefault="00663CA0">
      <w:pPr>
        <w:spacing w:after="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ОКП 34 6100</w:t>
      </w: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proofErr w:type="spellStart"/>
      <w:r>
        <w:rPr>
          <w:b/>
          <w:color w:val="000000" w:themeColor="text1"/>
          <w:sz w:val="32"/>
          <w:szCs w:val="32"/>
        </w:rPr>
        <w:t>Пылевлагозащищенные</w:t>
      </w:r>
      <w:proofErr w:type="spellEnd"/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Светодиодные светильники</w:t>
      </w:r>
    </w:p>
    <w:p w:rsidR="00020199" w:rsidRPr="002C0A73" w:rsidRDefault="00663CA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Айсберг </w:t>
      </w:r>
      <w:r w:rsidRPr="002C0A73">
        <w:rPr>
          <w:b/>
          <w:color w:val="000000" w:themeColor="text1"/>
          <w:sz w:val="32"/>
          <w:szCs w:val="32"/>
        </w:rPr>
        <w:t xml:space="preserve">                  </w:t>
      </w:r>
      <w:r>
        <w:rPr>
          <w:b/>
          <w:color w:val="000000" w:themeColor="text1"/>
          <w:sz w:val="32"/>
          <w:szCs w:val="32"/>
        </w:rPr>
        <w:t>™</w:t>
      </w: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43150" cy="371475"/>
            <wp:effectExtent l="0" t="0" r="0" b="0"/>
            <wp:docPr id="3" name="Рисунок 7" descr="C:\Users\COMP008\AppData\Local\Microsoft\Windows\INetCache\Content.MSO\17D672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C:\Users\COMP008\AppData\Local\Microsoft\Windows\INetCache\Content.MSO\17D6729A.t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по ТУ 3461-003-09182942-2013.</w:t>
      </w: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noProof/>
          <w:lang w:eastAsia="ru-RU"/>
        </w:rPr>
      </w:pPr>
    </w:p>
    <w:p w:rsidR="007F6B9F" w:rsidRDefault="007F6B9F">
      <w:pPr>
        <w:spacing w:after="0" w:line="240" w:lineRule="auto"/>
        <w:jc w:val="center"/>
        <w:rPr>
          <w:noProof/>
          <w:lang w:eastAsia="ru-RU"/>
        </w:rPr>
      </w:pPr>
    </w:p>
    <w:p w:rsidR="007F6B9F" w:rsidRDefault="007F6B9F">
      <w:pPr>
        <w:spacing w:after="0" w:line="240" w:lineRule="auto"/>
        <w:jc w:val="center"/>
        <w:rPr>
          <w:noProof/>
          <w:lang w:eastAsia="ru-RU"/>
        </w:rPr>
      </w:pPr>
    </w:p>
    <w:p w:rsidR="007F6B9F" w:rsidRDefault="007F6B9F">
      <w:pPr>
        <w:spacing w:after="0" w:line="240" w:lineRule="auto"/>
        <w:jc w:val="center"/>
        <w:rPr>
          <w:noProof/>
          <w:lang w:eastAsia="ru-RU"/>
        </w:rPr>
      </w:pPr>
    </w:p>
    <w:p w:rsidR="007F6B9F" w:rsidRDefault="007F6B9F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7F6B9F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8" behindDoc="1" locked="0" layoutInCell="0" allowOverlap="1" wp14:anchorId="36063300" wp14:editId="26DF469E">
                <wp:simplePos x="0" y="0"/>
                <wp:positionH relativeFrom="margin">
                  <wp:posOffset>-297180</wp:posOffset>
                </wp:positionH>
                <wp:positionV relativeFrom="paragraph">
                  <wp:posOffset>-477520</wp:posOffset>
                </wp:positionV>
                <wp:extent cx="5146675" cy="7260590"/>
                <wp:effectExtent l="0" t="0" r="15875" b="16510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675" cy="726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677F4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959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0"/>
                              <w:gridCol w:w="1940"/>
                              <w:gridCol w:w="9916"/>
                              <w:gridCol w:w="1960"/>
                              <w:gridCol w:w="1920"/>
                              <w:gridCol w:w="1920"/>
                            </w:tblGrid>
                            <w:tr w:rsidR="00020199">
                              <w:trPr>
                                <w:trHeight w:val="63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663CA0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 w:themeColor="text1"/>
                                      <w:sz w:val="13"/>
                                      <w:szCs w:val="13"/>
                                      <w:lang w:eastAsia="ru-RU"/>
                                    </w:rPr>
                                    <w:t>Встроенный (в комплекте) Встроенный (в комплекте)</w:t>
                                  </w: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tbl>
                                  <w:tblPr>
                                    <w:tblW w:w="9700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0"/>
                                    <w:gridCol w:w="1960"/>
                                    <w:gridCol w:w="1959"/>
                                    <w:gridCol w:w="1921"/>
                                    <w:gridCol w:w="1920"/>
                                  </w:tblGrid>
                                  <w:tr w:rsidR="00020199">
                                    <w:trPr>
                                      <w:trHeight w:hRule="exact" w:val="63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20199">
                                    <w:trPr>
                                      <w:trHeight w:hRule="exact" w:val="300"/>
                                    </w:trPr>
                                    <w:tc>
                                      <w:tcPr>
                                        <w:tcW w:w="194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59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1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shd w:val="clear" w:color="auto" w:fill="auto"/>
                                        <w:vAlign w:val="bottom"/>
                                      </w:tcPr>
                                      <w:p w:rsidR="00020199" w:rsidRDefault="00020199">
                                        <w:pPr>
                                          <w:pStyle w:val="aff0"/>
                                          <w:widowControl w:val="0"/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5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20199" w:rsidRDefault="00020199">
                            <w:pPr>
                              <w:pStyle w:val="aff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-23.4pt;margin-top:-37.6pt;width:405.25pt;height:571.7pt;z-index:-5033164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" o:allowincell="f" fillcolor="white [3212]" strokecolor="#0677f4" strokeweight="2pt">
                <v:stroke joinstyle="round"/>
                <v:textbox>
                  <w:txbxContent>
                    <w:tbl>
                      <w:tblPr>
                        <w:tblW w:w="1959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40"/>
                        <w:gridCol w:w="1940"/>
                        <w:gridCol w:w="9916"/>
                        <w:gridCol w:w="1960"/>
                        <w:gridCol w:w="1920"/>
                        <w:gridCol w:w="1920"/>
                      </w:tblGrid>
                      <w:tr w:rsidR="00020199">
                        <w:trPr>
                          <w:trHeight w:val="63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663CA0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 w:themeColor="text1"/>
                                <w:sz w:val="13"/>
                                <w:szCs w:val="13"/>
                                <w:lang w:eastAsia="ru-RU"/>
                              </w:rPr>
                              <w:t>Встроенный (в комплекте) Встроенный (в комплекте)</w:t>
                            </w: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tbl>
                            <w:tblPr>
                              <w:tblW w:w="970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0"/>
                              <w:gridCol w:w="1960"/>
                              <w:gridCol w:w="1959"/>
                              <w:gridCol w:w="1921"/>
                              <w:gridCol w:w="1920"/>
                            </w:tblGrid>
                            <w:tr w:rsidR="00020199">
                              <w:trPr>
                                <w:trHeight w:hRule="exact" w:val="63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020199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4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shd w:val="clear" w:color="auto" w:fill="auto"/>
                                  <w:vAlign w:val="bottom"/>
                                </w:tcPr>
                                <w:p w:rsidR="00020199" w:rsidRDefault="00020199">
                                  <w:pPr>
                                    <w:pStyle w:val="aff0"/>
                                    <w:widowControl w:val="0"/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020199">
                        <w:trPr>
                          <w:trHeight w:val="300"/>
                        </w:trPr>
                        <w:tc>
                          <w:tcPr>
                            <w:tcW w:w="1940" w:type="dxa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5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shd w:val="clear" w:color="auto" w:fill="auto"/>
                            <w:vAlign w:val="bottom"/>
                          </w:tcPr>
                          <w:p w:rsidR="00020199" w:rsidRDefault="00020199">
                            <w:pPr>
                              <w:pStyle w:val="aff0"/>
                              <w:widowControl w:val="0"/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020199" w:rsidRDefault="00020199">
                      <w:pPr>
                        <w:pStyle w:val="aff0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3CA0">
        <w:rPr>
          <w:b/>
          <w:color w:val="000000" w:themeColor="text1"/>
          <w:sz w:val="32"/>
          <w:szCs w:val="32"/>
        </w:rPr>
        <w:t>ООО «ВСЕСВЕТОДИОДЫ»</w:t>
      </w:r>
    </w:p>
    <w:p w:rsidR="00020199" w:rsidRDefault="00020199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:rsidR="00020199" w:rsidRDefault="00663CA0">
      <w:pPr>
        <w:spacing w:after="0" w:line="24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Модели светильников, технические характеристики</w:t>
      </w:r>
    </w:p>
    <w:tbl>
      <w:tblPr>
        <w:tblW w:w="6350" w:type="dxa"/>
        <w:tblLayout w:type="fixed"/>
        <w:tblLook w:val="04A0" w:firstRow="1" w:lastRow="0" w:firstColumn="1" w:lastColumn="0" w:noHBand="0" w:noVBand="1"/>
      </w:tblPr>
      <w:tblGrid>
        <w:gridCol w:w="1596"/>
        <w:gridCol w:w="1585"/>
        <w:gridCol w:w="1585"/>
        <w:gridCol w:w="1584"/>
      </w:tblGrid>
      <w:tr w:rsidR="00020199">
        <w:trPr>
          <w:trHeight w:val="155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Светильник Айсберг 40W-5400 </w:t>
            </w: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Lm</w:t>
            </w:r>
            <w:proofErr w:type="spellEnd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IP65</w:t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Светильник Айсберг 58W- 7850 </w:t>
            </w: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Lm</w:t>
            </w:r>
            <w:proofErr w:type="spellEnd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IP65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Светильник Айсберг 76W-10250 </w:t>
            </w: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Lm</w:t>
            </w:r>
            <w:proofErr w:type="spellEnd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IP65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Источник света, светодиоды LED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SMD2835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SMD2835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SMD2835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Номинальная мощность, Вт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40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58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76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Цветовая температура, К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3000/4000/5000/6000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3000/4000/5000/6000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3000/4000/5000/6000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Световой поток, Лм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5400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7850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10250 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Индекс цветопередачи, </w:t>
            </w: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Ra</w:t>
            </w:r>
            <w:proofErr w:type="spellEnd"/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Pr="00474960" w:rsidRDefault="00663CA0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&gt;</w:t>
            </w:r>
            <w:r w:rsidR="00474960"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47496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&gt;</w:t>
            </w: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90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47496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&gt;</w:t>
            </w: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90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Угол освещения, гр.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120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120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120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Тип КСС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Д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Д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Д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Коэффициент мощности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Pr="002C0A73" w:rsidRDefault="002C0A73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&gt;0,98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2C0A73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&gt;0,98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2C0A73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&gt;0,98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Коэффициент пульсации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 xml:space="preserve">&lt;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 xml:space="preserve">&lt;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 xml:space="preserve">&lt;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%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Степень защиты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IP 65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IP 65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 IP 65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Класс </w:t>
            </w: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П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П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П</w:t>
            </w:r>
          </w:p>
        </w:tc>
      </w:tr>
      <w:tr w:rsidR="00020199">
        <w:trPr>
          <w:trHeight w:val="142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Класс защиты от поражения электрическим током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I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I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I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Климатическое исполнение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УХЛ2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УХЛ2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УХЛ2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Диапазон рабочих температур, С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 -15 до +50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 -15 до +50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 -15 до +50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Габаритные размеры, L*B*H мм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1262*124*85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1262*124*85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ascii="Roboto" w:eastAsia="Times New Roman" w:hAnsi="Roboto" w:cs="Calibri"/>
                <w:color w:val="000000" w:themeColor="text1"/>
                <w:sz w:val="13"/>
                <w:szCs w:val="13"/>
                <w:lang w:eastAsia="ru-RU"/>
              </w:rPr>
              <w:t>1262*124*85</w:t>
            </w:r>
          </w:p>
        </w:tc>
      </w:tr>
      <w:tr w:rsidR="00020199">
        <w:trPr>
          <w:trHeight w:val="146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Материал\цвет корпуса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HIPS (ударопрочного полистирола). полимер/серый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HIPS (ударопрочного полистирола). полимер/серый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HIPS (ударопрочного полистирола). полимер/серый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Рассеиватель</w:t>
            </w:r>
            <w:proofErr w:type="spellEnd"/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прозрачный / опал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прозрачный / опал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прозрачный / опал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Срок службы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до 100 000 часов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до 100 000 часов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до 100 000 часов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Гарантия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до 8 лет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до 8 лет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до 8 лет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Класс </w:t>
            </w:r>
            <w:proofErr w:type="spellStart"/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А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Блок питания 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Встроенный (в комплекте)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Встроенный (в комплекте)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Встроенный (в комплекте)</w:t>
            </w:r>
          </w:p>
        </w:tc>
      </w:tr>
      <w:tr w:rsidR="00020199">
        <w:trPr>
          <w:trHeight w:val="88"/>
        </w:trPr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Входное напряжение, В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176-265</w:t>
            </w:r>
          </w:p>
        </w:tc>
        <w:tc>
          <w:tcPr>
            <w:tcW w:w="15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 xml:space="preserve">176-265 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:rsidR="00020199" w:rsidRDefault="00663CA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3"/>
                <w:szCs w:val="13"/>
                <w:lang w:eastAsia="ru-RU"/>
              </w:rPr>
            </w:pPr>
            <w:r>
              <w:rPr>
                <w:rFonts w:eastAsia="Times New Roman" w:cs="Calibri"/>
                <w:color w:val="000000" w:themeColor="text1"/>
                <w:sz w:val="13"/>
                <w:szCs w:val="13"/>
                <w:lang w:eastAsia="ru-RU"/>
              </w:rPr>
              <w:t>176-265</w:t>
            </w:r>
          </w:p>
        </w:tc>
      </w:tr>
    </w:tbl>
    <w:p w:rsidR="00020199" w:rsidRDefault="00020199">
      <w:pPr>
        <w:spacing w:after="0" w:line="240" w:lineRule="auto"/>
        <w:rPr>
          <w:rFonts w:cs="Arial"/>
          <w:b/>
          <w:color w:val="000000" w:themeColor="text1"/>
        </w:rPr>
      </w:pPr>
    </w:p>
    <w:p w:rsidR="00020199" w:rsidRDefault="00020199">
      <w:pPr>
        <w:spacing w:after="0" w:line="240" w:lineRule="auto"/>
        <w:rPr>
          <w:rFonts w:cs="Arial"/>
          <w:b/>
          <w:color w:val="000000" w:themeColor="text1"/>
          <w:lang w:val="en-US"/>
        </w:rPr>
      </w:pPr>
    </w:p>
    <w:p w:rsidR="00020199" w:rsidRDefault="00663CA0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Общие сведения и назначение</w:t>
      </w:r>
    </w:p>
    <w:p w:rsidR="00020199" w:rsidRDefault="00663CA0">
      <w:pPr>
        <w:spacing w:after="0" w:line="240" w:lineRule="auto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1.Светодиодные светильники серии Айсберг (далее-«светильники») предназначены для внутреннего и внешнего освещения жилых и общественных зданий.</w:t>
      </w:r>
    </w:p>
    <w:p w:rsidR="00020199" w:rsidRDefault="00663CA0">
      <w:pPr>
        <w:spacing w:after="0" w:line="240" w:lineRule="auto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2. Светильники выпускается по ТУ 3461-0030982942-2013.</w:t>
      </w:r>
    </w:p>
    <w:p w:rsidR="00020199" w:rsidRDefault="00663CA0">
      <w:pPr>
        <w:spacing w:after="0" w:line="240" w:lineRule="auto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3. В качестве источников света в светильниках используются светодиоды.</w:t>
      </w:r>
    </w:p>
    <w:p w:rsidR="00020199" w:rsidRDefault="00663CA0">
      <w:pPr>
        <w:spacing w:after="0" w:line="240" w:lineRule="auto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 xml:space="preserve">4. Электропитание светильников осуществляется от сети переменного тока Напряжением 176-265 В, частотой 50-60 Гц. Для обеспечения гарантийного срока службы  светильников необходимо подключать светильники к сети </w:t>
      </w:r>
      <w:r>
        <w:rPr>
          <w:color w:val="000000" w:themeColor="text1"/>
          <w:sz w:val="15"/>
          <w:szCs w:val="15"/>
          <w:vertAlign w:val="subscript"/>
        </w:rPr>
        <w:t xml:space="preserve">  ͠  </w:t>
      </w:r>
      <w:r>
        <w:rPr>
          <w:color w:val="000000" w:themeColor="text1"/>
          <w:sz w:val="15"/>
          <w:szCs w:val="15"/>
        </w:rPr>
        <w:t>220  через стабилизатор напряжения.</w:t>
      </w:r>
    </w:p>
    <w:p w:rsidR="00020199" w:rsidRDefault="00663CA0">
      <w:pPr>
        <w:spacing w:after="0" w:line="240" w:lineRule="auto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5.Светильники запрещается использовать в агрессивных средах.</w:t>
      </w:r>
    </w:p>
    <w:p w:rsidR="007F6B9F" w:rsidRDefault="00663CA0" w:rsidP="007F6B9F">
      <w:pPr>
        <w:spacing w:after="0" w:line="240" w:lineRule="auto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6. Светильники изготавливаются в исполнении «УХЛ», категория размещения 2 по ГОСТ 15150</w:t>
      </w:r>
    </w:p>
    <w:p w:rsidR="007F6B9F" w:rsidRDefault="007F6B9F" w:rsidP="007F6B9F">
      <w:pPr>
        <w:spacing w:after="0" w:line="240" w:lineRule="auto"/>
        <w:rPr>
          <w:color w:val="000000" w:themeColor="text1"/>
          <w:sz w:val="15"/>
          <w:szCs w:val="15"/>
        </w:rPr>
      </w:pPr>
    </w:p>
    <w:p w:rsidR="00020199" w:rsidRPr="007F6B9F" w:rsidRDefault="00663CA0" w:rsidP="007F6B9F">
      <w:pPr>
        <w:spacing w:after="0" w:line="240" w:lineRule="auto"/>
        <w:jc w:val="center"/>
        <w:rPr>
          <w:color w:val="000000" w:themeColor="text1"/>
          <w:sz w:val="15"/>
          <w:szCs w:val="15"/>
        </w:rPr>
      </w:pPr>
      <w:r>
        <w:rPr>
          <w:b/>
          <w:noProof/>
          <w:color w:val="000000" w:themeColor="text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7" behindDoc="1" locked="0" layoutInCell="0" allowOverlap="1" wp14:anchorId="36B54D6A" wp14:editId="6467A383">
                <wp:simplePos x="0" y="0"/>
                <wp:positionH relativeFrom="page">
                  <wp:posOffset>5369560</wp:posOffset>
                </wp:positionH>
                <wp:positionV relativeFrom="page">
                  <wp:posOffset>127635</wp:posOffset>
                </wp:positionV>
                <wp:extent cx="5135245" cy="7262495"/>
                <wp:effectExtent l="0" t="0" r="27940" b="15240"/>
                <wp:wrapNone/>
                <wp:docPr id="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4680" cy="726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677F4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20199" w:rsidRDefault="00020199">
                            <w:pPr>
                              <w:pStyle w:val="aff0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shape_0" ID="Прямоугольник 3" fillcolor="white" stroked="t" style="position:absolute;margin-left:422.8pt;margin-top:10.05pt;width:404.25pt;height:571.75pt;mso-wrap-style:none;v-text-anchor:middle;mso-position-horizontal-relative:page;mso-position-vertical-relative:page" wp14:anchorId="68FB2777">
                <v:fill o:detectmouseclick="t" type="solid" color2="black"/>
                <v:stroke color="#0677f4" weight="25560" joinstyle="round" endcap="flat"/>
                <v:textbox>
                  <w:txbxContent>
                    <w:p>
                      <w:pPr>
                        <w:pStyle w:val="Style23"/>
                        <w:spacing w:before="0" w:after="200"/>
                        <w:jc w:val="center"/>
                        <w:rPr>
                          <w:color w:val="0070C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>Диаграмма  светового распределения</w:t>
      </w:r>
      <w:r w:rsidRPr="007F6B9F">
        <w:rPr>
          <w:b/>
          <w:color w:val="000000" w:themeColor="text1"/>
          <w:sz w:val="24"/>
          <w:szCs w:val="24"/>
        </w:rPr>
        <w:t>:</w:t>
      </w:r>
    </w:p>
    <w:p w:rsidR="00020199" w:rsidRDefault="00020199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11705" cy="1232535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Комплект поставки</w:t>
      </w:r>
    </w:p>
    <w:p w:rsidR="00020199" w:rsidRDefault="00663CA0">
      <w:pPr>
        <w:pStyle w:val="af9"/>
        <w:numPr>
          <w:ilvl w:val="0"/>
          <w:numId w:val="1"/>
        </w:num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Светильник-1 шт.;</w:t>
      </w:r>
    </w:p>
    <w:p w:rsidR="00020199" w:rsidRDefault="00663CA0">
      <w:pPr>
        <w:pStyle w:val="af9"/>
        <w:numPr>
          <w:ilvl w:val="0"/>
          <w:numId w:val="1"/>
        </w:num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Упаковочная коробка -1 шт.;</w:t>
      </w:r>
    </w:p>
    <w:p w:rsidR="00020199" w:rsidRDefault="00663CA0">
      <w:pPr>
        <w:pStyle w:val="af9"/>
        <w:numPr>
          <w:ilvl w:val="0"/>
          <w:numId w:val="1"/>
        </w:num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Технический паспорт и руководство по эксплуатации – 1 </w:t>
      </w:r>
      <w:proofErr w:type="spellStart"/>
      <w:r>
        <w:rPr>
          <w:color w:val="000000" w:themeColor="text1"/>
          <w:sz w:val="16"/>
          <w:szCs w:val="16"/>
        </w:rPr>
        <w:t>шт</w:t>
      </w:r>
      <w:proofErr w:type="spellEnd"/>
      <w:r>
        <w:rPr>
          <w:color w:val="000000" w:themeColor="text1"/>
          <w:sz w:val="16"/>
          <w:szCs w:val="16"/>
        </w:rPr>
        <w:t xml:space="preserve"> </w:t>
      </w:r>
    </w:p>
    <w:p w:rsidR="00020199" w:rsidRDefault="00020199">
      <w:pPr>
        <w:pStyle w:val="af9"/>
        <w:spacing w:after="0" w:line="240" w:lineRule="auto"/>
        <w:rPr>
          <w:color w:val="000000" w:themeColor="text1"/>
          <w:sz w:val="16"/>
          <w:szCs w:val="16"/>
        </w:rPr>
      </w:pP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Требования  по технике безопасности</w:t>
      </w:r>
    </w:p>
    <w:p w:rsidR="00020199" w:rsidRDefault="00663CA0">
      <w:p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1.Светильники по требованиям безопасности соответствуют ГОСТ </w:t>
      </w:r>
      <w:proofErr w:type="gramStart"/>
      <w:r>
        <w:rPr>
          <w:color w:val="000000" w:themeColor="text1"/>
          <w:sz w:val="16"/>
          <w:szCs w:val="16"/>
        </w:rPr>
        <w:t>Р</w:t>
      </w:r>
      <w:proofErr w:type="gramEnd"/>
      <w:r>
        <w:rPr>
          <w:color w:val="000000" w:themeColor="text1"/>
          <w:sz w:val="16"/>
          <w:szCs w:val="16"/>
        </w:rPr>
        <w:t xml:space="preserve"> МЭК60598-1-2003 ,ГОСТ  Р 51514-99, ГОСТ Р 51317.3.3-2008.</w:t>
      </w:r>
    </w:p>
    <w:p w:rsidR="00020199" w:rsidRDefault="00663CA0">
      <w:p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2.Установку, чистку светильника и его ремонт производить только при отключенном напряжении электропитания.</w:t>
      </w:r>
    </w:p>
    <w:p w:rsidR="00020199" w:rsidRDefault="00663CA0">
      <w:p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3. Светильники выполнены по 1 классу  защиты  от  поражения электрическим током и должны быть надежно заземлены.</w:t>
      </w: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Правила эксплуатации</w:t>
      </w:r>
    </w:p>
    <w:p w:rsidR="00020199" w:rsidRDefault="00663CA0">
      <w:p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Эксплуатация светильника производится в соответствии с «Правилами технической эксплуатации электроустановок потребителей».             </w:t>
      </w:r>
    </w:p>
    <w:p w:rsidR="00020199" w:rsidRDefault="00020199">
      <w:pPr>
        <w:spacing w:after="0" w:line="240" w:lineRule="auto"/>
        <w:rPr>
          <w:color w:val="000000" w:themeColor="text1"/>
          <w:sz w:val="16"/>
          <w:szCs w:val="16"/>
        </w:rPr>
      </w:pPr>
    </w:p>
    <w:p w:rsidR="00020199" w:rsidRDefault="00663CA0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Гарантийные обязательства</w:t>
      </w:r>
    </w:p>
    <w:p w:rsidR="00020199" w:rsidRDefault="00020199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1.Бесплатный гарантийный срок эксплуатации 3 года  со дня продажи покупателю.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2.Дополнительный гарантийный срок эксплуатации до 8 лет  со дня продажи покупателю.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3.Дополнительные гарантийные обязательства, превышающие 3 года со дня продажи покупателю, осуществляются только при наличии отметки в договоре и оплаченного счета за данную услугу.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4.Претензии о дефектах, появившихся в период эксплуатации при нарушении условий эксплуатации,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вследствие ненадлежащего хранения, транспортирования, монтажа или обслуживания не принимаются.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5. Производитель обязуется за свой счет (кроме затрат, связанных с доставкой вышедшего из строя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изделия на предприятие-изготовитель) в период гарантийного срока обменять вышеуказанный светильник при условии соблюдения пользователем правил эксплуатации и монтажа, отсутствии признаков механических повреждений и нарушения правил электропитания изделия.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6.</w:t>
      </w:r>
      <w:r>
        <w:t xml:space="preserve"> </w:t>
      </w:r>
      <w:r>
        <w:rPr>
          <w:bCs/>
          <w:color w:val="000000" w:themeColor="text1"/>
          <w:sz w:val="16"/>
          <w:szCs w:val="16"/>
        </w:rPr>
        <w:t>Бесплатная гарантия не распространяется на данные изделия с установленными датчиками движения/освещенности.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7.При отсутствии товарной накладной, подтверждения оплаты счета или товарного чека бесплатная гарантия не осуществляется.  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8.Бесплатная гарантия распространяется только на потребителя, купившего данный товар.</w:t>
      </w: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9.При отсутствии номера партии, даты продажи, штампа торгующей организации, подписей продавца и покупателя на Гарантийном талоне, бесплатный гарантийный срок исчисляется со дня изготовления изделия.</w:t>
      </w:r>
    </w:p>
    <w:p w:rsidR="00020199" w:rsidRDefault="00020199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</w:p>
    <w:p w:rsidR="00020199" w:rsidRDefault="00663CA0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lastRenderedPageBreak/>
        <w:t xml:space="preserve">     </w:t>
      </w:r>
    </w:p>
    <w:p w:rsidR="00020199" w:rsidRDefault="00020199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</w:p>
    <w:sectPr w:rsidR="00020199">
      <w:headerReference w:type="default" r:id="rId11"/>
      <w:pgSz w:w="16838" w:h="11906" w:orient="landscape"/>
      <w:pgMar w:top="762" w:right="720" w:bottom="720" w:left="720" w:header="705" w:footer="0" w:gutter="0"/>
      <w:cols w:num="2"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D1" w:rsidRDefault="000E38D1">
      <w:pPr>
        <w:spacing w:after="0" w:line="240" w:lineRule="auto"/>
      </w:pPr>
      <w:r>
        <w:separator/>
      </w:r>
    </w:p>
  </w:endnote>
  <w:endnote w:type="continuationSeparator" w:id="0">
    <w:p w:rsidR="000E38D1" w:rsidRDefault="000E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D1" w:rsidRDefault="000E38D1">
      <w:pPr>
        <w:spacing w:after="0" w:line="240" w:lineRule="auto"/>
      </w:pPr>
      <w:r>
        <w:separator/>
      </w:r>
    </w:p>
  </w:footnote>
  <w:footnote w:type="continuationSeparator" w:id="0">
    <w:p w:rsidR="000E38D1" w:rsidRDefault="000E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99" w:rsidRDefault="00020199">
    <w:pPr>
      <w:pStyle w:val="af7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2F0"/>
    <w:multiLevelType w:val="multilevel"/>
    <w:tmpl w:val="7A1C1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AA0AE3"/>
    <w:multiLevelType w:val="multilevel"/>
    <w:tmpl w:val="C598D9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99"/>
    <w:rsid w:val="00020199"/>
    <w:rsid w:val="000E38D1"/>
    <w:rsid w:val="001D408A"/>
    <w:rsid w:val="002123B9"/>
    <w:rsid w:val="002C0A73"/>
    <w:rsid w:val="00474960"/>
    <w:rsid w:val="00507507"/>
    <w:rsid w:val="00663CA0"/>
    <w:rsid w:val="007F6B9F"/>
    <w:rsid w:val="008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7C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3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8B73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7C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7C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7C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7C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7C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B13"/>
  </w:style>
  <w:style w:type="character" w:customStyle="1" w:styleId="a4">
    <w:name w:val="Нижний колонтитул Знак"/>
    <w:basedOn w:val="a0"/>
    <w:uiPriority w:val="99"/>
    <w:qFormat/>
    <w:rsid w:val="00CA5B13"/>
  </w:style>
  <w:style w:type="character" w:customStyle="1" w:styleId="a5">
    <w:name w:val="Текст выноски Знак"/>
    <w:basedOn w:val="a0"/>
    <w:uiPriority w:val="99"/>
    <w:semiHidden/>
    <w:qFormat/>
    <w:rsid w:val="004C2626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8B737C"/>
    <w:rPr>
      <w:b/>
      <w:bCs/>
      <w:color w:val="F79646" w:themeColor="accent6"/>
    </w:rPr>
  </w:style>
  <w:style w:type="character" w:customStyle="1" w:styleId="10">
    <w:name w:val="Заголовок 1 Знак"/>
    <w:basedOn w:val="a0"/>
    <w:link w:val="1"/>
    <w:uiPriority w:val="9"/>
    <w:qFormat/>
    <w:rsid w:val="008B737C"/>
    <w:rPr>
      <w:smallCaps/>
      <w:spacing w:val="5"/>
      <w:sz w:val="32"/>
      <w:szCs w:val="32"/>
    </w:rPr>
  </w:style>
  <w:style w:type="character" w:customStyle="1" w:styleId="yl">
    <w:name w:val="yl"/>
    <w:basedOn w:val="a0"/>
    <w:qFormat/>
    <w:rsid w:val="00F02355"/>
  </w:style>
  <w:style w:type="character" w:customStyle="1" w:styleId="20">
    <w:name w:val="Заголовок 2 Знак"/>
    <w:basedOn w:val="a0"/>
    <w:uiPriority w:val="9"/>
    <w:semiHidden/>
    <w:qFormat/>
    <w:rsid w:val="008B737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B737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B737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B737C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B737C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B737C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B737C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B737C"/>
    <w:rPr>
      <w:b/>
      <w:bCs/>
      <w:i/>
      <w:iCs/>
      <w:smallCaps/>
      <w:color w:val="984806" w:themeColor="accent6" w:themeShade="80"/>
    </w:rPr>
  </w:style>
  <w:style w:type="character" w:customStyle="1" w:styleId="a7">
    <w:name w:val="Заголовок Знак"/>
    <w:basedOn w:val="a0"/>
    <w:uiPriority w:val="10"/>
    <w:qFormat/>
    <w:rsid w:val="008B737C"/>
    <w:rPr>
      <w:smallCaps/>
      <w:color w:val="262626" w:themeColor="text1" w:themeTint="D9"/>
      <w:sz w:val="52"/>
      <w:szCs w:val="52"/>
    </w:rPr>
  </w:style>
  <w:style w:type="character" w:customStyle="1" w:styleId="a8">
    <w:name w:val="Подзаголовок Знак"/>
    <w:basedOn w:val="a0"/>
    <w:uiPriority w:val="11"/>
    <w:qFormat/>
    <w:rsid w:val="008B737C"/>
    <w:rPr>
      <w:rFonts w:asciiTheme="majorHAnsi" w:eastAsiaTheme="majorEastAsia" w:hAnsiTheme="majorHAnsi" w:cstheme="majorBidi"/>
    </w:rPr>
  </w:style>
  <w:style w:type="character" w:styleId="a9">
    <w:name w:val="Emphasis"/>
    <w:uiPriority w:val="20"/>
    <w:qFormat/>
    <w:rsid w:val="008B737C"/>
    <w:rPr>
      <w:b/>
      <w:bCs/>
      <w:i/>
      <w:iCs/>
      <w:spacing w:val="10"/>
    </w:rPr>
  </w:style>
  <w:style w:type="character" w:customStyle="1" w:styleId="21">
    <w:name w:val="Цитата 2 Знак"/>
    <w:basedOn w:val="a0"/>
    <w:link w:val="22"/>
    <w:uiPriority w:val="29"/>
    <w:qFormat/>
    <w:rsid w:val="008B737C"/>
    <w:rPr>
      <w:i/>
      <w:iCs/>
    </w:rPr>
  </w:style>
  <w:style w:type="character" w:customStyle="1" w:styleId="aa">
    <w:name w:val="Выделенная цитата Знак"/>
    <w:basedOn w:val="a0"/>
    <w:uiPriority w:val="30"/>
    <w:qFormat/>
    <w:rsid w:val="008B737C"/>
    <w:rPr>
      <w:b/>
      <w:bCs/>
      <w:i/>
      <w:iCs/>
    </w:rPr>
  </w:style>
  <w:style w:type="character" w:styleId="ab">
    <w:name w:val="Subtle Emphasis"/>
    <w:uiPriority w:val="19"/>
    <w:qFormat/>
    <w:rsid w:val="008B737C"/>
    <w:rPr>
      <w:i/>
      <w:iCs/>
    </w:rPr>
  </w:style>
  <w:style w:type="character" w:styleId="ac">
    <w:name w:val="Intense Emphasis"/>
    <w:uiPriority w:val="21"/>
    <w:qFormat/>
    <w:rsid w:val="008B737C"/>
    <w:rPr>
      <w:b/>
      <w:bCs/>
      <w:i/>
      <w:iCs/>
      <w:color w:val="F79646" w:themeColor="accent6"/>
      <w:spacing w:val="10"/>
    </w:rPr>
  </w:style>
  <w:style w:type="character" w:styleId="ad">
    <w:name w:val="Subtle Reference"/>
    <w:uiPriority w:val="31"/>
    <w:qFormat/>
    <w:rsid w:val="008B737C"/>
    <w:rPr>
      <w:b/>
      <w:bCs/>
    </w:rPr>
  </w:style>
  <w:style w:type="character" w:styleId="ae">
    <w:name w:val="Intense Reference"/>
    <w:uiPriority w:val="32"/>
    <w:qFormat/>
    <w:rsid w:val="008B737C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8B737C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Без интервала Знак"/>
    <w:basedOn w:val="a0"/>
    <w:uiPriority w:val="1"/>
    <w:qFormat/>
    <w:rsid w:val="00814998"/>
  </w:style>
  <w:style w:type="paragraph" w:styleId="af1">
    <w:name w:val="Title"/>
    <w:basedOn w:val="a"/>
    <w:next w:val="af2"/>
    <w:uiPriority w:val="10"/>
    <w:qFormat/>
    <w:rsid w:val="008B737C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next w:val="a"/>
    <w:uiPriority w:val="35"/>
    <w:semiHidden/>
    <w:unhideWhenUsed/>
    <w:qFormat/>
    <w:rsid w:val="008B737C"/>
    <w:rPr>
      <w:b/>
      <w:bCs/>
      <w:caps/>
      <w:sz w:val="16"/>
      <w:szCs w:val="16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List Paragraph"/>
    <w:basedOn w:val="a"/>
    <w:uiPriority w:val="34"/>
    <w:qFormat/>
    <w:rsid w:val="00721CE1"/>
    <w:pPr>
      <w:ind w:left="720"/>
      <w:contextualSpacing/>
    </w:pPr>
  </w:style>
  <w:style w:type="paragraph" w:styleId="afa">
    <w:name w:val="Balloon Text"/>
    <w:basedOn w:val="a"/>
    <w:uiPriority w:val="99"/>
    <w:semiHidden/>
    <w:unhideWhenUsed/>
    <w:qFormat/>
    <w:rsid w:val="004C2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qFormat/>
    <w:rsid w:val="001B5EAB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styleId="afc">
    <w:name w:val="Subtitle"/>
    <w:basedOn w:val="a"/>
    <w:next w:val="a"/>
    <w:uiPriority w:val="11"/>
    <w:qFormat/>
    <w:rsid w:val="008B73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paragraph" w:styleId="afd">
    <w:name w:val="No Spacing"/>
    <w:uiPriority w:val="1"/>
    <w:qFormat/>
    <w:rsid w:val="008B737C"/>
    <w:pPr>
      <w:jc w:val="both"/>
    </w:pPr>
  </w:style>
  <w:style w:type="paragraph" w:styleId="22">
    <w:name w:val="Quote"/>
    <w:basedOn w:val="a"/>
    <w:next w:val="a"/>
    <w:link w:val="21"/>
    <w:uiPriority w:val="29"/>
    <w:qFormat/>
    <w:rsid w:val="008B737C"/>
    <w:rPr>
      <w:i/>
      <w:iCs/>
    </w:rPr>
  </w:style>
  <w:style w:type="paragraph" w:styleId="afe">
    <w:name w:val="Intense Quote"/>
    <w:basedOn w:val="a"/>
    <w:next w:val="a"/>
    <w:uiPriority w:val="30"/>
    <w:qFormat/>
    <w:rsid w:val="008B737C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paragraph" w:styleId="aff">
    <w:name w:val="TOC Heading"/>
    <w:basedOn w:val="1"/>
    <w:next w:val="a"/>
    <w:uiPriority w:val="39"/>
    <w:semiHidden/>
    <w:unhideWhenUsed/>
    <w:qFormat/>
    <w:rsid w:val="008B737C"/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59"/>
    <w:rsid w:val="00C87873"/>
    <w:rPr>
      <w:color w:val="22222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7C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3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8B73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7C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7C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7C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7C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7C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B13"/>
  </w:style>
  <w:style w:type="character" w:customStyle="1" w:styleId="a4">
    <w:name w:val="Нижний колонтитул Знак"/>
    <w:basedOn w:val="a0"/>
    <w:uiPriority w:val="99"/>
    <w:qFormat/>
    <w:rsid w:val="00CA5B13"/>
  </w:style>
  <w:style w:type="character" w:customStyle="1" w:styleId="a5">
    <w:name w:val="Текст выноски Знак"/>
    <w:basedOn w:val="a0"/>
    <w:uiPriority w:val="99"/>
    <w:semiHidden/>
    <w:qFormat/>
    <w:rsid w:val="004C2626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8B737C"/>
    <w:rPr>
      <w:b/>
      <w:bCs/>
      <w:color w:val="F79646" w:themeColor="accent6"/>
    </w:rPr>
  </w:style>
  <w:style w:type="character" w:customStyle="1" w:styleId="10">
    <w:name w:val="Заголовок 1 Знак"/>
    <w:basedOn w:val="a0"/>
    <w:link w:val="1"/>
    <w:uiPriority w:val="9"/>
    <w:qFormat/>
    <w:rsid w:val="008B737C"/>
    <w:rPr>
      <w:smallCaps/>
      <w:spacing w:val="5"/>
      <w:sz w:val="32"/>
      <w:szCs w:val="32"/>
    </w:rPr>
  </w:style>
  <w:style w:type="character" w:customStyle="1" w:styleId="yl">
    <w:name w:val="yl"/>
    <w:basedOn w:val="a0"/>
    <w:qFormat/>
    <w:rsid w:val="00F02355"/>
  </w:style>
  <w:style w:type="character" w:customStyle="1" w:styleId="20">
    <w:name w:val="Заголовок 2 Знак"/>
    <w:basedOn w:val="a0"/>
    <w:uiPriority w:val="9"/>
    <w:semiHidden/>
    <w:qFormat/>
    <w:rsid w:val="008B737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B737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B737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B737C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B737C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B737C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B737C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B737C"/>
    <w:rPr>
      <w:b/>
      <w:bCs/>
      <w:i/>
      <w:iCs/>
      <w:smallCaps/>
      <w:color w:val="984806" w:themeColor="accent6" w:themeShade="80"/>
    </w:rPr>
  </w:style>
  <w:style w:type="character" w:customStyle="1" w:styleId="a7">
    <w:name w:val="Заголовок Знак"/>
    <w:basedOn w:val="a0"/>
    <w:uiPriority w:val="10"/>
    <w:qFormat/>
    <w:rsid w:val="008B737C"/>
    <w:rPr>
      <w:smallCaps/>
      <w:color w:val="262626" w:themeColor="text1" w:themeTint="D9"/>
      <w:sz w:val="52"/>
      <w:szCs w:val="52"/>
    </w:rPr>
  </w:style>
  <w:style w:type="character" w:customStyle="1" w:styleId="a8">
    <w:name w:val="Подзаголовок Знак"/>
    <w:basedOn w:val="a0"/>
    <w:uiPriority w:val="11"/>
    <w:qFormat/>
    <w:rsid w:val="008B737C"/>
    <w:rPr>
      <w:rFonts w:asciiTheme="majorHAnsi" w:eastAsiaTheme="majorEastAsia" w:hAnsiTheme="majorHAnsi" w:cstheme="majorBidi"/>
    </w:rPr>
  </w:style>
  <w:style w:type="character" w:styleId="a9">
    <w:name w:val="Emphasis"/>
    <w:uiPriority w:val="20"/>
    <w:qFormat/>
    <w:rsid w:val="008B737C"/>
    <w:rPr>
      <w:b/>
      <w:bCs/>
      <w:i/>
      <w:iCs/>
      <w:spacing w:val="10"/>
    </w:rPr>
  </w:style>
  <w:style w:type="character" w:customStyle="1" w:styleId="21">
    <w:name w:val="Цитата 2 Знак"/>
    <w:basedOn w:val="a0"/>
    <w:link w:val="22"/>
    <w:uiPriority w:val="29"/>
    <w:qFormat/>
    <w:rsid w:val="008B737C"/>
    <w:rPr>
      <w:i/>
      <w:iCs/>
    </w:rPr>
  </w:style>
  <w:style w:type="character" w:customStyle="1" w:styleId="aa">
    <w:name w:val="Выделенная цитата Знак"/>
    <w:basedOn w:val="a0"/>
    <w:uiPriority w:val="30"/>
    <w:qFormat/>
    <w:rsid w:val="008B737C"/>
    <w:rPr>
      <w:b/>
      <w:bCs/>
      <w:i/>
      <w:iCs/>
    </w:rPr>
  </w:style>
  <w:style w:type="character" w:styleId="ab">
    <w:name w:val="Subtle Emphasis"/>
    <w:uiPriority w:val="19"/>
    <w:qFormat/>
    <w:rsid w:val="008B737C"/>
    <w:rPr>
      <w:i/>
      <w:iCs/>
    </w:rPr>
  </w:style>
  <w:style w:type="character" w:styleId="ac">
    <w:name w:val="Intense Emphasis"/>
    <w:uiPriority w:val="21"/>
    <w:qFormat/>
    <w:rsid w:val="008B737C"/>
    <w:rPr>
      <w:b/>
      <w:bCs/>
      <w:i/>
      <w:iCs/>
      <w:color w:val="F79646" w:themeColor="accent6"/>
      <w:spacing w:val="10"/>
    </w:rPr>
  </w:style>
  <w:style w:type="character" w:styleId="ad">
    <w:name w:val="Subtle Reference"/>
    <w:uiPriority w:val="31"/>
    <w:qFormat/>
    <w:rsid w:val="008B737C"/>
    <w:rPr>
      <w:b/>
      <w:bCs/>
    </w:rPr>
  </w:style>
  <w:style w:type="character" w:styleId="ae">
    <w:name w:val="Intense Reference"/>
    <w:uiPriority w:val="32"/>
    <w:qFormat/>
    <w:rsid w:val="008B737C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8B737C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Без интервала Знак"/>
    <w:basedOn w:val="a0"/>
    <w:uiPriority w:val="1"/>
    <w:qFormat/>
    <w:rsid w:val="00814998"/>
  </w:style>
  <w:style w:type="paragraph" w:styleId="af1">
    <w:name w:val="Title"/>
    <w:basedOn w:val="a"/>
    <w:next w:val="af2"/>
    <w:uiPriority w:val="10"/>
    <w:qFormat/>
    <w:rsid w:val="008B737C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"/>
    <w:next w:val="a"/>
    <w:uiPriority w:val="35"/>
    <w:semiHidden/>
    <w:unhideWhenUsed/>
    <w:qFormat/>
    <w:rsid w:val="008B737C"/>
    <w:rPr>
      <w:b/>
      <w:bCs/>
      <w:caps/>
      <w:sz w:val="16"/>
      <w:szCs w:val="16"/>
    </w:rPr>
  </w:style>
  <w:style w:type="paragraph" w:styleId="af5">
    <w:name w:val="index heading"/>
    <w:basedOn w:val="a"/>
    <w:qFormat/>
    <w:pPr>
      <w:suppressLineNumbers/>
    </w:pPr>
    <w:rPr>
      <w:rFonts w:cs="Lucida Sans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List Paragraph"/>
    <w:basedOn w:val="a"/>
    <w:uiPriority w:val="34"/>
    <w:qFormat/>
    <w:rsid w:val="00721CE1"/>
    <w:pPr>
      <w:ind w:left="720"/>
      <w:contextualSpacing/>
    </w:pPr>
  </w:style>
  <w:style w:type="paragraph" w:styleId="afa">
    <w:name w:val="Balloon Text"/>
    <w:basedOn w:val="a"/>
    <w:uiPriority w:val="99"/>
    <w:semiHidden/>
    <w:unhideWhenUsed/>
    <w:qFormat/>
    <w:rsid w:val="004C2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qFormat/>
    <w:rsid w:val="001B5EAB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styleId="afc">
    <w:name w:val="Subtitle"/>
    <w:basedOn w:val="a"/>
    <w:next w:val="a"/>
    <w:uiPriority w:val="11"/>
    <w:qFormat/>
    <w:rsid w:val="008B73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paragraph" w:styleId="afd">
    <w:name w:val="No Spacing"/>
    <w:uiPriority w:val="1"/>
    <w:qFormat/>
    <w:rsid w:val="008B737C"/>
    <w:pPr>
      <w:jc w:val="both"/>
    </w:pPr>
  </w:style>
  <w:style w:type="paragraph" w:styleId="22">
    <w:name w:val="Quote"/>
    <w:basedOn w:val="a"/>
    <w:next w:val="a"/>
    <w:link w:val="21"/>
    <w:uiPriority w:val="29"/>
    <w:qFormat/>
    <w:rsid w:val="008B737C"/>
    <w:rPr>
      <w:i/>
      <w:iCs/>
    </w:rPr>
  </w:style>
  <w:style w:type="paragraph" w:styleId="afe">
    <w:name w:val="Intense Quote"/>
    <w:basedOn w:val="a"/>
    <w:next w:val="a"/>
    <w:uiPriority w:val="30"/>
    <w:qFormat/>
    <w:rsid w:val="008B737C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paragraph" w:styleId="aff">
    <w:name w:val="TOC Heading"/>
    <w:basedOn w:val="1"/>
    <w:next w:val="a"/>
    <w:uiPriority w:val="39"/>
    <w:semiHidden/>
    <w:unhideWhenUsed/>
    <w:qFormat/>
    <w:rsid w:val="008B737C"/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59"/>
    <w:rsid w:val="00C87873"/>
    <w:rPr>
      <w:color w:val="22222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E78D-267F-4495-8F92-605ECC5E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881</Words>
  <Characters>5028</Characters>
  <Application>Microsoft Office Word</Application>
  <DocSecurity>0</DocSecurity>
  <Lines>41</Lines>
  <Paragraphs>11</Paragraphs>
  <ScaleCrop>false</ScaleCrop>
  <Company>home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dc:description/>
  <cp:lastModifiedBy>Пользователь Windows</cp:lastModifiedBy>
  <cp:revision>20</cp:revision>
  <cp:lastPrinted>2019-11-27T18:59:00Z</cp:lastPrinted>
  <dcterms:created xsi:type="dcterms:W3CDTF">2019-11-27T19:01:00Z</dcterms:created>
  <dcterms:modified xsi:type="dcterms:W3CDTF">2021-08-24T14:17:00Z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