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5E" w:rsidRPr="00A7515E" w:rsidRDefault="00A7515E" w:rsidP="00850E9A">
      <w:pPr>
        <w:spacing w:after="240"/>
        <w:jc w:val="right"/>
        <w:rPr>
          <w:rFonts w:ascii="Arial" w:hAnsi="Arial" w:cs="Arial"/>
          <w:b/>
          <w:sz w:val="32"/>
          <w:szCs w:val="20"/>
        </w:rPr>
      </w:pPr>
      <w:r w:rsidRPr="00A7515E">
        <w:rPr>
          <w:rFonts w:ascii="Arial" w:hAnsi="Arial" w:cs="Arial"/>
          <w:b/>
          <w:sz w:val="32"/>
          <w:szCs w:val="20"/>
        </w:rPr>
        <w:t>Состав резьбовой уплотнительный «PASTUM Н2O</w:t>
      </w:r>
      <w:r>
        <w:rPr>
          <w:rFonts w:ascii="Arial" w:hAnsi="Arial" w:cs="Arial"/>
          <w:b/>
          <w:sz w:val="32"/>
          <w:szCs w:val="20"/>
        </w:rPr>
        <w:t>»</w:t>
      </w:r>
    </w:p>
    <w:p w:rsidR="001E72C9" w:rsidRPr="00206738" w:rsidRDefault="001E72C9" w:rsidP="00A7515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E6561">
        <w:rPr>
          <w:rFonts w:ascii="Arial" w:hAnsi="Arial" w:cs="Arial"/>
          <w:sz w:val="20"/>
          <w:szCs w:val="20"/>
        </w:rPr>
        <w:t xml:space="preserve">Дата ревизии: </w:t>
      </w:r>
      <w:r w:rsidR="00A7515E">
        <w:rPr>
          <w:rFonts w:ascii="Arial" w:hAnsi="Arial" w:cs="Arial"/>
          <w:sz w:val="20"/>
          <w:szCs w:val="20"/>
        </w:rPr>
        <w:t>2</w:t>
      </w:r>
      <w:r w:rsidR="00A7515E" w:rsidRPr="00A7515E">
        <w:rPr>
          <w:rFonts w:ascii="Arial" w:hAnsi="Arial" w:cs="Arial"/>
          <w:sz w:val="20"/>
          <w:szCs w:val="20"/>
        </w:rPr>
        <w:t>9</w:t>
      </w:r>
      <w:r w:rsidRPr="005E6561">
        <w:rPr>
          <w:rFonts w:ascii="Arial" w:hAnsi="Arial" w:cs="Arial"/>
          <w:sz w:val="20"/>
          <w:szCs w:val="20"/>
        </w:rPr>
        <w:t>.</w:t>
      </w:r>
      <w:r w:rsidR="00A7515E">
        <w:rPr>
          <w:rFonts w:ascii="Arial" w:hAnsi="Arial" w:cs="Arial"/>
          <w:sz w:val="20"/>
          <w:szCs w:val="20"/>
          <w:lang w:val="en-US"/>
        </w:rPr>
        <w:t>10</w:t>
      </w:r>
      <w:r w:rsidR="008C7797">
        <w:rPr>
          <w:rFonts w:ascii="Arial" w:hAnsi="Arial" w:cs="Arial"/>
          <w:sz w:val="20"/>
          <w:szCs w:val="20"/>
        </w:rPr>
        <w:t>.2020</w:t>
      </w:r>
    </w:p>
    <w:p w:rsidR="001E72C9" w:rsidRPr="001E72C9" w:rsidRDefault="001E72C9" w:rsidP="001E72C9">
      <w:pPr>
        <w:spacing w:after="0"/>
        <w:jc w:val="right"/>
      </w:pP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3965"/>
        <w:gridCol w:w="7460"/>
      </w:tblGrid>
      <w:tr w:rsidR="001E72C9" w:rsidRPr="001E72C9" w:rsidTr="00BC791C"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1E72C9" w:rsidRPr="00145FC1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ИДЕНТИФИКАЦИЯ ПРОДУКТА И КОМПАНИИ</w:t>
            </w:r>
          </w:p>
          <w:p w:rsidR="001E72C9" w:rsidRPr="00145FC1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515E" w:rsidRPr="001E72C9" w:rsidTr="00BC791C">
        <w:trPr>
          <w:trHeight w:val="7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Наименование продукта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3D71C9" w:rsidRDefault="00A7515E" w:rsidP="007D5E73">
            <w:pPr>
              <w:ind w:left="2694" w:hanging="2694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7515E">
              <w:rPr>
                <w:rFonts w:ascii="Arial" w:hAnsi="Arial" w:cs="Arial"/>
                <w:b/>
                <w:sz w:val="20"/>
                <w:szCs w:val="20"/>
              </w:rPr>
              <w:t>Состав резьбовой уплотнительный «PASTUM Н2O»</w:t>
            </w:r>
          </w:p>
        </w:tc>
      </w:tr>
      <w:tr w:rsidR="00A7515E" w:rsidRPr="001E72C9" w:rsidTr="00BC791C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Область применения</w:t>
            </w:r>
          </w:p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A7515E" w:rsidRDefault="00A7515E" w:rsidP="00A7515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Уплотнительная паста применяется с льняными волокнами для резьбовых соединени</w:t>
            </w:r>
            <w:r w:rsidR="00A317E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й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систем отопления и водоснабжения. </w:t>
            </w:r>
            <w:r w:rsidRPr="00A751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Обеспе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чивает герметичность соединений, облегчает монтаж системы, защищает от коррозии металла, п</w:t>
            </w:r>
            <w:r w:rsidRPr="00A7515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редотвращает окисление льна</w:t>
            </w:r>
          </w:p>
        </w:tc>
      </w:tr>
      <w:tr w:rsidR="00A7515E" w:rsidRPr="001E72C9" w:rsidTr="00BC791C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Производитель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776DF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ООО «</w:t>
            </w:r>
            <w:r w:rsidR="00776DF6">
              <w:rPr>
                <w:rFonts w:ascii="Arial" w:hAnsi="Arial" w:cs="Arial"/>
                <w:sz w:val="20"/>
                <w:szCs w:val="20"/>
              </w:rPr>
              <w:t>ВМПАВТО</w:t>
            </w:r>
            <w:r w:rsidRPr="001E72C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A7515E" w:rsidRPr="001E72C9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19809</w:t>
            </w:r>
            <w:r w:rsidR="00FD2639">
              <w:rPr>
                <w:rFonts w:ascii="Arial" w:hAnsi="Arial" w:cs="Arial"/>
                <w:sz w:val="20"/>
                <w:szCs w:val="20"/>
              </w:rPr>
              <w:t>5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, ул. Промышленная, </w:t>
            </w:r>
            <w:r w:rsidR="00FD2639">
              <w:rPr>
                <w:rFonts w:ascii="Arial" w:hAnsi="Arial" w:cs="Arial"/>
                <w:sz w:val="20"/>
                <w:szCs w:val="20"/>
              </w:rPr>
              <w:t>д. 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40А </w:t>
            </w:r>
          </w:p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Санкт-Петербург, РОССИЯ</w:t>
            </w:r>
          </w:p>
        </w:tc>
      </w:tr>
      <w:tr w:rsidR="00A7515E" w:rsidRPr="001E72C9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32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Телефон/факс: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E72C9">
              <w:rPr>
                <w:rFonts w:ascii="Arial" w:hAnsi="Arial" w:cs="Arial"/>
                <w:sz w:val="20"/>
                <w:szCs w:val="20"/>
              </w:rPr>
              <w:t>-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FD263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+7 (812) 601-05-50  /  601-05 59,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export</w:t>
            </w:r>
            <w:r w:rsidRPr="001E72C9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vmpauto</w:t>
            </w:r>
            <w:proofErr w:type="spellEnd"/>
            <w:r w:rsidRPr="001E72C9">
              <w:rPr>
                <w:rFonts w:ascii="Arial" w:hAnsi="Arial" w:cs="Arial"/>
                <w:sz w:val="20"/>
                <w:szCs w:val="20"/>
              </w:rPr>
              <w:t>.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</w:p>
        </w:tc>
      </w:tr>
      <w:tr w:rsidR="001E72C9" w:rsidRPr="001E72C9" w:rsidTr="00BC791C"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2C9" w:rsidRPr="00FD2639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FD2639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ИДЕНТИФИКАЦИЯ ОПАСНОСТЕЙ</w:t>
            </w:r>
          </w:p>
        </w:tc>
      </w:tr>
      <w:tr w:rsidR="00A7515E" w:rsidRPr="001E72C9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Классификация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45FC1" w:rsidRDefault="00A50AFC" w:rsidP="00782F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Груз не является опасным как указано в</w:t>
            </w:r>
            <w:r>
              <w:t xml:space="preserve"> </w:t>
            </w:r>
            <w:r w:rsidRPr="00A50AFC">
              <w:rPr>
                <w:rFonts w:ascii="Arial" w:hAnsi="Arial" w:cs="Arial"/>
                <w:sz w:val="20"/>
                <w:szCs w:val="20"/>
              </w:rPr>
              <w:t>ТУ 2257-032-45540231-2009</w:t>
            </w:r>
          </w:p>
        </w:tc>
      </w:tr>
      <w:tr w:rsidR="00A7515E" w:rsidRPr="001E72C9" w:rsidTr="00BC791C">
        <w:trPr>
          <w:trHeight w:val="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325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Опасность для здоровья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45FC1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FC1">
              <w:rPr>
                <w:rFonts w:ascii="Arial" w:hAnsi="Arial" w:cs="Arial"/>
                <w:sz w:val="20"/>
                <w:szCs w:val="20"/>
              </w:rPr>
              <w:t>Не представляет угрозы для здоровья при обычных условиях применения.</w:t>
            </w:r>
          </w:p>
        </w:tc>
      </w:tr>
      <w:tr w:rsidR="00A7515E" w:rsidRPr="001E72C9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E72C9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Экологическая опасность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145FC1" w:rsidRDefault="002073F4" w:rsidP="001E72C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классифицируется</w:t>
            </w:r>
            <w:r w:rsidR="001E72C9" w:rsidRPr="00145FC1">
              <w:rPr>
                <w:rFonts w:ascii="Arial" w:hAnsi="Arial" w:cs="Arial"/>
                <w:sz w:val="20"/>
                <w:szCs w:val="20"/>
              </w:rPr>
              <w:t xml:space="preserve"> как опасное для окружающей среды вещество.</w:t>
            </w:r>
          </w:p>
        </w:tc>
      </w:tr>
      <w:tr w:rsidR="001E72C9" w:rsidRPr="001E72C9" w:rsidTr="00BC791C">
        <w:trPr>
          <w:trHeight w:val="325"/>
        </w:trPr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1E72C9" w:rsidRDefault="001E72C9" w:rsidP="001E72C9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СОСТАВ (ИНФОРМАЦИЯ О КОМПОНЕНТАХ)</w:t>
            </w:r>
          </w:p>
          <w:tbl>
            <w:tblPr>
              <w:tblStyle w:val="a5"/>
              <w:tblW w:w="11199" w:type="dxa"/>
              <w:tblLook w:val="0000" w:firstRow="0" w:lastRow="0" w:firstColumn="0" w:lastColumn="0" w:noHBand="0" w:noVBand="0"/>
            </w:tblPr>
            <w:tblGrid>
              <w:gridCol w:w="2694"/>
              <w:gridCol w:w="4111"/>
              <w:gridCol w:w="1701"/>
              <w:gridCol w:w="2693"/>
            </w:tblGrid>
            <w:tr w:rsidR="00EA7ECA" w:rsidRPr="00145FC1" w:rsidTr="00A604AF">
              <w:trPr>
                <w:trHeight w:val="738"/>
              </w:trPr>
              <w:tc>
                <w:tcPr>
                  <w:tcW w:w="2694" w:type="dxa"/>
                </w:tcPr>
                <w:p w:rsidR="00EA7ECA" w:rsidRPr="00481B62" w:rsidRDefault="00EA7ECA" w:rsidP="006D4419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yi-Hebr" w:bidi="yi-Hebr"/>
                    </w:rPr>
                  </w:pPr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  <w:t>Продукт</w:t>
                  </w:r>
                </w:p>
              </w:tc>
              <w:tc>
                <w:tcPr>
                  <w:tcW w:w="4111" w:type="dxa"/>
                </w:tcPr>
                <w:p w:rsidR="00EA7ECA" w:rsidRPr="00481B62" w:rsidRDefault="00EA7ECA" w:rsidP="006D4419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yi-Hebr" w:bidi="yi-Hebr"/>
                    </w:rPr>
                  </w:pPr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  <w:t>Химическое название компонента</w:t>
                  </w:r>
                </w:p>
              </w:tc>
              <w:tc>
                <w:tcPr>
                  <w:tcW w:w="1701" w:type="dxa"/>
                </w:tcPr>
                <w:p w:rsidR="00EA7ECA" w:rsidRPr="00481B62" w:rsidRDefault="00EA7ECA" w:rsidP="006D4419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</w:pPr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  <w:t>Масс</w:t>
                  </w:r>
                  <w:proofErr w:type="gramStart"/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  <w:t>.</w:t>
                  </w:r>
                  <w:proofErr w:type="gramEnd"/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  <w:t xml:space="preserve"> </w:t>
                  </w:r>
                  <w:proofErr w:type="gramStart"/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  <w:t>д</w:t>
                  </w:r>
                  <w:proofErr w:type="gramEnd"/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  <w:t>оля, %</w:t>
                  </w:r>
                </w:p>
              </w:tc>
              <w:tc>
                <w:tcPr>
                  <w:tcW w:w="2693" w:type="dxa"/>
                </w:tcPr>
                <w:p w:rsidR="00EA7ECA" w:rsidRPr="00481B62" w:rsidRDefault="00EA7ECA" w:rsidP="006D4419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yi-Hebr" w:bidi="yi-Hebr"/>
                    </w:rPr>
                  </w:pPr>
                  <w:r w:rsidRPr="00481B62">
                    <w:rPr>
                      <w:rFonts w:ascii="Arial" w:hAnsi="Arial" w:cs="Arial"/>
                      <w:b/>
                      <w:sz w:val="20"/>
                      <w:szCs w:val="20"/>
                      <w:lang w:val="en-US" w:eastAsia="yi-Hebr" w:bidi="yi-Hebr"/>
                    </w:rPr>
                    <w:t xml:space="preserve">CAS-Number </w:t>
                  </w:r>
                </w:p>
                <w:p w:rsidR="00EA7ECA" w:rsidRPr="00481B62" w:rsidRDefault="00EA7ECA" w:rsidP="006D4419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  <w:lang w:val="en-US" w:eastAsia="yi-Hebr" w:bidi="yi-Hebr"/>
                    </w:rPr>
                  </w:pPr>
                  <w:r w:rsidRPr="00481B62"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 xml:space="preserve"> </w:t>
                  </w:r>
                </w:p>
              </w:tc>
            </w:tr>
            <w:tr w:rsidR="004E3743" w:rsidRPr="00145FC1" w:rsidTr="00A50AFC">
              <w:trPr>
                <w:trHeight w:val="240"/>
              </w:trPr>
              <w:tc>
                <w:tcPr>
                  <w:tcW w:w="2694" w:type="dxa"/>
                  <w:vMerge w:val="restart"/>
                  <w:vAlign w:val="center"/>
                </w:tcPr>
                <w:p w:rsidR="004E3743" w:rsidRPr="00A50AFC" w:rsidRDefault="00A50AFC" w:rsidP="00A50AFC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eastAsia="yi-Hebr" w:bidi="yi-Hebr"/>
                    </w:rPr>
                  </w:pPr>
                  <w:r w:rsidRPr="00A50AFC">
                    <w:rPr>
                      <w:rFonts w:ascii="Arial" w:hAnsi="Arial" w:cs="Arial"/>
                      <w:b/>
                      <w:sz w:val="20"/>
                      <w:szCs w:val="20"/>
                      <w:lang w:eastAsia="yi-Hebr" w:bidi="yi-Hebr"/>
                    </w:rPr>
                    <w:t>PASTUM Н2O</w:t>
                  </w:r>
                </w:p>
              </w:tc>
              <w:tc>
                <w:tcPr>
                  <w:tcW w:w="4111" w:type="dxa"/>
                </w:tcPr>
                <w:p w:rsidR="004E3743" w:rsidRDefault="00A50AFC" w:rsidP="00E72BD6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 w:rsidRPr="00AD56CA">
                    <w:rPr>
                      <w:rFonts w:ascii="Arial" w:hAnsi="Arial" w:cs="Arial"/>
                      <w:sz w:val="20"/>
                      <w:szCs w:val="20"/>
                    </w:rPr>
                    <w:t>Масло остаточное</w:t>
                  </w:r>
                </w:p>
              </w:tc>
              <w:tc>
                <w:tcPr>
                  <w:tcW w:w="1701" w:type="dxa"/>
                </w:tcPr>
                <w:p w:rsidR="004E3743" w:rsidRPr="00E75C79" w:rsidRDefault="00A50AFC" w:rsidP="00E72BD6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60</w:t>
                  </w:r>
                </w:p>
              </w:tc>
              <w:tc>
                <w:tcPr>
                  <w:tcW w:w="2693" w:type="dxa"/>
                </w:tcPr>
                <w:p w:rsidR="004E3743" w:rsidRPr="00CF758A" w:rsidRDefault="00C31137" w:rsidP="00E72BD6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 w:rsidRPr="00C31137"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64742-62-7</w:t>
                  </w:r>
                </w:p>
              </w:tc>
            </w:tr>
            <w:tr w:rsidR="00DB3B1F" w:rsidRPr="00145FC1" w:rsidTr="00A604AF">
              <w:trPr>
                <w:trHeight w:val="240"/>
              </w:trPr>
              <w:tc>
                <w:tcPr>
                  <w:tcW w:w="2694" w:type="dxa"/>
                  <w:vMerge/>
                </w:tcPr>
                <w:p w:rsidR="00DB3B1F" w:rsidRPr="00A604AF" w:rsidRDefault="00DB3B1F" w:rsidP="006D441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yi-Hebr" w:bidi="yi-Hebr"/>
                    </w:rPr>
                  </w:pPr>
                </w:p>
              </w:tc>
              <w:tc>
                <w:tcPr>
                  <w:tcW w:w="4111" w:type="dxa"/>
                </w:tcPr>
                <w:p w:rsidR="00DB3B1F" w:rsidRPr="00256429" w:rsidRDefault="004E3743" w:rsidP="00E72BD6">
                  <w:pPr>
                    <w:tabs>
                      <w:tab w:val="left" w:pos="135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Диэтаноламиды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 xml:space="preserve"> жирных кислот кокосового масла</w:t>
                  </w:r>
                </w:p>
              </w:tc>
              <w:tc>
                <w:tcPr>
                  <w:tcW w:w="1701" w:type="dxa"/>
                </w:tcPr>
                <w:p w:rsidR="00DB3B1F" w:rsidRPr="00E75C79" w:rsidRDefault="00E75C79" w:rsidP="00DF59F9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 w:rsidRPr="00E75C79"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DB3B1F" w:rsidRPr="00A604AF" w:rsidRDefault="00272F64" w:rsidP="00E72BD6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yi-Hebr" w:bidi="yi-Hebr"/>
                    </w:rPr>
                  </w:pPr>
                  <w:r w:rsidRPr="00EC044F"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68603-42-9</w:t>
                  </w:r>
                </w:p>
              </w:tc>
            </w:tr>
            <w:tr w:rsidR="004E3743" w:rsidRPr="00145FC1" w:rsidTr="00A604AF">
              <w:trPr>
                <w:trHeight w:val="240"/>
              </w:trPr>
              <w:tc>
                <w:tcPr>
                  <w:tcW w:w="2694" w:type="dxa"/>
                  <w:vMerge/>
                </w:tcPr>
                <w:p w:rsidR="004E3743" w:rsidRPr="00A604AF" w:rsidRDefault="004E3743" w:rsidP="006D441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yi-Hebr" w:bidi="yi-Hebr"/>
                    </w:rPr>
                  </w:pPr>
                </w:p>
              </w:tc>
              <w:tc>
                <w:tcPr>
                  <w:tcW w:w="4111" w:type="dxa"/>
                </w:tcPr>
                <w:p w:rsidR="004E3743" w:rsidRDefault="004E3743" w:rsidP="00E72BD6">
                  <w:pPr>
                    <w:tabs>
                      <w:tab w:val="left" w:pos="135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Тальк</w:t>
                  </w:r>
                </w:p>
              </w:tc>
              <w:tc>
                <w:tcPr>
                  <w:tcW w:w="1701" w:type="dxa"/>
                </w:tcPr>
                <w:p w:rsidR="004E3743" w:rsidRPr="00E75C79" w:rsidRDefault="00A50AFC" w:rsidP="00DF59F9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:rsidR="004E3743" w:rsidRPr="00A604AF" w:rsidRDefault="00606C04" w:rsidP="00E72BD6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yi-Hebr" w:bidi="yi-Hebr"/>
                    </w:rPr>
                  </w:pPr>
                  <w:r w:rsidRPr="00606C04"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14807-96-6</w:t>
                  </w:r>
                </w:p>
              </w:tc>
            </w:tr>
            <w:tr w:rsidR="004E3743" w:rsidRPr="00145FC1" w:rsidTr="00A604AF">
              <w:trPr>
                <w:trHeight w:val="240"/>
              </w:trPr>
              <w:tc>
                <w:tcPr>
                  <w:tcW w:w="2694" w:type="dxa"/>
                  <w:vMerge/>
                </w:tcPr>
                <w:p w:rsidR="004E3743" w:rsidRPr="00A604AF" w:rsidRDefault="004E3743" w:rsidP="006D441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yi-Hebr" w:bidi="yi-Hebr"/>
                    </w:rPr>
                  </w:pPr>
                </w:p>
              </w:tc>
              <w:tc>
                <w:tcPr>
                  <w:tcW w:w="4111" w:type="dxa"/>
                </w:tcPr>
                <w:p w:rsidR="004E3743" w:rsidRDefault="004E3743" w:rsidP="00E72BD6">
                  <w:pPr>
                    <w:tabs>
                      <w:tab w:val="left" w:pos="135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Диоксид кремния</w:t>
                  </w:r>
                </w:p>
              </w:tc>
              <w:tc>
                <w:tcPr>
                  <w:tcW w:w="1701" w:type="dxa"/>
                </w:tcPr>
                <w:p w:rsidR="004E3743" w:rsidRPr="00E75C79" w:rsidRDefault="00A50AFC" w:rsidP="00DF59F9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:rsidR="004E3743" w:rsidRPr="00A604AF" w:rsidRDefault="00143E86" w:rsidP="00143E86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yi-Hebr" w:bidi="yi-Hebr"/>
                    </w:rPr>
                  </w:pPr>
                  <w:r w:rsidRPr="00143E86"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112945-52-5</w:t>
                  </w:r>
                </w:p>
              </w:tc>
            </w:tr>
            <w:tr w:rsidR="004E3743" w:rsidRPr="00145FC1" w:rsidTr="00A604AF">
              <w:trPr>
                <w:trHeight w:val="240"/>
              </w:trPr>
              <w:tc>
                <w:tcPr>
                  <w:tcW w:w="2694" w:type="dxa"/>
                  <w:vMerge/>
                </w:tcPr>
                <w:p w:rsidR="004E3743" w:rsidRPr="00A604AF" w:rsidRDefault="004E3743" w:rsidP="006D4419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yi-Hebr" w:bidi="yi-Hebr"/>
                    </w:rPr>
                  </w:pPr>
                </w:p>
              </w:tc>
              <w:tc>
                <w:tcPr>
                  <w:tcW w:w="4111" w:type="dxa"/>
                </w:tcPr>
                <w:p w:rsidR="004E3743" w:rsidRDefault="00A50AFC" w:rsidP="00A50AFC">
                  <w:pPr>
                    <w:tabs>
                      <w:tab w:val="left" w:pos="135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proofErr w:type="spellStart"/>
                  <w:r w:rsidRPr="00AD56CA">
                    <w:rPr>
                      <w:rFonts w:ascii="Arial" w:hAnsi="Arial" w:cs="Arial"/>
                      <w:sz w:val="20"/>
                      <w:szCs w:val="20"/>
                    </w:rPr>
                    <w:t>Диалкилдитиофосфаты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4E3743" w:rsidRPr="00E75C79" w:rsidRDefault="00A50AFC" w:rsidP="00DF59F9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yi-Hebr" w:bidi="yi-Hebr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4E3743" w:rsidRPr="00A604AF" w:rsidRDefault="00A50AFC" w:rsidP="00E72BD6">
                  <w:pPr>
                    <w:tabs>
                      <w:tab w:val="left" w:pos="-3060"/>
                    </w:tabs>
                    <w:snapToGri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lang w:eastAsia="yi-Hebr" w:bidi="yi-Hebr"/>
                    </w:rPr>
                  </w:pPr>
                  <w:r w:rsidRPr="00AD56CA">
                    <w:rPr>
                      <w:rFonts w:ascii="Arial" w:hAnsi="Arial" w:cs="Arial"/>
                      <w:sz w:val="20"/>
                      <w:szCs w:val="20"/>
                    </w:rPr>
                    <w:t>68649-42-3</w:t>
                  </w:r>
                </w:p>
              </w:tc>
            </w:tr>
          </w:tbl>
          <w:p w:rsidR="00EA7ECA" w:rsidRPr="001E72C9" w:rsidRDefault="00EA7ECA" w:rsidP="001E72C9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567"/>
        <w:gridCol w:w="7088"/>
      </w:tblGrid>
      <w:tr w:rsidR="001E72C9" w:rsidRPr="001E72C9" w:rsidTr="00BC791C">
        <w:trPr>
          <w:cantSplit/>
          <w:trHeight w:val="203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IV – 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МЕРЫ  ПЕРВОЙ  ПОМОЩИ</w:t>
            </w:r>
          </w:p>
        </w:tc>
      </w:tr>
      <w:tr w:rsidR="001E72C9" w:rsidRPr="001E72C9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Общая информация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представляет угрозы для здоровья при обычных условиях применения.</w:t>
            </w:r>
          </w:p>
        </w:tc>
      </w:tr>
      <w:tr w:rsidR="001E72C9" w:rsidRPr="001E72C9" w:rsidTr="00BC791C">
        <w:trPr>
          <w:cantSplit/>
          <w:trHeight w:val="36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Глаза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D598B" w:rsidP="001D598B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1D598B">
              <w:rPr>
                <w:rFonts w:ascii="Arial" w:hAnsi="Arial" w:cs="Arial"/>
                <w:sz w:val="20"/>
                <w:szCs w:val="20"/>
              </w:rPr>
              <w:t>случае попадания средства в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глаза следует промыть их боль</w:t>
            </w:r>
            <w:r w:rsidRPr="001D598B">
              <w:rPr>
                <w:rFonts w:ascii="Arial" w:hAnsi="Arial" w:cs="Arial"/>
                <w:sz w:val="20"/>
                <w:szCs w:val="20"/>
              </w:rPr>
              <w:t>шим количеством воды и при необходимости обратиться к врачу.</w:t>
            </w:r>
          </w:p>
        </w:tc>
      </w:tr>
      <w:tr w:rsidR="001E72C9" w:rsidRPr="001E72C9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Кожа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55308A" w:rsidP="0055308A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Как правило, н</w:t>
            </w:r>
            <w:r w:rsidR="0000317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е оказывает раздражающего действия на кожу рук. </w:t>
            </w:r>
          </w:p>
        </w:tc>
      </w:tr>
      <w:tr w:rsidR="001E72C9" w:rsidRPr="001E72C9" w:rsidTr="00BC791C">
        <w:trPr>
          <w:cantSplit/>
          <w:trHeight w:val="23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00317A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Дыхательные пути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00317A" w:rsidP="001E72C9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оказывает раздражающего действия</w:t>
            </w:r>
            <w:r w:rsidR="007D4062">
              <w:rPr>
                <w:rFonts w:ascii="Arial" w:hAnsi="Arial" w:cs="Arial"/>
                <w:sz w:val="20"/>
                <w:szCs w:val="20"/>
              </w:rPr>
              <w:t xml:space="preserve"> на дыхательные пути при обычных условиях применения</w:t>
            </w:r>
          </w:p>
        </w:tc>
      </w:tr>
      <w:tr w:rsidR="001E72C9" w:rsidRPr="001E72C9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Пищеварительная система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7D4062" w:rsidRDefault="007D4062" w:rsidP="001E72C9">
            <w:pPr>
              <w:tabs>
                <w:tab w:val="left" w:pos="-3060"/>
              </w:tabs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1E72C9" w:rsidRPr="001E72C9">
              <w:rPr>
                <w:rFonts w:ascii="Arial" w:hAnsi="Arial" w:cs="Arial"/>
                <w:sz w:val="20"/>
                <w:szCs w:val="20"/>
              </w:rPr>
              <w:t xml:space="preserve">е требует лечения, за исключением </w:t>
            </w:r>
            <w:r>
              <w:rPr>
                <w:rFonts w:ascii="Arial" w:hAnsi="Arial" w:cs="Arial"/>
                <w:sz w:val="20"/>
                <w:szCs w:val="20"/>
              </w:rPr>
              <w:t xml:space="preserve">случайного </w:t>
            </w:r>
            <w:r w:rsidR="001E72C9" w:rsidRPr="001E72C9">
              <w:rPr>
                <w:rFonts w:ascii="Arial" w:hAnsi="Arial" w:cs="Arial"/>
                <w:sz w:val="20"/>
                <w:szCs w:val="20"/>
              </w:rPr>
              <w:t>проглатывания большого количества продукта. Тем не менее, обратитесь за консультацией  к врачу.</w:t>
            </w:r>
          </w:p>
        </w:tc>
      </w:tr>
      <w:tr w:rsidR="001E72C9" w:rsidRPr="001E72C9" w:rsidTr="00BC791C">
        <w:trPr>
          <w:cantSplit/>
          <w:trHeight w:val="173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-МЕРЫ И СРЕДСТВА ОБЕСПЕЧЕНИЯ ПОЖАРОВЗРЫВОБЕЗОПАСНОСТИ</w:t>
            </w:r>
          </w:p>
        </w:tc>
      </w:tr>
      <w:tr w:rsidR="001E72C9" w:rsidRPr="001E72C9" w:rsidTr="00BC791C">
        <w:trPr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905011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Противопожарные средства</w:t>
            </w:r>
          </w:p>
          <w:p w:rsidR="001E72C9" w:rsidRPr="001E72C9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D598B" w:rsidP="001D598B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598B">
              <w:rPr>
                <w:rFonts w:ascii="Arial" w:hAnsi="Arial" w:cs="Arial"/>
                <w:sz w:val="20"/>
                <w:szCs w:val="20"/>
              </w:rPr>
              <w:t>В случае возгорания для тушения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применяют песок, кошму, воду, </w:t>
            </w:r>
            <w:r w:rsidRPr="001D598B">
              <w:rPr>
                <w:rFonts w:ascii="Arial" w:hAnsi="Arial" w:cs="Arial"/>
                <w:sz w:val="20"/>
                <w:szCs w:val="20"/>
              </w:rPr>
              <w:t>огнетушители марок ОП-5, ОУ-2, ОУ-5, пену химическую из стационар</w:t>
            </w:r>
            <w:r>
              <w:rPr>
                <w:rFonts w:ascii="Arial" w:hAnsi="Arial" w:cs="Arial"/>
                <w:sz w:val="20"/>
                <w:szCs w:val="20"/>
              </w:rPr>
              <w:t xml:space="preserve">ных  </w:t>
            </w:r>
            <w:r w:rsidRPr="001D598B">
              <w:rPr>
                <w:rFonts w:ascii="Arial" w:hAnsi="Arial" w:cs="Arial"/>
                <w:sz w:val="20"/>
                <w:szCs w:val="20"/>
              </w:rPr>
              <w:t>установок или огнетушителей.</w:t>
            </w:r>
          </w:p>
        </w:tc>
      </w:tr>
      <w:tr w:rsidR="001E72C9" w:rsidRPr="001E72C9" w:rsidTr="00BC791C">
        <w:trPr>
          <w:cantSplit/>
          <w:trHeight w:val="20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Особая опасность</w:t>
            </w:r>
          </w:p>
          <w:p w:rsidR="001E72C9" w:rsidRPr="001E72C9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Риск не определён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3119" w:hanging="336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E72C9" w:rsidRPr="001E72C9" w:rsidTr="00BC791C">
        <w:trPr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lastRenderedPageBreak/>
              <w:t>Запрещенные средства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использовать воду в виде струи</w:t>
            </w:r>
          </w:p>
        </w:tc>
      </w:tr>
      <w:tr w:rsidR="001E72C9" w:rsidRPr="001E72C9" w:rsidTr="00BC791C">
        <w:trPr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Защитный костюм, рес</w:t>
            </w:r>
            <w:r w:rsidR="00905011">
              <w:rPr>
                <w:rFonts w:ascii="Arial" w:hAnsi="Arial" w:cs="Arial"/>
                <w:sz w:val="20"/>
                <w:szCs w:val="20"/>
              </w:rPr>
              <w:t>пиратор, изолирующий противогаз</w:t>
            </w:r>
          </w:p>
        </w:tc>
      </w:tr>
      <w:tr w:rsidR="001E72C9" w:rsidRPr="001E72C9" w:rsidTr="00BC791C">
        <w:trPr>
          <w:cantSplit/>
          <w:trHeight w:val="141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 МЕРЫ ПО ПРЕДОТВРАЩЕНИЮ И ЛИКВИДАЦИИ АВАРИЙНЫХ И ЧРЕЗВЫЧАЙНЫХ СИТУАЦИЙ</w:t>
            </w:r>
          </w:p>
        </w:tc>
      </w:tr>
      <w:tr w:rsidR="001E72C9" w:rsidRPr="001E72C9" w:rsidTr="00BC791C">
        <w:trPr>
          <w:cantSplit/>
          <w:trHeight w:val="792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9301B4" w:rsidP="000F4F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Разлитый продукт</w:t>
            </w:r>
            <w:r w:rsidR="001E72C9" w:rsidRPr="001E72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F0D">
              <w:rPr>
                <w:rFonts w:ascii="Arial" w:hAnsi="Arial" w:cs="Arial"/>
                <w:sz w:val="20"/>
                <w:szCs w:val="20"/>
              </w:rPr>
              <w:t>с</w:t>
            </w:r>
            <w:r w:rsidR="001E72C9" w:rsidRPr="001E72C9">
              <w:rPr>
                <w:rFonts w:ascii="Arial" w:hAnsi="Arial" w:cs="Arial"/>
                <w:sz w:val="20"/>
                <w:szCs w:val="20"/>
              </w:rPr>
              <w:t>обирают механическим путём. Ут</w:t>
            </w:r>
            <w:r w:rsidR="000F4F0D">
              <w:rPr>
                <w:rFonts w:ascii="Arial" w:hAnsi="Arial" w:cs="Arial"/>
                <w:sz w:val="20"/>
                <w:szCs w:val="20"/>
              </w:rPr>
              <w:t>илизировать надлежащим образом.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 ПРАВИЛА ХРАНЕНИЯ ХИМИЧЕСКОЙ ПРОДУКЦИИ И ОБРАЩЕНИЯ С НЕЙ ПРИ ПОГРУЗОЧНО-РАЗГРУЗОЧНЫХ РАБОТАХ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Общие меры безопасности</w:t>
            </w:r>
          </w:p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590E92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При нормальном использовании продукт стабилен и не требует специального защитного оборудования. Продукт относится к классу </w:t>
            </w:r>
            <w:proofErr w:type="spellStart"/>
            <w:r w:rsidRPr="001E72C9">
              <w:rPr>
                <w:rFonts w:ascii="Arial" w:hAnsi="Arial" w:cs="Arial"/>
                <w:sz w:val="20"/>
                <w:szCs w:val="20"/>
              </w:rPr>
              <w:t>трудногорючих</w:t>
            </w:r>
            <w:proofErr w:type="spellEnd"/>
            <w:r w:rsidR="00E1337A">
              <w:rPr>
                <w:rFonts w:ascii="Arial" w:hAnsi="Arial" w:cs="Arial"/>
                <w:sz w:val="20"/>
                <w:szCs w:val="20"/>
              </w:rPr>
              <w:t xml:space="preserve"> веществ и материалов. Продукт относи</w:t>
            </w:r>
            <w:r w:rsidR="00A86AD6">
              <w:rPr>
                <w:rFonts w:ascii="Arial" w:hAnsi="Arial" w:cs="Arial"/>
                <w:sz w:val="20"/>
                <w:szCs w:val="20"/>
              </w:rPr>
              <w:t xml:space="preserve">тся к </w:t>
            </w:r>
            <w:r w:rsidR="00590E92">
              <w:rPr>
                <w:rFonts w:ascii="Arial" w:hAnsi="Arial" w:cs="Arial"/>
                <w:sz w:val="20"/>
                <w:szCs w:val="20"/>
              </w:rPr>
              <w:t>четвертому</w:t>
            </w:r>
            <w:r w:rsidR="00A86AD6">
              <w:rPr>
                <w:rFonts w:ascii="Arial" w:hAnsi="Arial" w:cs="Arial"/>
                <w:sz w:val="20"/>
                <w:szCs w:val="20"/>
              </w:rPr>
              <w:t xml:space="preserve"> классу опасности.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Обращение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Хранение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F5708E" w:rsidP="00F5708E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Рекомендуемые материалы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Несовместимые материалы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51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VIII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- СРЕДСТВА КОНТРОЛЯ ЗА ОПАСНЫМ ВОЗДЕЙСТВИЕМ И СРЕДСТВА ИНДИВИДУАЛЬНОЙ ЗАЩИТЫ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Общая информация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8D4" w:rsidRDefault="001E72C9" w:rsidP="000163FD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При нормальном использовании продукт стабилен и не требует специального защитного оборудования. </w:t>
            </w:r>
          </w:p>
          <w:p w:rsidR="001E72C9" w:rsidRPr="001E72C9" w:rsidRDefault="00E1337A" w:rsidP="00BC08D4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1E72C9" w:rsidRPr="001E72C9">
              <w:rPr>
                <w:rFonts w:ascii="Arial" w:hAnsi="Arial" w:cs="Arial"/>
                <w:sz w:val="20"/>
                <w:szCs w:val="20"/>
              </w:rPr>
              <w:t xml:space="preserve">родукт </w:t>
            </w:r>
            <w:proofErr w:type="spellStart"/>
            <w:r w:rsidR="00BC08D4">
              <w:rPr>
                <w:rFonts w:ascii="Arial" w:hAnsi="Arial" w:cs="Arial"/>
                <w:sz w:val="20"/>
                <w:szCs w:val="20"/>
              </w:rPr>
              <w:t>пожар</w:t>
            </w:r>
            <w:proofErr w:type="gramStart"/>
            <w:r w:rsidR="00BC08D4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="00BC08D4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="00BC08D4">
              <w:rPr>
                <w:rFonts w:ascii="Arial" w:hAnsi="Arial" w:cs="Arial"/>
                <w:sz w:val="20"/>
                <w:szCs w:val="20"/>
              </w:rPr>
              <w:t xml:space="preserve"> и взрывобезопасен</w:t>
            </w:r>
            <w:r w:rsidR="007368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дыхания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глаз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кожи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12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Защита рук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87070C" w:rsidRDefault="0087070C" w:rsidP="0087070C">
            <w:pPr>
              <w:spacing w:after="12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требуется при правильном использовании.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IX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ФИЗИЧЕСКИЕ И ХИМИЧЕСКИЕ СВОЙСТВА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481B62" w:rsidRDefault="001D598B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Внешний вид и цвет</w:t>
            </w:r>
            <w:r w:rsidR="001E72C9" w:rsidRPr="00481B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481B62" w:rsidRDefault="00316431" w:rsidP="00DB3B1F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Густая паста темно-серого цвета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481B62" w:rsidRDefault="00EE7A2E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Коллоидная стабильность</w:t>
            </w:r>
            <w:r w:rsidR="0031643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% выделенного масла, не более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481B62" w:rsidRDefault="00316431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50E9A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0E9A" w:rsidRDefault="00850E9A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Коррозионное воздействие на металлы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9A" w:rsidRDefault="00850E9A" w:rsidP="00850E9A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1B62"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  <w:r w:rsidRPr="00481B62">
              <w:rPr>
                <w:rFonts w:ascii="Arial" w:hAnsi="Arial" w:cs="Arial"/>
                <w:b/>
                <w:sz w:val="20"/>
                <w:szCs w:val="20"/>
              </w:rPr>
              <w:t xml:space="preserve"> – СТАБИЛЬНОСТЬ И РЕАКЦИОННАЯ СПОСОБНОСТЬ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B62">
              <w:rPr>
                <w:rFonts w:ascii="Arial" w:hAnsi="Arial" w:cs="Arial"/>
                <w:sz w:val="20"/>
                <w:szCs w:val="20"/>
              </w:rPr>
              <w:t>Химическая стабильность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B62">
              <w:rPr>
                <w:rFonts w:ascii="Arial" w:hAnsi="Arial" w:cs="Arial"/>
                <w:sz w:val="20"/>
                <w:szCs w:val="20"/>
                <w:lang w:eastAsia="ru-RU"/>
              </w:rPr>
              <w:t>Материал стабилен при обычных условиях использования и хранения.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B62">
              <w:rPr>
                <w:rFonts w:ascii="Arial" w:hAnsi="Arial" w:cs="Arial"/>
                <w:sz w:val="20"/>
                <w:szCs w:val="20"/>
              </w:rPr>
              <w:t xml:space="preserve">Опасность полимеризации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B62">
              <w:rPr>
                <w:rFonts w:ascii="Arial" w:hAnsi="Arial" w:cs="Arial"/>
                <w:sz w:val="20"/>
                <w:szCs w:val="20"/>
                <w:lang w:eastAsia="ru-RU"/>
              </w:rPr>
              <w:t>Не опасен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B62">
              <w:rPr>
                <w:rFonts w:ascii="Arial" w:hAnsi="Arial" w:cs="Arial"/>
                <w:sz w:val="20"/>
                <w:szCs w:val="20"/>
              </w:rPr>
              <w:t>Несовместимость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481B62" w:rsidRDefault="001E72C9" w:rsidP="001E72C9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1B62">
              <w:rPr>
                <w:rFonts w:ascii="Arial" w:hAnsi="Arial" w:cs="Arial"/>
                <w:sz w:val="20"/>
                <w:szCs w:val="20"/>
                <w:lang w:eastAsia="ru-RU"/>
              </w:rPr>
              <w:t>С сильными окислителями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Опасные продукты разложения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ind w:left="3540" w:hanging="354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eastAsia="ru-RU"/>
              </w:rPr>
              <w:t>При обычном режиме хранения образования опасных продуктов</w:t>
            </w:r>
          </w:p>
          <w:p w:rsidR="001E72C9" w:rsidRPr="001E72C9" w:rsidRDefault="001E72C9" w:rsidP="001E72C9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eastAsia="ru-RU"/>
              </w:rPr>
              <w:t>разложения не предполагается</w:t>
            </w:r>
            <w:r w:rsidRPr="001E72C9">
              <w:rPr>
                <w:rFonts w:ascii="Arial" w:hAnsi="Arial" w:cs="Arial"/>
                <w:sz w:val="20"/>
                <w:szCs w:val="20"/>
                <w:lang w:val="en-US" w:eastAsia="ru-RU"/>
              </w:rPr>
              <w:t>.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XI –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ИНФОРМАЦИЯ О ТОКСИЧНОСТИ</w:t>
            </w:r>
          </w:p>
        </w:tc>
      </w:tr>
      <w:tr w:rsidR="001E72C9" w:rsidRPr="001E72C9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1E72C9" w:rsidRDefault="000163FD" w:rsidP="003569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</w:t>
            </w:r>
            <w:r w:rsidR="001E72C9"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 </w:t>
            </w:r>
            <w:r w:rsidR="004D53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токсикологическим показателям безопасности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продукт</w:t>
            </w:r>
            <w:r w:rsidR="001E72C9"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относится к I</w:t>
            </w:r>
            <w:r w:rsidR="001E72C9" w:rsidRPr="001E72C9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V</w:t>
            </w:r>
            <w:r w:rsidR="001E72C9"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классу опасности (</w:t>
            </w:r>
            <w:r w:rsidR="00325CD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вещества малоопасные</w:t>
            </w:r>
            <w:r w:rsidR="004D53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) в соответствии с </w:t>
            </w:r>
            <w:r w:rsidR="00F3458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ГОСТ </w:t>
            </w:r>
            <w:r w:rsidR="001E72C9"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12.1.007</w:t>
            </w:r>
            <w:r w:rsidR="004D537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</w:tr>
      <w:tr w:rsidR="001E72C9" w:rsidRPr="001E72C9" w:rsidTr="00BC791C">
        <w:trPr>
          <w:cantSplit/>
          <w:trHeight w:val="30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Раздражение кожи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3569F2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0163FD">
              <w:rPr>
                <w:rFonts w:ascii="Arial" w:hAnsi="Arial" w:cs="Arial"/>
                <w:sz w:val="20"/>
                <w:szCs w:val="20"/>
              </w:rPr>
              <w:t>е наблюдается</w:t>
            </w:r>
          </w:p>
        </w:tc>
      </w:tr>
      <w:tr w:rsidR="001E72C9" w:rsidRPr="001E72C9" w:rsidTr="00BC791C">
        <w:trPr>
          <w:cantSplit/>
          <w:trHeight w:val="279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Раздражение глаз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024D08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Не наблюдается</w:t>
            </w:r>
          </w:p>
        </w:tc>
      </w:tr>
      <w:tr w:rsidR="001E72C9" w:rsidRPr="001E72C9" w:rsidTr="00BC791C">
        <w:trPr>
          <w:cantSplit/>
          <w:trHeight w:val="421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Другая токсикологическая информация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57F89" w:rsidRDefault="001E72C9" w:rsidP="0025642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Информация основывается на сведениях о </w:t>
            </w:r>
            <w:r w:rsidR="00157F89">
              <w:rPr>
                <w:rFonts w:ascii="Arial" w:hAnsi="Arial" w:cs="Arial"/>
                <w:sz w:val="20"/>
                <w:szCs w:val="20"/>
              </w:rPr>
              <w:t xml:space="preserve">свойствах сырьевых материалов. </w:t>
            </w:r>
            <w:r w:rsidRPr="001E72C9">
              <w:rPr>
                <w:rFonts w:ascii="Arial" w:hAnsi="Arial" w:cs="Arial"/>
                <w:sz w:val="20"/>
                <w:szCs w:val="20"/>
              </w:rPr>
              <w:t>Не доказан</w:t>
            </w:r>
            <w:r w:rsidR="00157F89">
              <w:rPr>
                <w:rFonts w:ascii="Arial" w:hAnsi="Arial" w:cs="Arial"/>
                <w:sz w:val="20"/>
                <w:szCs w:val="20"/>
              </w:rPr>
              <w:t>ы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F89">
              <w:rPr>
                <w:rFonts w:ascii="Arial" w:hAnsi="Arial" w:cs="Arial"/>
                <w:sz w:val="20"/>
                <w:szCs w:val="20"/>
              </w:rPr>
              <w:t>их</w:t>
            </w:r>
            <w:r w:rsidRPr="001E72C9">
              <w:rPr>
                <w:rFonts w:ascii="Arial" w:hAnsi="Arial" w:cs="Arial"/>
                <w:sz w:val="20"/>
                <w:szCs w:val="20"/>
              </w:rPr>
              <w:t xml:space="preserve"> канцерогенн</w:t>
            </w:r>
            <w:r w:rsidR="00157F89">
              <w:rPr>
                <w:rFonts w:ascii="Arial" w:hAnsi="Arial" w:cs="Arial"/>
                <w:sz w:val="20"/>
                <w:szCs w:val="20"/>
              </w:rPr>
              <w:t>ые</w:t>
            </w:r>
            <w:r w:rsidR="00256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F89">
              <w:rPr>
                <w:rFonts w:ascii="Arial" w:hAnsi="Arial" w:cs="Arial"/>
                <w:sz w:val="20"/>
                <w:szCs w:val="20"/>
              </w:rPr>
              <w:t>или мутагенные свойства</w:t>
            </w:r>
            <w:r w:rsidRPr="00157F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72C9" w:rsidRPr="001E72C9" w:rsidTr="00BC791C">
        <w:trPr>
          <w:cantSplit/>
          <w:trHeight w:val="29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</w:rPr>
              <w:t>XII – ЭКОЛОГИЧЕСКАЯ ИНФОРМАЦИЯ</w:t>
            </w:r>
          </w:p>
        </w:tc>
      </w:tr>
      <w:tr w:rsidR="001E72C9" w:rsidRPr="001E72C9" w:rsidTr="00BC791C">
        <w:trPr>
          <w:cantSplit/>
          <w:trHeight w:val="29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Экотокси</w:t>
            </w:r>
            <w:r w:rsidR="00256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ологические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данные специально для этого продукта не были получены.</w:t>
            </w:r>
          </w:p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Приведённая информация основана на знании свойств компонентов и результатах </w:t>
            </w: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экотокси</w:t>
            </w:r>
            <w:r w:rsidR="00256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ологических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исследований аналогичных продуктов.</w:t>
            </w:r>
          </w:p>
        </w:tc>
      </w:tr>
      <w:tr w:rsidR="001E72C9" w:rsidRPr="001E72C9" w:rsidTr="00157F89">
        <w:trPr>
          <w:cantSplit/>
          <w:trHeight w:val="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57F8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Острая токсичность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57F8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Продукт считается </w:t>
            </w:r>
            <w:r w:rsidR="00157F89">
              <w:rPr>
                <w:rFonts w:ascii="Arial" w:hAnsi="Arial" w:cs="Arial"/>
                <w:sz w:val="20"/>
                <w:szCs w:val="20"/>
              </w:rPr>
              <w:t>нетоксичным.</w:t>
            </w:r>
          </w:p>
        </w:tc>
      </w:tr>
      <w:tr w:rsidR="001E72C9" w:rsidRPr="001E72C9" w:rsidTr="00BC791C">
        <w:trPr>
          <w:cantSplit/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Подвижность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57F89">
            <w:pPr>
              <w:tabs>
                <w:tab w:val="left" w:pos="-30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eastAsia="ru-RU"/>
              </w:rPr>
              <w:t>Продукт смешивается с водой. При попадании в почву поглощается её частицами.</w:t>
            </w:r>
          </w:p>
        </w:tc>
      </w:tr>
      <w:tr w:rsidR="001E72C9" w:rsidRPr="001E72C9" w:rsidTr="00BC791C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Стойкость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57F89">
            <w:pPr>
              <w:tabs>
                <w:tab w:val="left" w:pos="-30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Продукт смешивается с водой. При попадании в почву поглощается её частицами.</w:t>
            </w:r>
          </w:p>
        </w:tc>
      </w:tr>
      <w:tr w:rsidR="001E72C9" w:rsidRPr="001E72C9" w:rsidTr="00BC791C">
        <w:trPr>
          <w:cantSplit/>
          <w:trHeight w:val="5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Биоаккумуляция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Продукт не является быстро </w:t>
            </w: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биоразлагаемым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Основные компоненты являются </w:t>
            </w: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биоразлагаемыми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но продукт содержит вещества не поддающиеся </w:t>
            </w:r>
            <w:proofErr w:type="spellStart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биоразложению</w:t>
            </w:r>
            <w:proofErr w:type="spellEnd"/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</w:tr>
      <w:tr w:rsidR="001E72C9" w:rsidRPr="001E72C9" w:rsidTr="00BC791C">
        <w:trPr>
          <w:cantSplit/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Иные воздействия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B059C6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предполагается возможность  разрушения озонового слоя  и влияния н</w:t>
            </w:r>
            <w:r w:rsidR="00B059C6">
              <w:rPr>
                <w:rFonts w:ascii="Arial" w:hAnsi="Arial" w:cs="Arial"/>
                <w:sz w:val="20"/>
                <w:szCs w:val="20"/>
              </w:rPr>
              <w:t>а глобальное потепление.</w:t>
            </w:r>
          </w:p>
        </w:tc>
      </w:tr>
      <w:tr w:rsidR="001E72C9" w:rsidRPr="001E72C9" w:rsidTr="00BC791C">
        <w:trPr>
          <w:cantSplit/>
          <w:trHeight w:val="53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ащита окружающей среды обеспечивается при производстве герметичным технологическим оборудованием. Жидкие и твердые отходы отсутствуют.</w:t>
            </w:r>
          </w:p>
        </w:tc>
      </w:tr>
      <w:tr w:rsidR="001E72C9" w:rsidRPr="001E72C9" w:rsidTr="00BC791C">
        <w:trPr>
          <w:cantSplit/>
          <w:trHeight w:val="14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>XIII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 xml:space="preserve"> – РЕКОМЕНДАЦИИ ПО УДАЛЕНИЮ ОТХОДОВ (ОСТАТКОВ)</w:t>
            </w:r>
          </w:p>
        </w:tc>
      </w:tr>
      <w:tr w:rsidR="001E72C9" w:rsidRPr="001E72C9" w:rsidTr="00BC791C">
        <w:trPr>
          <w:cantSplit/>
          <w:trHeight w:val="70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4D270C" w:rsidP="004D270C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D270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Небольшие количества могут быть разбавлены вод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ой и выполосканы. </w:t>
            </w:r>
            <w:r w:rsidR="001E72C9"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Любые способы распоряжения отходами должн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ы соответствовать всем местным </w:t>
            </w:r>
            <w:r w:rsidR="001E72C9"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 государственным законам и нормативным актам.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Не сбрасывать </w:t>
            </w:r>
            <w:r w:rsidR="001E72C9"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 землю или в водоёмы.</w:t>
            </w:r>
          </w:p>
        </w:tc>
      </w:tr>
      <w:tr w:rsidR="001E72C9" w:rsidRPr="001E72C9" w:rsidTr="00BC791C">
        <w:trPr>
          <w:cantSplit/>
          <w:trHeight w:val="14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</w:rPr>
              <w:t>XIV –ИНФОРМАЦИЯ ПРИ ПЕРЕВОЗКАХ (ТРАНСПОРТИРОВАНИИ)</w:t>
            </w:r>
          </w:p>
        </w:tc>
      </w:tr>
      <w:tr w:rsidR="001E72C9" w:rsidRPr="001E72C9" w:rsidTr="00BC791C">
        <w:trPr>
          <w:cantSplit/>
          <w:trHeight w:val="70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Свойства перевозки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Номер ООН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Класс опасности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ADR</w:t>
            </w: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</w:t>
            </w: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RID</w:t>
            </w: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(Дорожный транспорт)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IMDG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(Морской транспорт)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IATA 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(Воздушный транспорт)</w:t>
            </w:r>
          </w:p>
          <w:p w:rsidR="001E72C9" w:rsidRPr="001E72C9" w:rsidRDefault="001E72C9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Не классифицируется как опасный груз.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1E72C9">
              <w:rPr>
                <w:rFonts w:ascii="Arial" w:hAnsi="Arial" w:cs="Arial"/>
                <w:sz w:val="20"/>
                <w:szCs w:val="20"/>
              </w:rPr>
              <w:t>/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1E72C9">
              <w:rPr>
                <w:rFonts w:ascii="Arial" w:hAnsi="Arial" w:cs="Arial"/>
                <w:sz w:val="20"/>
                <w:szCs w:val="20"/>
              </w:rPr>
              <w:t>/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Не подлежит нормативам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ADR</w:t>
            </w:r>
            <w:r w:rsidRPr="001E72C9">
              <w:rPr>
                <w:rFonts w:ascii="Arial" w:hAnsi="Arial" w:cs="Arial"/>
                <w:sz w:val="20"/>
                <w:szCs w:val="20"/>
              </w:rPr>
              <w:t>/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RID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Не подлежит техническим условиям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IMDG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 xml:space="preserve">Не подлежит нормативам </w:t>
            </w:r>
            <w:r w:rsidRPr="001E72C9">
              <w:rPr>
                <w:rFonts w:ascii="Arial" w:hAnsi="Arial" w:cs="Arial"/>
                <w:sz w:val="20"/>
                <w:szCs w:val="20"/>
                <w:lang w:val="en-US"/>
              </w:rPr>
              <w:t>IATA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Продукт может транспортироваться любым видом транспорта.</w:t>
            </w:r>
          </w:p>
        </w:tc>
      </w:tr>
      <w:tr w:rsidR="001E72C9" w:rsidRPr="001E72C9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</w:rPr>
              <w:t>XV – НАЦИОНАЛЬНОЕ И МЕЖДУНАРОДНОЕ ЗАКОНОДАТЕЛЬСТВО</w:t>
            </w:r>
          </w:p>
        </w:tc>
      </w:tr>
      <w:tr w:rsidR="001E72C9" w:rsidRPr="001E72C9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Законы РФ: 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«О техническом регулировании»;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«Об охране окружающей среды»; 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«О санитарно-эпидемиологическом благополучии населения».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Под действие международных конвенций и соглашений не попадает.</w:t>
            </w:r>
          </w:p>
        </w:tc>
      </w:tr>
      <w:tr w:rsidR="001E72C9" w:rsidRPr="001E72C9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XVI – </w:t>
            </w:r>
            <w:r w:rsidRPr="001E72C9">
              <w:rPr>
                <w:rFonts w:ascii="Arial" w:hAnsi="Arial" w:cs="Arial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1E72C9" w:rsidRPr="001E72C9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Содержание и форма данного документа соответствуют требованиям: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 ГОСТ 30333-2007 «Паспорт безопасности химической продукции. Общие требования».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 ГОСТ 12.1.007-76 «Вредные вещества. Классификация и общие требования безопасности».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 ГОСТ 12.1.005-88 «Общие санитарно-гигиенические требования к воздуху рабочей зоны».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 ГН 2.1.5.1315-03 «Предельно-допустимые концентрации (ПДК) химических веществ в воде водных объектов хозяйственно-питьевого и культурно-бытового водопользования».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 ГОСТ 19433-88 «Грузы опасные. Классификация и маркировка».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Информация в этой Карте Безопасности соответствует современному уровню наших знаний о продукте.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Продукт применяют и используют в соответствии с данными советами. Информация в этой Карте Безопасности не составляет инструкцию на рабочем месте.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Сведения, содержащиеся в данном документе должны быть доступны всем потенциальным пользователям этого продукта.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Рекомендации по использованию: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Этот продукт предназначен для использования в качестве </w:t>
            </w:r>
            <w:r w:rsidR="005E656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чистящего средства для рук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как указано в инструкции на упаковке.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Данные:   Аббревиатура:  N/A = не определялось;    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                            N/D = не установлено.</w:t>
            </w:r>
          </w:p>
          <w:p w:rsidR="001E72C9" w:rsidRPr="001E72C9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E72C9" w:rsidRPr="001E72C9" w:rsidRDefault="001E72C9" w:rsidP="00850E9A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Для получения дополнительной информации о продукте свяжитесь с отделом продаж ООО «ВМПАВТО» тел/факс:. +7 (812) 601 05 5</w:t>
            </w:r>
            <w:r w:rsidR="00850E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</w:p>
        </w:tc>
      </w:tr>
    </w:tbl>
    <w:p w:rsidR="001E72C9" w:rsidRPr="001E72C9" w:rsidRDefault="001E72C9" w:rsidP="001E72C9">
      <w:pPr>
        <w:rPr>
          <w:rFonts w:ascii="Arial" w:hAnsi="Arial" w:cs="Arial"/>
          <w:sz w:val="20"/>
          <w:szCs w:val="20"/>
        </w:rPr>
      </w:pPr>
    </w:p>
    <w:p w:rsidR="001E72C9" w:rsidRPr="001E72C9" w:rsidRDefault="001E72C9" w:rsidP="001E72C9">
      <w:pPr>
        <w:rPr>
          <w:rFonts w:ascii="Arial" w:hAnsi="Arial" w:cs="Arial"/>
          <w:sz w:val="20"/>
          <w:szCs w:val="20"/>
        </w:rPr>
      </w:pPr>
    </w:p>
    <w:p w:rsidR="00B018BE" w:rsidRDefault="00A317EA"/>
    <w:sectPr w:rsidR="00B018BE" w:rsidSect="00B24FF9">
      <w:headerReference w:type="defaul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C9" w:rsidRDefault="001E72C9" w:rsidP="001E72C9">
      <w:pPr>
        <w:spacing w:after="0" w:line="240" w:lineRule="auto"/>
      </w:pPr>
      <w:r>
        <w:separator/>
      </w:r>
    </w:p>
  </w:endnote>
  <w:endnote w:type="continuationSeparator" w:id="0">
    <w:p w:rsidR="001E72C9" w:rsidRDefault="001E72C9" w:rsidP="001E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C9" w:rsidRDefault="001E72C9" w:rsidP="001E72C9">
      <w:pPr>
        <w:spacing w:after="0" w:line="240" w:lineRule="auto"/>
      </w:pPr>
      <w:r>
        <w:separator/>
      </w:r>
    </w:p>
  </w:footnote>
  <w:footnote w:type="continuationSeparator" w:id="0">
    <w:p w:rsidR="001E72C9" w:rsidRDefault="001E72C9" w:rsidP="001E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A8" w:rsidRDefault="005B2CA8" w:rsidP="005B2CA8">
    <w:pPr>
      <w:pStyle w:val="a3"/>
    </w:pPr>
    <w:r>
      <w:rPr>
        <w:noProof/>
        <w:lang w:eastAsia="ru-RU"/>
      </w:rPr>
      <w:drawing>
        <wp:inline distT="0" distB="0" distL="0" distR="0">
          <wp:extent cx="5934075" cy="1438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CA8" w:rsidRDefault="005B2CA8" w:rsidP="005B2CA8">
    <w:pPr>
      <w:pStyle w:val="a3"/>
      <w:jc w:val="center"/>
      <w:rPr>
        <w:b/>
        <w:sz w:val="32"/>
        <w:szCs w:val="32"/>
      </w:rPr>
    </w:pPr>
  </w:p>
  <w:p w:rsidR="005B2CA8" w:rsidRDefault="005B2CA8" w:rsidP="005B2CA8">
    <w:pPr>
      <w:pStyle w:val="a3"/>
      <w:jc w:val="center"/>
      <w:rPr>
        <w:b/>
        <w:sz w:val="32"/>
        <w:szCs w:val="32"/>
      </w:rPr>
    </w:pPr>
    <w:r>
      <w:rPr>
        <w:b/>
        <w:sz w:val="32"/>
        <w:szCs w:val="32"/>
      </w:rPr>
      <w:t>ПАСПОРТ БЕЗОПАСНОСТИ</w:t>
    </w:r>
  </w:p>
  <w:p w:rsidR="005B2CA8" w:rsidRDefault="005B2C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C9"/>
    <w:rsid w:val="0000317A"/>
    <w:rsid w:val="00010085"/>
    <w:rsid w:val="000163FD"/>
    <w:rsid w:val="00024D08"/>
    <w:rsid w:val="00030E5A"/>
    <w:rsid w:val="00040104"/>
    <w:rsid w:val="000609C6"/>
    <w:rsid w:val="000C5783"/>
    <w:rsid w:val="000F4F0D"/>
    <w:rsid w:val="000F7123"/>
    <w:rsid w:val="00115C0C"/>
    <w:rsid w:val="00143E86"/>
    <w:rsid w:val="00145FC1"/>
    <w:rsid w:val="00157F89"/>
    <w:rsid w:val="001B24E8"/>
    <w:rsid w:val="001C3FDD"/>
    <w:rsid w:val="001D598B"/>
    <w:rsid w:val="001E3E26"/>
    <w:rsid w:val="001E72C9"/>
    <w:rsid w:val="00206738"/>
    <w:rsid w:val="002073F4"/>
    <w:rsid w:val="00227D64"/>
    <w:rsid w:val="002507DD"/>
    <w:rsid w:val="00256429"/>
    <w:rsid w:val="00272F64"/>
    <w:rsid w:val="002A415E"/>
    <w:rsid w:val="00300A96"/>
    <w:rsid w:val="00310C0B"/>
    <w:rsid w:val="00316431"/>
    <w:rsid w:val="003172A7"/>
    <w:rsid w:val="00325CDB"/>
    <w:rsid w:val="00356975"/>
    <w:rsid w:val="003569F2"/>
    <w:rsid w:val="003B2098"/>
    <w:rsid w:val="003B2615"/>
    <w:rsid w:val="003B2D79"/>
    <w:rsid w:val="003D71C9"/>
    <w:rsid w:val="00424A1C"/>
    <w:rsid w:val="004466B1"/>
    <w:rsid w:val="004579DB"/>
    <w:rsid w:val="0046591D"/>
    <w:rsid w:val="00481B62"/>
    <w:rsid w:val="004D270C"/>
    <w:rsid w:val="004D5378"/>
    <w:rsid w:val="004E3743"/>
    <w:rsid w:val="00531C3C"/>
    <w:rsid w:val="00550E97"/>
    <w:rsid w:val="0055308A"/>
    <w:rsid w:val="005717F2"/>
    <w:rsid w:val="00590E92"/>
    <w:rsid w:val="005B2CA8"/>
    <w:rsid w:val="005C7D68"/>
    <w:rsid w:val="005E6561"/>
    <w:rsid w:val="0060253A"/>
    <w:rsid w:val="00606C04"/>
    <w:rsid w:val="00660A63"/>
    <w:rsid w:val="007046DC"/>
    <w:rsid w:val="0071066C"/>
    <w:rsid w:val="007267B1"/>
    <w:rsid w:val="0073681F"/>
    <w:rsid w:val="00776DF6"/>
    <w:rsid w:val="00782FE3"/>
    <w:rsid w:val="007A40F0"/>
    <w:rsid w:val="007C20B1"/>
    <w:rsid w:val="007D4062"/>
    <w:rsid w:val="007D5E73"/>
    <w:rsid w:val="007E7F99"/>
    <w:rsid w:val="008469B1"/>
    <w:rsid w:val="00850E9A"/>
    <w:rsid w:val="0087070C"/>
    <w:rsid w:val="00892263"/>
    <w:rsid w:val="008C7797"/>
    <w:rsid w:val="008E4E2D"/>
    <w:rsid w:val="00905011"/>
    <w:rsid w:val="009301B4"/>
    <w:rsid w:val="0093725C"/>
    <w:rsid w:val="00941463"/>
    <w:rsid w:val="009A691D"/>
    <w:rsid w:val="009B2120"/>
    <w:rsid w:val="009C7749"/>
    <w:rsid w:val="00A01A3A"/>
    <w:rsid w:val="00A2116F"/>
    <w:rsid w:val="00A317EA"/>
    <w:rsid w:val="00A32257"/>
    <w:rsid w:val="00A3791C"/>
    <w:rsid w:val="00A50AFC"/>
    <w:rsid w:val="00A604AF"/>
    <w:rsid w:val="00A7515E"/>
    <w:rsid w:val="00A82FF2"/>
    <w:rsid w:val="00A86AD6"/>
    <w:rsid w:val="00B059C6"/>
    <w:rsid w:val="00B50445"/>
    <w:rsid w:val="00BC08D4"/>
    <w:rsid w:val="00C073CB"/>
    <w:rsid w:val="00C31137"/>
    <w:rsid w:val="00C473FD"/>
    <w:rsid w:val="00C97DA0"/>
    <w:rsid w:val="00CB04DE"/>
    <w:rsid w:val="00CD2C6B"/>
    <w:rsid w:val="00D07782"/>
    <w:rsid w:val="00D1686B"/>
    <w:rsid w:val="00D34FE9"/>
    <w:rsid w:val="00DB3B1F"/>
    <w:rsid w:val="00DE4A8A"/>
    <w:rsid w:val="00DF59F9"/>
    <w:rsid w:val="00E1337A"/>
    <w:rsid w:val="00E75C79"/>
    <w:rsid w:val="00EA7ECA"/>
    <w:rsid w:val="00EB068F"/>
    <w:rsid w:val="00EE7A2E"/>
    <w:rsid w:val="00F015CB"/>
    <w:rsid w:val="00F133E2"/>
    <w:rsid w:val="00F279FC"/>
    <w:rsid w:val="00F34586"/>
    <w:rsid w:val="00F5401B"/>
    <w:rsid w:val="00F5708E"/>
    <w:rsid w:val="00F96A99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C9"/>
  </w:style>
  <w:style w:type="table" w:styleId="a5">
    <w:name w:val="Table Grid"/>
    <w:basedOn w:val="a1"/>
    <w:uiPriority w:val="59"/>
    <w:rsid w:val="001E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2C9"/>
  </w:style>
  <w:style w:type="paragraph" w:styleId="a8">
    <w:name w:val="Balloon Text"/>
    <w:basedOn w:val="a"/>
    <w:link w:val="a9"/>
    <w:uiPriority w:val="99"/>
    <w:semiHidden/>
    <w:unhideWhenUsed/>
    <w:rsid w:val="001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2C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7C20B1"/>
    <w:rPr>
      <w:rFonts w:ascii="Cambria" w:hAnsi="Cambria" w:cs="Cambr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C9"/>
  </w:style>
  <w:style w:type="table" w:styleId="a5">
    <w:name w:val="Table Grid"/>
    <w:basedOn w:val="a1"/>
    <w:uiPriority w:val="59"/>
    <w:rsid w:val="001E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2C9"/>
  </w:style>
  <w:style w:type="paragraph" w:styleId="a8">
    <w:name w:val="Balloon Text"/>
    <w:basedOn w:val="a"/>
    <w:link w:val="a9"/>
    <w:uiPriority w:val="99"/>
    <w:semiHidden/>
    <w:unhideWhenUsed/>
    <w:rsid w:val="001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2C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7C20B1"/>
    <w:rPr>
      <w:rFonts w:ascii="Cambria" w:hAnsi="Cambria" w:cs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Дубков</dc:creator>
  <cp:lastModifiedBy>Химическая лаборатория</cp:lastModifiedBy>
  <cp:revision>82</cp:revision>
  <cp:lastPrinted>2017-11-02T12:30:00Z</cp:lastPrinted>
  <dcterms:created xsi:type="dcterms:W3CDTF">2019-07-01T09:35:00Z</dcterms:created>
  <dcterms:modified xsi:type="dcterms:W3CDTF">2020-10-29T09:33:00Z</dcterms:modified>
</cp:coreProperties>
</file>