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2C" w:rsidRPr="00C86D3D" w:rsidRDefault="002B032C" w:rsidP="002B032C">
      <w:pPr>
        <w:shd w:val="clear" w:color="auto" w:fill="FFFFFF"/>
        <w:spacing w:before="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8.</w:t>
      </w:r>
      <w:r>
        <w:rPr>
          <w:rFonts w:cs="Times New Roman"/>
          <w:b/>
          <w:sz w:val="24"/>
          <w:szCs w:val="24"/>
        </w:rPr>
        <w:tab/>
      </w:r>
      <w:r w:rsidRPr="00C86D3D">
        <w:rPr>
          <w:rFonts w:cs="Times New Roman"/>
          <w:b/>
          <w:sz w:val="24"/>
          <w:szCs w:val="24"/>
        </w:rPr>
        <w:t>Сведения о рекламациях</w:t>
      </w:r>
    </w:p>
    <w:p w:rsidR="002B032C" w:rsidRPr="00C86D3D" w:rsidRDefault="002B032C" w:rsidP="002B032C">
      <w:pPr>
        <w:shd w:val="clear" w:color="auto" w:fill="FFFFFF"/>
        <w:spacing w:before="7"/>
        <w:rPr>
          <w:rFonts w:cs="Times New Roman"/>
          <w:sz w:val="24"/>
          <w:szCs w:val="24"/>
        </w:rPr>
      </w:pPr>
      <w:r w:rsidRPr="00C86D3D">
        <w:rPr>
          <w:rFonts w:cs="Times New Roman"/>
          <w:sz w:val="24"/>
          <w:szCs w:val="24"/>
        </w:rPr>
        <w:t>Рекламации и другие сведения и претензии направлять по адресу: 453300,    Респ. Башкортостан, г. Кумертау, ул. Ленина, д.6, а/я 103                                 ООО АПП «Энергомаш», тел./факс (34761) 4-82-06.                                                         Е-</w:t>
      </w:r>
      <w:r w:rsidRPr="00C86D3D">
        <w:rPr>
          <w:rFonts w:cs="Times New Roman"/>
          <w:sz w:val="24"/>
          <w:szCs w:val="24"/>
          <w:lang w:val="en-US"/>
        </w:rPr>
        <w:t>mail</w:t>
      </w:r>
      <w:r w:rsidRPr="00C86D3D">
        <w:rPr>
          <w:rFonts w:cs="Times New Roman"/>
          <w:sz w:val="24"/>
          <w:szCs w:val="24"/>
        </w:rPr>
        <w:t xml:space="preserve">: </w:t>
      </w:r>
      <w:hyperlink r:id="rId6" w:history="1">
        <w:r w:rsidRPr="00C86D3D">
          <w:rPr>
            <w:rStyle w:val="a6"/>
            <w:rFonts w:cs="Times New Roman"/>
            <w:sz w:val="24"/>
            <w:szCs w:val="24"/>
            <w:lang w:val="en-US"/>
          </w:rPr>
          <w:t>em</w:t>
        </w:r>
        <w:r w:rsidRPr="00C86D3D">
          <w:rPr>
            <w:rStyle w:val="a6"/>
            <w:rFonts w:cs="Times New Roman"/>
            <w:sz w:val="24"/>
            <w:szCs w:val="24"/>
          </w:rPr>
          <w:t>.</w:t>
        </w:r>
        <w:r w:rsidRPr="00C86D3D">
          <w:rPr>
            <w:rStyle w:val="a6"/>
            <w:rFonts w:cs="Times New Roman"/>
            <w:sz w:val="24"/>
            <w:szCs w:val="24"/>
            <w:lang w:val="en-US"/>
          </w:rPr>
          <w:t>app</w:t>
        </w:r>
        <w:r w:rsidRPr="00C86D3D">
          <w:rPr>
            <w:rStyle w:val="a6"/>
            <w:rFonts w:cs="Times New Roman"/>
            <w:sz w:val="24"/>
            <w:szCs w:val="24"/>
          </w:rPr>
          <w:t>@</w:t>
        </w:r>
        <w:r w:rsidRPr="00C86D3D">
          <w:rPr>
            <w:rStyle w:val="a6"/>
            <w:rFonts w:cs="Times New Roman"/>
            <w:sz w:val="24"/>
            <w:szCs w:val="24"/>
            <w:lang w:val="en-US"/>
          </w:rPr>
          <w:t>mail</w:t>
        </w:r>
        <w:r w:rsidRPr="00C86D3D">
          <w:rPr>
            <w:rStyle w:val="a6"/>
            <w:rFonts w:cs="Times New Roman"/>
            <w:sz w:val="24"/>
            <w:szCs w:val="24"/>
          </w:rPr>
          <w:t>.</w:t>
        </w:r>
        <w:r w:rsidRPr="00C86D3D">
          <w:rPr>
            <w:rStyle w:val="a6"/>
            <w:rFonts w:cs="Times New Roman"/>
            <w:sz w:val="24"/>
            <w:szCs w:val="24"/>
            <w:lang w:val="en-US"/>
          </w:rPr>
          <w:t>ru</w:t>
        </w:r>
      </w:hyperlink>
    </w:p>
    <w:p w:rsidR="00DD6C38" w:rsidRDefault="006654C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48225" cy="2781300"/>
            <wp:effectExtent l="0" t="0" r="9525" b="0"/>
            <wp:docPr id="3" name="Рисунок 3" descr="D:\Марат Работа\МИ-255.000.000_СБ Монтажный_инструмент МИ-255 Для паспорта 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ат Работа\МИ-255.000.000_СБ Монтажный_инструмент МИ-255 Для паспорта картин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38" w:rsidRDefault="00DD6C38">
      <w:pPr>
        <w:rPr>
          <w:sz w:val="24"/>
          <w:szCs w:val="24"/>
        </w:rPr>
      </w:pPr>
    </w:p>
    <w:p w:rsidR="006978CD" w:rsidRDefault="006654C6" w:rsidP="006654C6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 1. Общий вид блока монтажного.</w:t>
      </w:r>
    </w:p>
    <w:p w:rsidR="006654C6" w:rsidRDefault="006654C6" w:rsidP="006654C6">
      <w:pPr>
        <w:jc w:val="center"/>
        <w:rPr>
          <w:sz w:val="24"/>
          <w:szCs w:val="24"/>
        </w:rPr>
      </w:pPr>
      <w:r>
        <w:rPr>
          <w:sz w:val="24"/>
          <w:szCs w:val="24"/>
        </w:rPr>
        <w:t>1 – Ролик; 2 – поддерживающие ролики; 3 – Болты крепления к опоре.</w:t>
      </w:r>
    </w:p>
    <w:p w:rsidR="00DD6C38" w:rsidRDefault="00DD6C38">
      <w:pPr>
        <w:rPr>
          <w:sz w:val="24"/>
          <w:szCs w:val="24"/>
        </w:rPr>
      </w:pPr>
    </w:p>
    <w:p w:rsidR="00DD6C38" w:rsidRDefault="00DD6C38">
      <w:pPr>
        <w:rPr>
          <w:sz w:val="24"/>
          <w:szCs w:val="24"/>
        </w:rPr>
      </w:pPr>
    </w:p>
    <w:p w:rsidR="00DD6C38" w:rsidRDefault="00DD6C38">
      <w:pPr>
        <w:rPr>
          <w:sz w:val="24"/>
          <w:szCs w:val="24"/>
        </w:rPr>
      </w:pPr>
    </w:p>
    <w:p w:rsidR="00DD6C38" w:rsidRDefault="00DD6C38">
      <w:pPr>
        <w:rPr>
          <w:sz w:val="24"/>
          <w:szCs w:val="24"/>
        </w:rPr>
      </w:pPr>
    </w:p>
    <w:p w:rsidR="00DD6C38" w:rsidRDefault="00DD6C38">
      <w:pPr>
        <w:rPr>
          <w:sz w:val="24"/>
          <w:szCs w:val="24"/>
        </w:rPr>
      </w:pPr>
    </w:p>
    <w:p w:rsidR="00DD6C38" w:rsidRPr="00403E10" w:rsidRDefault="00DD6C38">
      <w:pPr>
        <w:rPr>
          <w:sz w:val="24"/>
          <w:szCs w:val="24"/>
        </w:rPr>
      </w:pPr>
    </w:p>
    <w:p w:rsidR="00286CAF" w:rsidRDefault="00286CAF" w:rsidP="00407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-697865</wp:posOffset>
            </wp:positionV>
            <wp:extent cx="1571625" cy="1571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Энергомаш 1-1 коп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32C" w:rsidRDefault="002B032C" w:rsidP="00407061">
      <w:pPr>
        <w:jc w:val="center"/>
        <w:rPr>
          <w:rFonts w:cs="Times New Roman"/>
          <w:sz w:val="28"/>
          <w:szCs w:val="28"/>
        </w:rPr>
      </w:pPr>
    </w:p>
    <w:p w:rsidR="00407061" w:rsidRPr="00C86D3D" w:rsidRDefault="00407061" w:rsidP="00407061">
      <w:pPr>
        <w:jc w:val="center"/>
        <w:rPr>
          <w:rFonts w:cs="Times New Roman"/>
          <w:sz w:val="28"/>
          <w:szCs w:val="28"/>
        </w:rPr>
      </w:pPr>
      <w:r w:rsidRPr="00C86D3D">
        <w:rPr>
          <w:rFonts w:cs="Times New Roman"/>
          <w:sz w:val="28"/>
          <w:szCs w:val="28"/>
        </w:rPr>
        <w:t>ООО АПП «Энергомаш»</w:t>
      </w:r>
    </w:p>
    <w:p w:rsidR="00407061" w:rsidRPr="00C86D3D" w:rsidRDefault="00407061" w:rsidP="00407061">
      <w:pPr>
        <w:jc w:val="center"/>
        <w:rPr>
          <w:rFonts w:cs="Times New Roman"/>
          <w:sz w:val="28"/>
          <w:szCs w:val="28"/>
        </w:rPr>
      </w:pPr>
    </w:p>
    <w:p w:rsidR="00407061" w:rsidRPr="00C86D3D" w:rsidRDefault="00407061" w:rsidP="00407061">
      <w:pPr>
        <w:jc w:val="center"/>
        <w:rPr>
          <w:rFonts w:cs="Times New Roman"/>
          <w:sz w:val="28"/>
          <w:szCs w:val="28"/>
        </w:rPr>
      </w:pPr>
    </w:p>
    <w:p w:rsidR="00407061" w:rsidRPr="00C86D3D" w:rsidRDefault="0014559A" w:rsidP="00407061">
      <w:pPr>
        <w:jc w:val="center"/>
        <w:rPr>
          <w:rFonts w:cs="Times New Roman"/>
          <w:b/>
          <w:sz w:val="36"/>
          <w:szCs w:val="36"/>
        </w:rPr>
      </w:pPr>
      <w:r w:rsidRPr="00C86D3D">
        <w:rPr>
          <w:rFonts w:cs="Times New Roman"/>
          <w:b/>
          <w:sz w:val="36"/>
          <w:szCs w:val="36"/>
        </w:rPr>
        <w:t>Блок монтажный</w:t>
      </w:r>
    </w:p>
    <w:p w:rsidR="00407061" w:rsidRPr="00C86D3D" w:rsidRDefault="00407061" w:rsidP="00407061">
      <w:pPr>
        <w:jc w:val="center"/>
        <w:rPr>
          <w:rFonts w:cs="Times New Roman"/>
          <w:sz w:val="28"/>
          <w:szCs w:val="28"/>
        </w:rPr>
      </w:pPr>
      <w:r w:rsidRPr="00C86D3D">
        <w:rPr>
          <w:rFonts w:cs="Times New Roman"/>
          <w:sz w:val="28"/>
          <w:szCs w:val="28"/>
        </w:rPr>
        <w:t>Паспорт и руководство по эксплуатации</w:t>
      </w:r>
    </w:p>
    <w:p w:rsidR="00407061" w:rsidRPr="00C86D3D" w:rsidRDefault="00407061" w:rsidP="00407061">
      <w:pPr>
        <w:jc w:val="center"/>
        <w:rPr>
          <w:sz w:val="28"/>
          <w:szCs w:val="28"/>
        </w:rPr>
      </w:pPr>
    </w:p>
    <w:p w:rsidR="0014559A" w:rsidRPr="00C86D3D" w:rsidRDefault="002B032C" w:rsidP="00407061">
      <w:pPr>
        <w:jc w:val="center"/>
        <w:rPr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4473091" cy="2695575"/>
            <wp:effectExtent l="0" t="0" r="3810" b="0"/>
            <wp:docPr id="2" name="Рисунок 2" descr="C:\Users\метро\Downloads\МИ-255.000.000_СБ_Монтажный_инструмент_МИ-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ро\Downloads\МИ-255.000.000_СБ_Монтажный_инструмент_МИ-2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010" t="8242" b="15934"/>
                    <a:stretch/>
                  </pic:blipFill>
                  <pic:spPr bwMode="auto">
                    <a:xfrm>
                      <a:off x="0" y="0"/>
                      <a:ext cx="4479550" cy="269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4559A" w:rsidRPr="00C86D3D" w:rsidRDefault="0014559A" w:rsidP="00407061">
      <w:pPr>
        <w:jc w:val="center"/>
        <w:rPr>
          <w:noProof/>
          <w:sz w:val="28"/>
          <w:szCs w:val="28"/>
        </w:rPr>
      </w:pPr>
    </w:p>
    <w:p w:rsidR="004E6BD5" w:rsidRPr="00C86D3D" w:rsidRDefault="00407061" w:rsidP="00C86D3D">
      <w:pPr>
        <w:pStyle w:val="a5"/>
        <w:numPr>
          <w:ilvl w:val="0"/>
          <w:numId w:val="12"/>
        </w:numPr>
        <w:jc w:val="center"/>
        <w:rPr>
          <w:rFonts w:cs="Times New Roman"/>
          <w:sz w:val="28"/>
          <w:szCs w:val="28"/>
        </w:rPr>
      </w:pPr>
      <w:r w:rsidRPr="00C86D3D">
        <w:rPr>
          <w:rFonts w:cs="Times New Roman"/>
          <w:sz w:val="28"/>
          <w:szCs w:val="28"/>
        </w:rPr>
        <w:t>г.</w:t>
      </w:r>
    </w:p>
    <w:p w:rsidR="002B032C" w:rsidRPr="002B032C" w:rsidRDefault="002B032C" w:rsidP="002B032C">
      <w:pPr>
        <w:spacing w:after="120"/>
        <w:rPr>
          <w:rFonts w:cs="Times New Roman"/>
          <w:b/>
          <w:sz w:val="24"/>
          <w:szCs w:val="24"/>
        </w:rPr>
      </w:pPr>
      <w:r w:rsidRPr="002B032C">
        <w:rPr>
          <w:rFonts w:cs="Times New Roman"/>
          <w:b/>
          <w:sz w:val="24"/>
          <w:szCs w:val="24"/>
        </w:rPr>
        <w:lastRenderedPageBreak/>
        <w:t xml:space="preserve">1. </w:t>
      </w:r>
      <w:r w:rsidRPr="002B032C">
        <w:rPr>
          <w:rFonts w:cs="Times New Roman"/>
          <w:b/>
          <w:sz w:val="24"/>
          <w:szCs w:val="24"/>
        </w:rPr>
        <w:tab/>
      </w:r>
      <w:r w:rsidR="00403E10" w:rsidRPr="002B032C">
        <w:rPr>
          <w:rFonts w:cs="Times New Roman"/>
          <w:b/>
          <w:sz w:val="24"/>
          <w:szCs w:val="24"/>
        </w:rPr>
        <w:t>Назначение</w:t>
      </w:r>
    </w:p>
    <w:p w:rsidR="00D52864" w:rsidRDefault="00D52864" w:rsidP="00D52864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Блок монтажный</w:t>
      </w:r>
      <w:r w:rsidR="0014559A" w:rsidRPr="002B032C">
        <w:rPr>
          <w:rFonts w:cs="Times New Roman"/>
          <w:sz w:val="24"/>
          <w:szCs w:val="24"/>
        </w:rPr>
        <w:t xml:space="preserve"> марки МИ-255 </w:t>
      </w:r>
      <w:r>
        <w:rPr>
          <w:rFonts w:cs="Times New Roman"/>
          <w:sz w:val="24"/>
          <w:szCs w:val="24"/>
        </w:rPr>
        <w:t xml:space="preserve">применяется как грузоподъемный механизм для строительства, ремонта ЛЭП, в том </w:t>
      </w:r>
      <w:r w:rsidR="006654C6">
        <w:rPr>
          <w:rFonts w:cs="Times New Roman"/>
          <w:sz w:val="24"/>
          <w:szCs w:val="24"/>
        </w:rPr>
        <w:t xml:space="preserve">числе </w:t>
      </w:r>
      <w:r w:rsidR="006654C6" w:rsidRPr="002B032C">
        <w:rPr>
          <w:rFonts w:cs="Times New Roman"/>
          <w:sz w:val="24"/>
          <w:szCs w:val="24"/>
        </w:rPr>
        <w:t>для</w:t>
      </w:r>
      <w:r w:rsidR="0014559A" w:rsidRPr="002B032C">
        <w:rPr>
          <w:rFonts w:cs="Times New Roman"/>
          <w:sz w:val="24"/>
          <w:szCs w:val="24"/>
        </w:rPr>
        <w:t xml:space="preserve"> подъема изолирующей подвески на траверсу промежуточной опоры.</w:t>
      </w:r>
    </w:p>
    <w:p w:rsidR="00D52864" w:rsidRPr="002B032C" w:rsidRDefault="00D52864" w:rsidP="00D52864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Блок устанавливается на горизонтальную поверхность траверсы либо другой горизонтальный участок металлоконструкции опоры. Фиксация на опоре производится болтами</w:t>
      </w:r>
      <w:r w:rsidR="006654C6">
        <w:rPr>
          <w:rFonts w:cs="Times New Roman"/>
          <w:sz w:val="24"/>
          <w:szCs w:val="24"/>
        </w:rPr>
        <w:t xml:space="preserve"> (Рисунок 1 поз.3)</w:t>
      </w:r>
      <w:r>
        <w:rPr>
          <w:rFonts w:cs="Times New Roman"/>
          <w:sz w:val="24"/>
          <w:szCs w:val="24"/>
        </w:rPr>
        <w:t>.</w:t>
      </w:r>
    </w:p>
    <w:p w:rsidR="0014559A" w:rsidRPr="00C86D3D" w:rsidRDefault="0014559A" w:rsidP="00C86D3D">
      <w:pPr>
        <w:pStyle w:val="a5"/>
        <w:ind w:left="0" w:firstLine="708"/>
        <w:rPr>
          <w:rFonts w:cs="Times New Roman"/>
          <w:sz w:val="24"/>
          <w:szCs w:val="24"/>
        </w:rPr>
      </w:pPr>
      <w:r w:rsidRPr="00C86D3D">
        <w:rPr>
          <w:rFonts w:cs="Times New Roman"/>
          <w:sz w:val="24"/>
          <w:szCs w:val="24"/>
        </w:rPr>
        <w:t xml:space="preserve">На колесо </w:t>
      </w:r>
      <w:r w:rsidR="006654C6">
        <w:rPr>
          <w:rFonts w:cs="Times New Roman"/>
          <w:sz w:val="24"/>
          <w:szCs w:val="24"/>
        </w:rPr>
        <w:t xml:space="preserve">блока (Поз.1), </w:t>
      </w:r>
      <w:r w:rsidRPr="00C86D3D">
        <w:rPr>
          <w:rFonts w:cs="Times New Roman"/>
          <w:sz w:val="24"/>
          <w:szCs w:val="24"/>
        </w:rPr>
        <w:t>закрепленного на опоре, укладывается канат.</w:t>
      </w:r>
    </w:p>
    <w:p w:rsidR="00920AFB" w:rsidRPr="00C86D3D" w:rsidRDefault="0014559A" w:rsidP="00C86D3D">
      <w:pPr>
        <w:pStyle w:val="a5"/>
        <w:ind w:left="0" w:firstLine="708"/>
        <w:rPr>
          <w:rFonts w:cs="Times New Roman"/>
          <w:sz w:val="24"/>
          <w:szCs w:val="24"/>
        </w:rPr>
      </w:pPr>
      <w:r w:rsidRPr="00C86D3D">
        <w:rPr>
          <w:rFonts w:cs="Times New Roman"/>
          <w:sz w:val="24"/>
          <w:szCs w:val="24"/>
        </w:rPr>
        <w:t>К одному концу каната прикрепляется изолирующая подвеска, находящаяся на земле, другой конец присоединяется к какому-либо тяговому устройству (лебедке, раскаточной машине или трактору), с помощью которого производится подъем изолирующей подвески на опору.</w:t>
      </w:r>
    </w:p>
    <w:p w:rsidR="003D17CA" w:rsidRPr="00C86D3D" w:rsidRDefault="00C86D3D" w:rsidP="00C86D3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2.</w:t>
      </w:r>
      <w:r>
        <w:rPr>
          <w:rFonts w:cs="Times New Roman"/>
          <w:b/>
          <w:sz w:val="24"/>
          <w:szCs w:val="24"/>
          <w:lang w:val="en-US"/>
        </w:rPr>
        <w:tab/>
      </w:r>
      <w:r w:rsidR="003D17CA" w:rsidRPr="00C86D3D">
        <w:rPr>
          <w:rFonts w:cs="Times New Roman"/>
          <w:b/>
          <w:sz w:val="24"/>
          <w:szCs w:val="24"/>
        </w:rPr>
        <w:t>Технические характеристики</w:t>
      </w:r>
    </w:p>
    <w:tbl>
      <w:tblPr>
        <w:tblStyle w:val="a8"/>
        <w:tblW w:w="7792" w:type="dxa"/>
        <w:tblLayout w:type="fixed"/>
        <w:tblLook w:val="04A0"/>
      </w:tblPr>
      <w:tblGrid>
        <w:gridCol w:w="988"/>
        <w:gridCol w:w="1134"/>
        <w:gridCol w:w="1134"/>
        <w:gridCol w:w="1275"/>
        <w:gridCol w:w="993"/>
        <w:gridCol w:w="1417"/>
        <w:gridCol w:w="851"/>
      </w:tblGrid>
      <w:tr w:rsidR="00AF3EEB" w:rsidRPr="00C86D3D" w:rsidTr="00AF3EEB">
        <w:tc>
          <w:tcPr>
            <w:tcW w:w="988" w:type="dxa"/>
          </w:tcPr>
          <w:p w:rsidR="00961C0E" w:rsidRPr="00AF3EEB" w:rsidRDefault="00961C0E" w:rsidP="00AF3EEB">
            <w:pPr>
              <w:ind w:left="-113"/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proofErr w:type="gramStart"/>
            <w:r w:rsidRPr="00AF3EEB">
              <w:rPr>
                <w:rFonts w:cs="Times New Roman"/>
                <w:sz w:val="20"/>
                <w:szCs w:val="24"/>
              </w:rPr>
              <w:t>Наимено</w:t>
            </w:r>
            <w:r w:rsidR="00AF3EEB">
              <w:rPr>
                <w:rFonts w:cs="Times New Roman"/>
                <w:sz w:val="20"/>
                <w:szCs w:val="24"/>
              </w:rPr>
              <w:t>-</w:t>
            </w:r>
            <w:r w:rsidRPr="00AF3EEB">
              <w:rPr>
                <w:rFonts w:cs="Times New Roman"/>
                <w:sz w:val="20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1134" w:type="dxa"/>
          </w:tcPr>
          <w:p w:rsidR="00961C0E" w:rsidRPr="00AF3EEB" w:rsidRDefault="00961C0E" w:rsidP="00BF0DC8">
            <w:pPr>
              <w:jc w:val="center"/>
              <w:rPr>
                <w:rFonts w:cs="Times New Roman"/>
                <w:sz w:val="20"/>
                <w:szCs w:val="24"/>
              </w:rPr>
            </w:pPr>
            <w:r w:rsidRPr="00AF3EEB">
              <w:rPr>
                <w:rFonts w:cs="Times New Roman"/>
                <w:sz w:val="20"/>
                <w:szCs w:val="24"/>
              </w:rPr>
              <w:t>Рабочая нагрузка, кН</w:t>
            </w:r>
          </w:p>
        </w:tc>
        <w:tc>
          <w:tcPr>
            <w:tcW w:w="1134" w:type="dxa"/>
          </w:tcPr>
          <w:p w:rsidR="00961C0E" w:rsidRPr="00AF3EEB" w:rsidRDefault="00961C0E" w:rsidP="00BF0DC8">
            <w:pPr>
              <w:jc w:val="center"/>
              <w:rPr>
                <w:rFonts w:cs="Times New Roman"/>
                <w:sz w:val="20"/>
                <w:szCs w:val="24"/>
              </w:rPr>
            </w:pPr>
            <w:r w:rsidRPr="00AF3EEB">
              <w:rPr>
                <w:rFonts w:cs="Times New Roman"/>
                <w:sz w:val="20"/>
                <w:szCs w:val="24"/>
              </w:rPr>
              <w:t>Разрушающая нагрузка, кН</w:t>
            </w:r>
          </w:p>
        </w:tc>
        <w:tc>
          <w:tcPr>
            <w:tcW w:w="1275" w:type="dxa"/>
          </w:tcPr>
          <w:p w:rsidR="00961C0E" w:rsidRPr="00AF3EEB" w:rsidRDefault="00961C0E" w:rsidP="00BF0DC8">
            <w:pPr>
              <w:jc w:val="center"/>
              <w:rPr>
                <w:rFonts w:cs="Times New Roman"/>
                <w:sz w:val="20"/>
                <w:szCs w:val="24"/>
              </w:rPr>
            </w:pPr>
            <w:r w:rsidRPr="00AF3EEB">
              <w:rPr>
                <w:rFonts w:cs="Times New Roman"/>
                <w:sz w:val="20"/>
                <w:szCs w:val="24"/>
              </w:rPr>
              <w:t>Диаметр ролика по ручью, мм</w:t>
            </w:r>
          </w:p>
        </w:tc>
        <w:tc>
          <w:tcPr>
            <w:tcW w:w="993" w:type="dxa"/>
          </w:tcPr>
          <w:p w:rsidR="00961C0E" w:rsidRPr="00AF3EEB" w:rsidRDefault="00961C0E" w:rsidP="00BF0DC8">
            <w:pPr>
              <w:jc w:val="center"/>
              <w:rPr>
                <w:rFonts w:cs="Times New Roman"/>
                <w:sz w:val="20"/>
                <w:szCs w:val="24"/>
              </w:rPr>
            </w:pPr>
            <w:r w:rsidRPr="00AF3EEB">
              <w:rPr>
                <w:rFonts w:cs="Times New Roman"/>
                <w:sz w:val="20"/>
                <w:szCs w:val="24"/>
              </w:rPr>
              <w:t>Радиус ручья, мм</w:t>
            </w:r>
          </w:p>
        </w:tc>
        <w:tc>
          <w:tcPr>
            <w:tcW w:w="1417" w:type="dxa"/>
          </w:tcPr>
          <w:p w:rsidR="00961C0E" w:rsidRPr="00AF3EEB" w:rsidRDefault="00961C0E" w:rsidP="00BF0DC8">
            <w:pPr>
              <w:jc w:val="center"/>
              <w:rPr>
                <w:rFonts w:cs="Times New Roman"/>
                <w:sz w:val="20"/>
                <w:szCs w:val="24"/>
              </w:rPr>
            </w:pPr>
            <w:r w:rsidRPr="00AF3EEB">
              <w:rPr>
                <w:rFonts w:cs="Times New Roman"/>
                <w:sz w:val="20"/>
                <w:szCs w:val="24"/>
              </w:rPr>
              <w:t>Габаритные размеры, мм</w:t>
            </w:r>
          </w:p>
        </w:tc>
        <w:tc>
          <w:tcPr>
            <w:tcW w:w="851" w:type="dxa"/>
          </w:tcPr>
          <w:p w:rsidR="00961C0E" w:rsidRPr="00AF3EEB" w:rsidRDefault="00961C0E" w:rsidP="00BF0DC8">
            <w:pPr>
              <w:jc w:val="center"/>
              <w:rPr>
                <w:rFonts w:cs="Times New Roman"/>
                <w:sz w:val="20"/>
                <w:szCs w:val="24"/>
              </w:rPr>
            </w:pPr>
            <w:r w:rsidRPr="00AF3EEB">
              <w:rPr>
                <w:rFonts w:cs="Times New Roman"/>
                <w:sz w:val="20"/>
                <w:szCs w:val="24"/>
              </w:rPr>
              <w:t>Масса, кг</w:t>
            </w:r>
          </w:p>
        </w:tc>
      </w:tr>
      <w:tr w:rsidR="00AF3EEB" w:rsidRPr="00C86D3D" w:rsidTr="00AF3EEB">
        <w:tc>
          <w:tcPr>
            <w:tcW w:w="988" w:type="dxa"/>
          </w:tcPr>
          <w:p w:rsidR="00961C0E" w:rsidRPr="00C86D3D" w:rsidRDefault="00961C0E" w:rsidP="00C86D3D">
            <w:pPr>
              <w:jc w:val="center"/>
              <w:rPr>
                <w:rFonts w:cs="Times New Roman"/>
                <w:szCs w:val="24"/>
              </w:rPr>
            </w:pPr>
            <w:r w:rsidRPr="00C86D3D">
              <w:rPr>
                <w:rFonts w:cs="Times New Roman"/>
                <w:szCs w:val="24"/>
              </w:rPr>
              <w:t>Ми-255</w:t>
            </w:r>
          </w:p>
        </w:tc>
        <w:tc>
          <w:tcPr>
            <w:tcW w:w="1134" w:type="dxa"/>
          </w:tcPr>
          <w:p w:rsidR="00961C0E" w:rsidRPr="00C86D3D" w:rsidRDefault="00961C0E" w:rsidP="00C86D3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</w:t>
            </w:r>
          </w:p>
        </w:tc>
        <w:tc>
          <w:tcPr>
            <w:tcW w:w="1134" w:type="dxa"/>
          </w:tcPr>
          <w:p w:rsidR="00961C0E" w:rsidRPr="00C86D3D" w:rsidRDefault="00961C0E" w:rsidP="00C86D3D">
            <w:pPr>
              <w:jc w:val="center"/>
              <w:rPr>
                <w:rFonts w:cs="Times New Roman"/>
                <w:szCs w:val="24"/>
              </w:rPr>
            </w:pPr>
            <w:r w:rsidRPr="00C86D3D">
              <w:rPr>
                <w:rFonts w:cs="Times New Roman"/>
                <w:szCs w:val="24"/>
              </w:rPr>
              <w:t>110,0</w:t>
            </w:r>
          </w:p>
        </w:tc>
        <w:tc>
          <w:tcPr>
            <w:tcW w:w="1275" w:type="dxa"/>
          </w:tcPr>
          <w:p w:rsidR="00961C0E" w:rsidRPr="00C86D3D" w:rsidRDefault="00961C0E" w:rsidP="00C86D3D">
            <w:pPr>
              <w:jc w:val="center"/>
              <w:rPr>
                <w:rFonts w:cs="Times New Roman"/>
                <w:szCs w:val="24"/>
              </w:rPr>
            </w:pPr>
            <w:r w:rsidRPr="00C86D3D">
              <w:rPr>
                <w:rFonts w:cs="Times New Roman"/>
                <w:szCs w:val="24"/>
              </w:rPr>
              <w:t>150</w:t>
            </w:r>
          </w:p>
        </w:tc>
        <w:tc>
          <w:tcPr>
            <w:tcW w:w="993" w:type="dxa"/>
          </w:tcPr>
          <w:p w:rsidR="00961C0E" w:rsidRPr="00C86D3D" w:rsidRDefault="00961C0E" w:rsidP="00C86D3D">
            <w:pPr>
              <w:jc w:val="center"/>
              <w:rPr>
                <w:rFonts w:cs="Times New Roman"/>
                <w:szCs w:val="24"/>
              </w:rPr>
            </w:pPr>
            <w:r w:rsidRPr="00C86D3D">
              <w:rPr>
                <w:rFonts w:cs="Times New Roman"/>
                <w:szCs w:val="24"/>
              </w:rPr>
              <w:t>20</w:t>
            </w:r>
          </w:p>
        </w:tc>
        <w:tc>
          <w:tcPr>
            <w:tcW w:w="1417" w:type="dxa"/>
          </w:tcPr>
          <w:p w:rsidR="00961C0E" w:rsidRPr="00C86D3D" w:rsidRDefault="00961C0E" w:rsidP="00C86D3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400</w:t>
            </w:r>
            <w:r w:rsidRPr="00C86D3D">
              <w:rPr>
                <w:rFonts w:cs="Times New Roman"/>
                <w:szCs w:val="24"/>
              </w:rPr>
              <w:t>х730х355</w:t>
            </w:r>
          </w:p>
        </w:tc>
        <w:tc>
          <w:tcPr>
            <w:tcW w:w="851" w:type="dxa"/>
          </w:tcPr>
          <w:p w:rsidR="00961C0E" w:rsidRPr="00C86D3D" w:rsidRDefault="00B97692" w:rsidP="00C86D3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31,5</w:t>
            </w:r>
            <w:bookmarkStart w:id="0" w:name="_GoBack"/>
            <w:bookmarkEnd w:id="0"/>
          </w:p>
        </w:tc>
      </w:tr>
    </w:tbl>
    <w:p w:rsidR="001C0A88" w:rsidRPr="00C86D3D" w:rsidRDefault="00C86D3D" w:rsidP="002B032C">
      <w:pPr>
        <w:shd w:val="clear" w:color="auto" w:fill="FFFFFF"/>
        <w:tabs>
          <w:tab w:val="left" w:pos="0"/>
        </w:tabs>
        <w:spacing w:before="210" w:after="12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lang w:val="en-US"/>
        </w:rPr>
        <w:t>3.</w:t>
      </w:r>
      <w:r>
        <w:rPr>
          <w:b/>
          <w:bCs/>
          <w:iCs/>
          <w:sz w:val="24"/>
          <w:szCs w:val="24"/>
          <w:lang w:val="en-US"/>
        </w:rPr>
        <w:tab/>
      </w:r>
      <w:r w:rsidR="001C0A88" w:rsidRPr="00C86D3D">
        <w:rPr>
          <w:b/>
          <w:bCs/>
          <w:iCs/>
          <w:sz w:val="24"/>
          <w:szCs w:val="24"/>
        </w:rPr>
        <w:t>Требования безопасности.</w:t>
      </w:r>
    </w:p>
    <w:p w:rsidR="001C0A88" w:rsidRPr="00C86D3D" w:rsidRDefault="00C86D3D" w:rsidP="00C86D3D">
      <w:pPr>
        <w:shd w:val="clear" w:color="auto" w:fill="FFFFFF"/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654C6">
        <w:rPr>
          <w:sz w:val="24"/>
          <w:szCs w:val="24"/>
        </w:rPr>
        <w:t>Блок</w:t>
      </w:r>
      <w:r w:rsidR="001C0A88" w:rsidRPr="00C86D3D">
        <w:rPr>
          <w:sz w:val="24"/>
          <w:szCs w:val="24"/>
        </w:rPr>
        <w:t xml:space="preserve"> монтажный МИ-255 должен проверяться внешним осмотром перед каждым его применением.</w:t>
      </w:r>
    </w:p>
    <w:p w:rsidR="001C0A88" w:rsidRPr="002B032C" w:rsidRDefault="00C86D3D" w:rsidP="002B032C">
      <w:pPr>
        <w:shd w:val="clear" w:color="auto" w:fill="FFFFFF"/>
        <w:tabs>
          <w:tab w:val="left" w:pos="0"/>
        </w:tabs>
        <w:spacing w:before="2" w:after="120"/>
        <w:rPr>
          <w:sz w:val="24"/>
          <w:szCs w:val="24"/>
        </w:rPr>
      </w:pPr>
      <w:r>
        <w:rPr>
          <w:sz w:val="24"/>
          <w:szCs w:val="24"/>
        </w:rPr>
        <w:tab/>
      </w:r>
      <w:r w:rsidR="001C0A88" w:rsidRPr="00C86D3D">
        <w:rPr>
          <w:sz w:val="24"/>
          <w:szCs w:val="24"/>
        </w:rPr>
        <w:t>Сл</w:t>
      </w:r>
      <w:r>
        <w:rPr>
          <w:sz w:val="24"/>
          <w:szCs w:val="24"/>
        </w:rPr>
        <w:t>едует проверить общее состояние. Наличие трещин и деформаций конструкции не допускается</w:t>
      </w:r>
      <w:r w:rsidR="001C0A88" w:rsidRPr="00C86D3D">
        <w:rPr>
          <w:sz w:val="24"/>
          <w:szCs w:val="24"/>
        </w:rPr>
        <w:t xml:space="preserve">. </w:t>
      </w:r>
      <w:r>
        <w:rPr>
          <w:sz w:val="24"/>
          <w:szCs w:val="24"/>
        </w:rPr>
        <w:t>Ролик должен свободно вращаться без заеданий.</w:t>
      </w:r>
    </w:p>
    <w:p w:rsidR="001C0A88" w:rsidRPr="00C86D3D" w:rsidRDefault="00C86D3D" w:rsidP="002B032C">
      <w:pPr>
        <w:shd w:val="clear" w:color="auto" w:fill="FFFFFF"/>
        <w:tabs>
          <w:tab w:val="left" w:pos="0"/>
        </w:tabs>
        <w:spacing w:after="120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4.</w:t>
      </w:r>
      <w:r>
        <w:rPr>
          <w:b/>
          <w:bCs/>
          <w:iCs/>
          <w:sz w:val="24"/>
          <w:szCs w:val="24"/>
        </w:rPr>
        <w:tab/>
      </w:r>
      <w:r w:rsidR="001C0A88" w:rsidRPr="00C86D3D">
        <w:rPr>
          <w:b/>
          <w:bCs/>
          <w:iCs/>
          <w:sz w:val="24"/>
          <w:szCs w:val="24"/>
        </w:rPr>
        <w:t>Техническое обслуживание и условия хранения.</w:t>
      </w:r>
    </w:p>
    <w:p w:rsidR="002B032C" w:rsidRDefault="001C0A88" w:rsidP="002B032C">
      <w:pPr>
        <w:spacing w:after="0"/>
        <w:ind w:firstLine="709"/>
        <w:rPr>
          <w:rFonts w:cs="Times New Roman"/>
          <w:sz w:val="24"/>
          <w:szCs w:val="24"/>
        </w:rPr>
      </w:pPr>
      <w:r w:rsidRPr="00C86D3D">
        <w:rPr>
          <w:rFonts w:cs="Times New Roman"/>
          <w:sz w:val="24"/>
          <w:szCs w:val="24"/>
        </w:rPr>
        <w:t>Срок хранения не более 3-х лет при соблюдении условий хранения группы 3 по ГОСТ 15150. По истечении указанного срока хранения без эксплуатации необходимо прове</w:t>
      </w:r>
      <w:r w:rsidR="00C86D3D">
        <w:rPr>
          <w:rFonts w:cs="Times New Roman"/>
          <w:sz w:val="24"/>
          <w:szCs w:val="24"/>
        </w:rPr>
        <w:t>сти эксплуатационные испытания.</w:t>
      </w:r>
      <w:r w:rsidR="00C86D3D" w:rsidRPr="00C86D3D">
        <w:rPr>
          <w:rFonts w:cs="Times New Roman"/>
          <w:sz w:val="24"/>
          <w:szCs w:val="24"/>
        </w:rPr>
        <w:t>Фактический срок службы не ограничивается указанным, а определяется техническим состоянием изделия.</w:t>
      </w:r>
    </w:p>
    <w:p w:rsidR="00C86D3D" w:rsidRDefault="001C0A88" w:rsidP="002B032C">
      <w:pPr>
        <w:ind w:firstLine="708"/>
        <w:rPr>
          <w:rFonts w:cs="Times New Roman"/>
          <w:sz w:val="24"/>
          <w:szCs w:val="24"/>
        </w:rPr>
      </w:pPr>
      <w:r w:rsidRPr="00C86D3D">
        <w:rPr>
          <w:rFonts w:cs="Times New Roman"/>
          <w:sz w:val="24"/>
          <w:szCs w:val="24"/>
        </w:rPr>
        <w:t>Изделие может транспортироваться всеми видами транспорта в соответствии с правилами перевозок, действующими в данном виде транспорта.</w:t>
      </w:r>
    </w:p>
    <w:p w:rsidR="001C0A88" w:rsidRPr="00C86D3D" w:rsidRDefault="00C86D3D" w:rsidP="00C86D3D">
      <w:pPr>
        <w:shd w:val="clear" w:color="auto" w:fill="FFFFFF"/>
        <w:tabs>
          <w:tab w:val="left" w:pos="0"/>
        </w:tabs>
        <w:spacing w:before="2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5.</w:t>
      </w:r>
      <w:r>
        <w:rPr>
          <w:b/>
          <w:bCs/>
          <w:iCs/>
          <w:sz w:val="24"/>
          <w:szCs w:val="24"/>
        </w:rPr>
        <w:tab/>
      </w:r>
      <w:r w:rsidR="001C0A88" w:rsidRPr="00C86D3D">
        <w:rPr>
          <w:b/>
          <w:bCs/>
          <w:iCs/>
          <w:sz w:val="24"/>
          <w:szCs w:val="24"/>
        </w:rPr>
        <w:t>Эксплуатационные испытания.</w:t>
      </w:r>
    </w:p>
    <w:p w:rsidR="001C0A88" w:rsidRPr="00C86D3D" w:rsidRDefault="001C0A88" w:rsidP="00C86D3D">
      <w:pPr>
        <w:shd w:val="clear" w:color="auto" w:fill="FFFFFF"/>
        <w:spacing w:after="0"/>
        <w:ind w:firstLine="708"/>
        <w:rPr>
          <w:sz w:val="24"/>
          <w:szCs w:val="24"/>
        </w:rPr>
      </w:pPr>
      <w:r w:rsidRPr="00C86D3D">
        <w:rPr>
          <w:sz w:val="24"/>
          <w:szCs w:val="24"/>
        </w:rPr>
        <w:t xml:space="preserve">В процессе эксплуатации </w:t>
      </w:r>
      <w:r w:rsidR="006654C6">
        <w:rPr>
          <w:sz w:val="24"/>
          <w:szCs w:val="24"/>
        </w:rPr>
        <w:t>Блок монтажный</w:t>
      </w:r>
      <w:r w:rsidRPr="00C86D3D">
        <w:rPr>
          <w:sz w:val="24"/>
          <w:szCs w:val="24"/>
        </w:rPr>
        <w:t xml:space="preserve"> МИ-255 должен подвергаться периодическим испытаниям не реже 1 раза в 12 мес.</w:t>
      </w:r>
    </w:p>
    <w:p w:rsidR="001C0A88" w:rsidRPr="00C86D3D" w:rsidRDefault="00C86D3D" w:rsidP="00C86D3D">
      <w:pPr>
        <w:shd w:val="clear" w:color="auto" w:fill="FFFFFF"/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C0A88" w:rsidRPr="00C86D3D">
        <w:rPr>
          <w:sz w:val="24"/>
          <w:szCs w:val="24"/>
        </w:rPr>
        <w:t xml:space="preserve">Усилие, прикладываемое при испытании, должно </w:t>
      </w:r>
      <w:r w:rsidR="007A2EEB">
        <w:rPr>
          <w:sz w:val="24"/>
          <w:szCs w:val="24"/>
        </w:rPr>
        <w:t>быть</w:t>
      </w:r>
      <w:r w:rsidR="001F24B5">
        <w:rPr>
          <w:sz w:val="24"/>
          <w:szCs w:val="24"/>
        </w:rPr>
        <w:t xml:space="preserve"> ниже разрушающей нагрузки на 20</w:t>
      </w:r>
      <w:r w:rsidR="007A2EEB">
        <w:rPr>
          <w:sz w:val="24"/>
          <w:szCs w:val="24"/>
        </w:rPr>
        <w:t xml:space="preserve"> %</w:t>
      </w:r>
      <w:r w:rsidR="001F24B5">
        <w:rPr>
          <w:sz w:val="24"/>
          <w:szCs w:val="24"/>
        </w:rPr>
        <w:t>.</w:t>
      </w:r>
    </w:p>
    <w:p w:rsidR="001C0A88" w:rsidRPr="00C86D3D" w:rsidRDefault="00C86D3D" w:rsidP="00C86D3D">
      <w:pPr>
        <w:shd w:val="clear" w:color="auto" w:fill="FFFFFF"/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C0A88" w:rsidRPr="00C86D3D">
        <w:rPr>
          <w:sz w:val="24"/>
          <w:szCs w:val="24"/>
        </w:rPr>
        <w:t>Время приложения испытательной силы - 2 мин.</w:t>
      </w:r>
    </w:p>
    <w:p w:rsidR="001C0A88" w:rsidRPr="00C86D3D" w:rsidRDefault="00C86D3D" w:rsidP="00566BB8">
      <w:pPr>
        <w:shd w:val="clear" w:color="auto" w:fill="FFFFFF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C0A88" w:rsidRPr="00C86D3D">
        <w:rPr>
          <w:sz w:val="24"/>
          <w:szCs w:val="24"/>
        </w:rPr>
        <w:t xml:space="preserve">После испытаний не должно быль остаточных деформации в элементах </w:t>
      </w:r>
      <w:r w:rsidR="006654C6">
        <w:rPr>
          <w:sz w:val="24"/>
          <w:szCs w:val="24"/>
        </w:rPr>
        <w:t>блока</w:t>
      </w:r>
      <w:r w:rsidR="001C0A88" w:rsidRPr="00C86D3D">
        <w:rPr>
          <w:sz w:val="24"/>
          <w:szCs w:val="24"/>
        </w:rPr>
        <w:t xml:space="preserve">. </w:t>
      </w:r>
    </w:p>
    <w:p w:rsidR="001C0A88" w:rsidRPr="00C86D3D" w:rsidRDefault="00C86D3D" w:rsidP="00C86D3D">
      <w:pPr>
        <w:shd w:val="clear" w:color="auto" w:fill="FFFFFF"/>
        <w:spacing w:before="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6.</w:t>
      </w:r>
      <w:r>
        <w:rPr>
          <w:rFonts w:cs="Times New Roman"/>
          <w:b/>
          <w:sz w:val="24"/>
          <w:szCs w:val="24"/>
        </w:rPr>
        <w:tab/>
      </w:r>
      <w:r w:rsidR="001C0A88" w:rsidRPr="00C86D3D">
        <w:rPr>
          <w:rFonts w:cs="Times New Roman"/>
          <w:b/>
          <w:sz w:val="24"/>
          <w:szCs w:val="24"/>
        </w:rPr>
        <w:t>Свидетельство о приемке.</w:t>
      </w:r>
    </w:p>
    <w:p w:rsidR="001C0A88" w:rsidRDefault="00C86D3D" w:rsidP="002B032C">
      <w:pPr>
        <w:shd w:val="clear" w:color="auto" w:fill="FFFFFF"/>
        <w:spacing w:before="7"/>
        <w:ind w:firstLine="708"/>
        <w:rPr>
          <w:rFonts w:cs="Times New Roman"/>
          <w:sz w:val="24"/>
          <w:szCs w:val="24"/>
        </w:rPr>
      </w:pPr>
      <w:r w:rsidRPr="00C86D3D">
        <w:rPr>
          <w:rFonts w:cs="Times New Roman"/>
          <w:sz w:val="24"/>
          <w:szCs w:val="24"/>
        </w:rPr>
        <w:t>Блок</w:t>
      </w:r>
      <w:r w:rsidR="00362B6E">
        <w:rPr>
          <w:rFonts w:cs="Times New Roman"/>
          <w:sz w:val="24"/>
          <w:szCs w:val="24"/>
        </w:rPr>
        <w:t xml:space="preserve"> </w:t>
      </w:r>
      <w:r w:rsidRPr="00C86D3D">
        <w:rPr>
          <w:rFonts w:cs="Times New Roman"/>
          <w:sz w:val="24"/>
          <w:szCs w:val="24"/>
        </w:rPr>
        <w:t>монтажный</w:t>
      </w:r>
      <w:r w:rsidR="001C0A88" w:rsidRPr="00C86D3D">
        <w:rPr>
          <w:rFonts w:cs="Times New Roman"/>
          <w:sz w:val="24"/>
          <w:szCs w:val="24"/>
        </w:rPr>
        <w:t xml:space="preserve"> типа </w:t>
      </w:r>
      <w:r w:rsidRPr="00C86D3D">
        <w:rPr>
          <w:rFonts w:cs="Times New Roman"/>
          <w:sz w:val="24"/>
          <w:szCs w:val="24"/>
        </w:rPr>
        <w:t>МИ-255,</w:t>
      </w:r>
      <w:r w:rsidR="00362B6E">
        <w:rPr>
          <w:rFonts w:cs="Times New Roman"/>
          <w:sz w:val="24"/>
          <w:szCs w:val="24"/>
        </w:rPr>
        <w:t xml:space="preserve"> </w:t>
      </w:r>
      <w:r w:rsidRPr="00C86D3D">
        <w:rPr>
          <w:rFonts w:cs="Times New Roman"/>
          <w:sz w:val="24"/>
          <w:szCs w:val="24"/>
        </w:rPr>
        <w:t xml:space="preserve">в количестве </w:t>
      </w:r>
      <w:r w:rsidR="00362B6E">
        <w:rPr>
          <w:rFonts w:cs="Times New Roman"/>
          <w:sz w:val="24"/>
          <w:szCs w:val="24"/>
        </w:rPr>
        <w:t xml:space="preserve">3шт. </w:t>
      </w:r>
      <w:r w:rsidR="001C0A88" w:rsidRPr="00C86D3D">
        <w:rPr>
          <w:rFonts w:cs="Times New Roman"/>
          <w:sz w:val="24"/>
          <w:szCs w:val="24"/>
        </w:rPr>
        <w:t xml:space="preserve">                     соответствует техническим требованиям конструкторской документации и признан годным к эксплуатации.</w:t>
      </w:r>
      <w:r w:rsidR="00362B6E">
        <w:rPr>
          <w:rFonts w:cs="Times New Roman"/>
          <w:sz w:val="24"/>
          <w:szCs w:val="24"/>
        </w:rPr>
        <w:t xml:space="preserve"> Серийный номер не присваивается. </w:t>
      </w:r>
    </w:p>
    <w:p w:rsidR="00566BB8" w:rsidRPr="00C86D3D" w:rsidRDefault="00566BB8" w:rsidP="002B032C">
      <w:pPr>
        <w:shd w:val="clear" w:color="auto" w:fill="FFFFFF"/>
        <w:spacing w:before="7"/>
        <w:ind w:firstLine="708"/>
        <w:rPr>
          <w:rFonts w:cs="Times New Roman"/>
          <w:sz w:val="24"/>
          <w:szCs w:val="24"/>
        </w:rPr>
      </w:pPr>
    </w:p>
    <w:p w:rsidR="00362B6E" w:rsidRDefault="001C0A88" w:rsidP="00566BB8">
      <w:pPr>
        <w:shd w:val="clear" w:color="auto" w:fill="FFFFFF"/>
        <w:spacing w:before="7" w:after="0"/>
        <w:ind w:left="4247" w:firstLine="709"/>
        <w:rPr>
          <w:rFonts w:cs="Times New Roman"/>
          <w:b/>
          <w:sz w:val="24"/>
          <w:szCs w:val="24"/>
        </w:rPr>
      </w:pPr>
      <w:r w:rsidRPr="00C86D3D">
        <w:rPr>
          <w:rFonts w:cs="Times New Roman"/>
          <w:b/>
          <w:sz w:val="24"/>
          <w:szCs w:val="24"/>
        </w:rPr>
        <w:t>М.П. Дата выпуска</w:t>
      </w:r>
      <w:r w:rsidR="00362B6E">
        <w:rPr>
          <w:rFonts w:cs="Times New Roman"/>
          <w:b/>
          <w:sz w:val="24"/>
          <w:szCs w:val="24"/>
        </w:rPr>
        <w:t>:</w:t>
      </w:r>
    </w:p>
    <w:p w:rsidR="001C0A88" w:rsidRPr="00C86D3D" w:rsidRDefault="00362B6E" w:rsidP="00566BB8">
      <w:pPr>
        <w:shd w:val="clear" w:color="auto" w:fill="FFFFFF"/>
        <w:spacing w:before="7" w:after="0"/>
        <w:ind w:left="4247" w:firstLine="70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Июль 2021г. </w:t>
      </w:r>
    </w:p>
    <w:p w:rsidR="006654C6" w:rsidRDefault="001C0A88" w:rsidP="006654C6">
      <w:pPr>
        <w:shd w:val="clear" w:color="auto" w:fill="FFFFFF"/>
        <w:spacing w:before="7" w:after="0"/>
        <w:rPr>
          <w:rFonts w:cs="Times New Roman"/>
          <w:sz w:val="24"/>
          <w:szCs w:val="24"/>
        </w:rPr>
      </w:pPr>
      <w:r w:rsidRPr="00C86D3D">
        <w:rPr>
          <w:rFonts w:cs="Times New Roman"/>
          <w:sz w:val="24"/>
          <w:szCs w:val="24"/>
        </w:rPr>
        <w:t>_____</w:t>
      </w:r>
      <w:r w:rsidR="006654C6">
        <w:rPr>
          <w:rFonts w:cs="Times New Roman"/>
          <w:sz w:val="24"/>
          <w:szCs w:val="24"/>
        </w:rPr>
        <w:t>_________________________________</w:t>
      </w:r>
    </w:p>
    <w:p w:rsidR="001C0A88" w:rsidRPr="00C86D3D" w:rsidRDefault="001C0A88" w:rsidP="006654C6">
      <w:pPr>
        <w:shd w:val="clear" w:color="auto" w:fill="FFFFFF"/>
        <w:spacing w:before="7" w:after="0"/>
        <w:rPr>
          <w:rFonts w:cs="Times New Roman"/>
          <w:sz w:val="24"/>
          <w:szCs w:val="24"/>
        </w:rPr>
      </w:pPr>
      <w:r w:rsidRPr="00C86D3D">
        <w:rPr>
          <w:rFonts w:cs="Times New Roman"/>
          <w:sz w:val="24"/>
          <w:szCs w:val="24"/>
        </w:rPr>
        <w:t xml:space="preserve">(подпись лица, ответственного за приемку)  </w:t>
      </w:r>
    </w:p>
    <w:p w:rsidR="001C0A88" w:rsidRPr="00C86D3D" w:rsidRDefault="001C0A88" w:rsidP="00C86D3D">
      <w:pPr>
        <w:shd w:val="clear" w:color="auto" w:fill="FFFFFF"/>
        <w:rPr>
          <w:b/>
          <w:sz w:val="24"/>
          <w:szCs w:val="24"/>
        </w:rPr>
      </w:pPr>
      <w:r w:rsidRPr="00C86D3D">
        <w:rPr>
          <w:b/>
          <w:sz w:val="24"/>
          <w:szCs w:val="24"/>
        </w:rPr>
        <w:t>7.</w:t>
      </w:r>
      <w:r w:rsidR="00C86D3D">
        <w:rPr>
          <w:b/>
          <w:sz w:val="24"/>
          <w:szCs w:val="24"/>
        </w:rPr>
        <w:tab/>
      </w:r>
      <w:r w:rsidRPr="00C86D3D">
        <w:rPr>
          <w:b/>
          <w:sz w:val="24"/>
          <w:szCs w:val="24"/>
        </w:rPr>
        <w:t>Гарантийные обязательства.</w:t>
      </w:r>
    </w:p>
    <w:p w:rsidR="001C0A88" w:rsidRPr="00C86D3D" w:rsidRDefault="001C0A88" w:rsidP="00566BB8">
      <w:pPr>
        <w:shd w:val="clear" w:color="auto" w:fill="FFFFFF"/>
        <w:spacing w:after="0"/>
        <w:ind w:firstLine="709"/>
        <w:rPr>
          <w:sz w:val="24"/>
          <w:szCs w:val="24"/>
        </w:rPr>
      </w:pPr>
      <w:r w:rsidRPr="00C86D3D">
        <w:rPr>
          <w:sz w:val="24"/>
          <w:szCs w:val="24"/>
        </w:rPr>
        <w:t>Изготовитель гарантирует исправную работу «подхвата» при соблюдении потребителем правил эксплуатации и хранения, изложенных в данном документе.</w:t>
      </w:r>
    </w:p>
    <w:p w:rsidR="00FD31D4" w:rsidRPr="002B032C" w:rsidRDefault="001C0A88" w:rsidP="002B032C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C86D3D">
        <w:rPr>
          <w:sz w:val="24"/>
          <w:szCs w:val="24"/>
        </w:rPr>
        <w:t>Гарантийный срок устанавливается – 18 месяцев со дня ввода в эксплуатацию.</w:t>
      </w:r>
    </w:p>
    <w:sectPr w:rsidR="00FD31D4" w:rsidRPr="002B032C" w:rsidSect="002B032C">
      <w:pgSz w:w="16838" w:h="11906" w:orient="landscape"/>
      <w:pgMar w:top="567" w:right="397" w:bottom="426" w:left="567" w:header="709" w:footer="709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9C0C58"/>
    <w:multiLevelType w:val="hybridMultilevel"/>
    <w:tmpl w:val="112E5B28"/>
    <w:lvl w:ilvl="0" w:tplc="63D66A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CE4C09"/>
    <w:multiLevelType w:val="hybridMultilevel"/>
    <w:tmpl w:val="112E5B28"/>
    <w:lvl w:ilvl="0" w:tplc="63D66A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222358"/>
    <w:multiLevelType w:val="singleLevel"/>
    <w:tmpl w:val="64C2E358"/>
    <w:lvl w:ilvl="0">
      <w:start w:val="1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">
    <w:nsid w:val="2AF65568"/>
    <w:multiLevelType w:val="singleLevel"/>
    <w:tmpl w:val="6EA4E7EA"/>
    <w:lvl w:ilvl="0">
      <w:start w:val="1"/>
      <w:numFmt w:val="decimal"/>
      <w:lvlText w:val="5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">
    <w:nsid w:val="377A1303"/>
    <w:multiLevelType w:val="multilevel"/>
    <w:tmpl w:val="053C2A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43D16AD2"/>
    <w:multiLevelType w:val="multilevel"/>
    <w:tmpl w:val="EBA607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hint="default"/>
      </w:rPr>
    </w:lvl>
  </w:abstractNum>
  <w:abstractNum w:abstractNumId="7">
    <w:nsid w:val="521A01D4"/>
    <w:multiLevelType w:val="hybridMultilevel"/>
    <w:tmpl w:val="AB520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7D61C3"/>
    <w:multiLevelType w:val="hybridMultilevel"/>
    <w:tmpl w:val="988A8728"/>
    <w:lvl w:ilvl="0" w:tplc="419E9438">
      <w:start w:val="2"/>
      <w:numFmt w:val="decimal"/>
      <w:lvlText w:val="%1."/>
      <w:lvlJc w:val="left"/>
      <w:pPr>
        <w:tabs>
          <w:tab w:val="num" w:pos="509"/>
        </w:tabs>
        <w:ind w:left="50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229"/>
        </w:tabs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9"/>
        </w:tabs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9"/>
        </w:tabs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9"/>
        </w:tabs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9"/>
        </w:tabs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9"/>
        </w:tabs>
        <w:ind w:left="6269" w:hanging="180"/>
      </w:pPr>
    </w:lvl>
  </w:abstractNum>
  <w:abstractNum w:abstractNumId="9">
    <w:nsid w:val="67C82DEC"/>
    <w:multiLevelType w:val="hybridMultilevel"/>
    <w:tmpl w:val="5366ED2C"/>
    <w:lvl w:ilvl="0" w:tplc="B864455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93E87"/>
    <w:multiLevelType w:val="hybridMultilevel"/>
    <w:tmpl w:val="1F5A1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3E2DB6"/>
    <w:multiLevelType w:val="hybridMultilevel"/>
    <w:tmpl w:val="48A4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918FD"/>
    <w:multiLevelType w:val="hybridMultilevel"/>
    <w:tmpl w:val="E5B2A476"/>
    <w:lvl w:ilvl="0" w:tplc="06F678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07061"/>
    <w:rsid w:val="000360B0"/>
    <w:rsid w:val="000609CA"/>
    <w:rsid w:val="000B1A43"/>
    <w:rsid w:val="000E5112"/>
    <w:rsid w:val="000F72E2"/>
    <w:rsid w:val="0011276A"/>
    <w:rsid w:val="00112BEC"/>
    <w:rsid w:val="00115D19"/>
    <w:rsid w:val="00137D12"/>
    <w:rsid w:val="0014559A"/>
    <w:rsid w:val="00154A5D"/>
    <w:rsid w:val="00167816"/>
    <w:rsid w:val="00176A8B"/>
    <w:rsid w:val="001805B5"/>
    <w:rsid w:val="00187B1C"/>
    <w:rsid w:val="001C0A88"/>
    <w:rsid w:val="001F0738"/>
    <w:rsid w:val="001F24B5"/>
    <w:rsid w:val="002006D9"/>
    <w:rsid w:val="0020405E"/>
    <w:rsid w:val="0024140C"/>
    <w:rsid w:val="002522C6"/>
    <w:rsid w:val="00265D7C"/>
    <w:rsid w:val="00286CAF"/>
    <w:rsid w:val="00287807"/>
    <w:rsid w:val="002B032C"/>
    <w:rsid w:val="002C5F5D"/>
    <w:rsid w:val="002D036E"/>
    <w:rsid w:val="002E00EE"/>
    <w:rsid w:val="002E2CDF"/>
    <w:rsid w:val="0033044C"/>
    <w:rsid w:val="003363AC"/>
    <w:rsid w:val="00336554"/>
    <w:rsid w:val="00344C6C"/>
    <w:rsid w:val="00351ED3"/>
    <w:rsid w:val="00362B6E"/>
    <w:rsid w:val="0038565B"/>
    <w:rsid w:val="00396EA7"/>
    <w:rsid w:val="00397636"/>
    <w:rsid w:val="003A2A38"/>
    <w:rsid w:val="003D17CA"/>
    <w:rsid w:val="003E3773"/>
    <w:rsid w:val="00403E10"/>
    <w:rsid w:val="00407061"/>
    <w:rsid w:val="00421A88"/>
    <w:rsid w:val="00432D45"/>
    <w:rsid w:val="0044036E"/>
    <w:rsid w:val="004430F2"/>
    <w:rsid w:val="00453739"/>
    <w:rsid w:val="004600A4"/>
    <w:rsid w:val="00483BBA"/>
    <w:rsid w:val="00487A9B"/>
    <w:rsid w:val="0049482F"/>
    <w:rsid w:val="004E0543"/>
    <w:rsid w:val="004E3A1E"/>
    <w:rsid w:val="004E54A1"/>
    <w:rsid w:val="004E6BD5"/>
    <w:rsid w:val="00531877"/>
    <w:rsid w:val="00533F4D"/>
    <w:rsid w:val="00540B50"/>
    <w:rsid w:val="00562D89"/>
    <w:rsid w:val="00566BB8"/>
    <w:rsid w:val="005857A3"/>
    <w:rsid w:val="005A77A5"/>
    <w:rsid w:val="005B6F6B"/>
    <w:rsid w:val="005F19B5"/>
    <w:rsid w:val="00611B50"/>
    <w:rsid w:val="00613C2C"/>
    <w:rsid w:val="00634DFD"/>
    <w:rsid w:val="00640B2D"/>
    <w:rsid w:val="00661C5F"/>
    <w:rsid w:val="006654C6"/>
    <w:rsid w:val="0066611F"/>
    <w:rsid w:val="006727BF"/>
    <w:rsid w:val="00681C6F"/>
    <w:rsid w:val="00694919"/>
    <w:rsid w:val="006978CD"/>
    <w:rsid w:val="006A7704"/>
    <w:rsid w:val="006E11A9"/>
    <w:rsid w:val="006E6CE1"/>
    <w:rsid w:val="007337DF"/>
    <w:rsid w:val="007701D7"/>
    <w:rsid w:val="007873FB"/>
    <w:rsid w:val="007A2EEB"/>
    <w:rsid w:val="007C1DDC"/>
    <w:rsid w:val="007E0C97"/>
    <w:rsid w:val="0081233F"/>
    <w:rsid w:val="00813387"/>
    <w:rsid w:val="00821BA7"/>
    <w:rsid w:val="008263A4"/>
    <w:rsid w:val="00847C8A"/>
    <w:rsid w:val="00881690"/>
    <w:rsid w:val="008903A4"/>
    <w:rsid w:val="0089296F"/>
    <w:rsid w:val="008D1E2B"/>
    <w:rsid w:val="008F4AA3"/>
    <w:rsid w:val="008F794B"/>
    <w:rsid w:val="009018BE"/>
    <w:rsid w:val="00905A50"/>
    <w:rsid w:val="00920AFB"/>
    <w:rsid w:val="00921D15"/>
    <w:rsid w:val="00926ADE"/>
    <w:rsid w:val="0093212E"/>
    <w:rsid w:val="00957ACE"/>
    <w:rsid w:val="00961C0E"/>
    <w:rsid w:val="00967C8F"/>
    <w:rsid w:val="009A7A3C"/>
    <w:rsid w:val="009B377B"/>
    <w:rsid w:val="009E6C64"/>
    <w:rsid w:val="009F2686"/>
    <w:rsid w:val="00A36360"/>
    <w:rsid w:val="00A56BBA"/>
    <w:rsid w:val="00A65E1D"/>
    <w:rsid w:val="00A74298"/>
    <w:rsid w:val="00AA25AA"/>
    <w:rsid w:val="00AA4438"/>
    <w:rsid w:val="00AD052E"/>
    <w:rsid w:val="00AF3EEB"/>
    <w:rsid w:val="00AF568A"/>
    <w:rsid w:val="00B10211"/>
    <w:rsid w:val="00B73994"/>
    <w:rsid w:val="00B75FAA"/>
    <w:rsid w:val="00B773BA"/>
    <w:rsid w:val="00B7764C"/>
    <w:rsid w:val="00B97692"/>
    <w:rsid w:val="00BC7A45"/>
    <w:rsid w:val="00BD735F"/>
    <w:rsid w:val="00BF0DC8"/>
    <w:rsid w:val="00BF2683"/>
    <w:rsid w:val="00BF2AFC"/>
    <w:rsid w:val="00C01F1A"/>
    <w:rsid w:val="00C119E0"/>
    <w:rsid w:val="00C27B73"/>
    <w:rsid w:val="00C51E61"/>
    <w:rsid w:val="00C56188"/>
    <w:rsid w:val="00C84A61"/>
    <w:rsid w:val="00C86D3D"/>
    <w:rsid w:val="00CA6581"/>
    <w:rsid w:val="00CB7147"/>
    <w:rsid w:val="00CC226B"/>
    <w:rsid w:val="00CF060B"/>
    <w:rsid w:val="00CF1AFA"/>
    <w:rsid w:val="00D01530"/>
    <w:rsid w:val="00D04D49"/>
    <w:rsid w:val="00D1330E"/>
    <w:rsid w:val="00D278C0"/>
    <w:rsid w:val="00D3412B"/>
    <w:rsid w:val="00D477C4"/>
    <w:rsid w:val="00D47DEB"/>
    <w:rsid w:val="00D52864"/>
    <w:rsid w:val="00D700B5"/>
    <w:rsid w:val="00D9418E"/>
    <w:rsid w:val="00D94CBE"/>
    <w:rsid w:val="00D96671"/>
    <w:rsid w:val="00DA7D68"/>
    <w:rsid w:val="00DD064D"/>
    <w:rsid w:val="00DD6C38"/>
    <w:rsid w:val="00DF7A4D"/>
    <w:rsid w:val="00E03F46"/>
    <w:rsid w:val="00E06978"/>
    <w:rsid w:val="00E134FB"/>
    <w:rsid w:val="00E34E0B"/>
    <w:rsid w:val="00E516DF"/>
    <w:rsid w:val="00EA6BAF"/>
    <w:rsid w:val="00EE2A5F"/>
    <w:rsid w:val="00F06F0C"/>
    <w:rsid w:val="00F211A2"/>
    <w:rsid w:val="00F26543"/>
    <w:rsid w:val="00F44189"/>
    <w:rsid w:val="00F528CE"/>
    <w:rsid w:val="00F61ED1"/>
    <w:rsid w:val="00F66EE8"/>
    <w:rsid w:val="00F951D1"/>
    <w:rsid w:val="00FA1317"/>
    <w:rsid w:val="00FB1954"/>
    <w:rsid w:val="00FD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0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06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407061"/>
    <w:pPr>
      <w:widowControl w:val="0"/>
      <w:suppressAutoHyphens/>
      <w:spacing w:after="0" w:line="240" w:lineRule="auto"/>
      <w:ind w:right="282" w:firstLine="426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6">
    <w:name w:val="Hyperlink"/>
    <w:basedOn w:val="a0"/>
    <w:uiPriority w:val="99"/>
    <w:unhideWhenUsed/>
    <w:rsid w:val="00AD052E"/>
    <w:rPr>
      <w:color w:val="0000FF" w:themeColor="hyperlink"/>
      <w:u w:val="single"/>
    </w:rPr>
  </w:style>
  <w:style w:type="paragraph" w:styleId="a7">
    <w:name w:val="No Spacing"/>
    <w:uiPriority w:val="1"/>
    <w:qFormat/>
    <w:rsid w:val="00CC226B"/>
    <w:pPr>
      <w:spacing w:after="0" w:line="240" w:lineRule="auto"/>
    </w:pPr>
  </w:style>
  <w:style w:type="table" w:styleId="a8">
    <w:name w:val="Table Grid"/>
    <w:basedOn w:val="a1"/>
    <w:uiPriority w:val="59"/>
    <w:rsid w:val="0014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.app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CE31-7F1D-4C9E-BBF2-06BE41ED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2016-12-22T08:07:00Z</cp:lastPrinted>
  <dcterms:created xsi:type="dcterms:W3CDTF">2021-08-11T04:08:00Z</dcterms:created>
  <dcterms:modified xsi:type="dcterms:W3CDTF">2021-08-11T13:15:00Z</dcterms:modified>
</cp:coreProperties>
</file>