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2BF4" w14:textId="77777777" w:rsidR="008C728B" w:rsidRDefault="008C728B" w:rsidP="008C728B">
      <w:r>
        <w:t>ДОПУСКИ И СООТВЕТСТВИЯ</w:t>
      </w:r>
    </w:p>
    <w:p w14:paraId="2F640C7A" w14:textId="77777777" w:rsidR="008C728B" w:rsidRDefault="008C728B" w:rsidP="008C728B">
      <w:r>
        <w:t>AS 2108-2004;</w:t>
      </w:r>
    </w:p>
    <w:p w14:paraId="2C3F802F" w14:textId="77777777" w:rsidR="008C728B" w:rsidRDefault="008C728B" w:rsidP="008C728B">
      <w:r>
        <w:t>ASTMD 3306;</w:t>
      </w:r>
    </w:p>
    <w:p w14:paraId="1B255914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ASTM D 6210;</w:t>
      </w:r>
    </w:p>
    <w:p w14:paraId="02D70B1E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BS6580:2010;</w:t>
      </w:r>
    </w:p>
    <w:p w14:paraId="0ED22FE1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CUNA NC 956-16;</w:t>
      </w:r>
    </w:p>
    <w:p w14:paraId="30838423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AFNOR NFR 15-601;</w:t>
      </w:r>
    </w:p>
    <w:p w14:paraId="40710270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SAE J1034;</w:t>
      </w:r>
    </w:p>
    <w:p w14:paraId="4A7766B7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ÖNORM V 5123;</w:t>
      </w:r>
    </w:p>
    <w:p w14:paraId="61AC6720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SANS 1251:2005 and China GB 29743-2013;</w:t>
      </w:r>
    </w:p>
    <w:p w14:paraId="2DFD1F00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Chrysler (MS-9769);</w:t>
      </w:r>
    </w:p>
    <w:p w14:paraId="629B1DD0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Ford (North America) (WSS-M 97B51-A1);</w:t>
      </w:r>
    </w:p>
    <w:p w14:paraId="73D39418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Huerlimann (&lt; 03/2017);</w:t>
      </w:r>
    </w:p>
    <w:p w14:paraId="16E54D44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JCB (STD00088);</w:t>
      </w:r>
    </w:p>
    <w:p w14:paraId="75D1D695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Jeep (MS-9769);</w:t>
      </w:r>
    </w:p>
    <w:p w14:paraId="0E220AC4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John Deere (JDM H24);</w:t>
      </w:r>
    </w:p>
    <w:p w14:paraId="4B03C5C3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Iveco (&lt; 12/2013);</w:t>
      </w:r>
    </w:p>
    <w:p w14:paraId="6AC6AB65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MTU (MTL 5048);</w:t>
      </w:r>
    </w:p>
    <w:p w14:paraId="62AA2E8F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Same (&lt; 03/2017);</w:t>
      </w:r>
    </w:p>
    <w:p w14:paraId="35C9214E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Dodge (MS-9769);</w:t>
      </w:r>
    </w:p>
    <w:p w14:paraId="000F82C2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Deutz-Fahr (&lt; 03/2017);</w:t>
      </w:r>
    </w:p>
    <w:p w14:paraId="6E1802A6" w14:textId="77777777" w:rsidR="008C728B" w:rsidRPr="008C728B" w:rsidRDefault="008C728B" w:rsidP="008C728B">
      <w:pPr>
        <w:rPr>
          <w:lang w:val="en-US"/>
        </w:rPr>
      </w:pPr>
      <w:r w:rsidRPr="008C728B">
        <w:rPr>
          <w:lang w:val="en-US"/>
        </w:rPr>
        <w:t>Lamborghini-Tractors (&lt; 03/2017)</w:t>
      </w:r>
    </w:p>
    <w:p w14:paraId="2A2A80A9" w14:textId="77777777" w:rsidR="008C728B" w:rsidRPr="008C728B" w:rsidRDefault="008C728B" w:rsidP="008C728B">
      <w:pPr>
        <w:rPr>
          <w:lang w:val="en-US"/>
        </w:rPr>
      </w:pPr>
    </w:p>
    <w:p w14:paraId="3B96994E" w14:textId="77777777" w:rsidR="008C728B" w:rsidRPr="008C728B" w:rsidRDefault="008C728B" w:rsidP="008C728B">
      <w:pPr>
        <w:rPr>
          <w:lang w:val="en-US"/>
        </w:rPr>
      </w:pPr>
      <w:r>
        <w:t>Физико</w:t>
      </w:r>
      <w:r w:rsidRPr="008C728B">
        <w:rPr>
          <w:lang w:val="en-US"/>
        </w:rPr>
        <w:t>-</w:t>
      </w:r>
      <w:r>
        <w:t>химические</w:t>
      </w:r>
      <w:r w:rsidRPr="008C728B">
        <w:rPr>
          <w:lang w:val="en-US"/>
        </w:rPr>
        <w:t xml:space="preserve"> </w:t>
      </w:r>
      <w:r>
        <w:t>характеристики</w:t>
      </w:r>
    </w:p>
    <w:p w14:paraId="1B840ADF" w14:textId="77777777" w:rsidR="008C728B" w:rsidRDefault="008C728B" w:rsidP="008C728B">
      <w:r>
        <w:t>Показатель</w:t>
      </w:r>
      <w:r>
        <w:tab/>
        <w:t>Метод испытаний</w:t>
      </w:r>
      <w:r>
        <w:tab/>
        <w:t>ROLF ANTIFREEZE HD G05</w:t>
      </w:r>
    </w:p>
    <w:p w14:paraId="33A1D611" w14:textId="77777777" w:rsidR="008C728B" w:rsidRDefault="008C728B" w:rsidP="008C728B">
      <w:r>
        <w:t>Цвет</w:t>
      </w:r>
      <w:r>
        <w:tab/>
        <w:t>визуально</w:t>
      </w:r>
      <w:r>
        <w:tab/>
        <w:t>от светло-жёлтого до жёлто-зеленого</w:t>
      </w:r>
    </w:p>
    <w:p w14:paraId="629E27D6" w14:textId="77777777" w:rsidR="008C728B" w:rsidRDefault="008C728B" w:rsidP="008C728B">
      <w:r>
        <w:t>Плотность при 20 °С, г/см3</w:t>
      </w:r>
      <w:r>
        <w:tab/>
        <w:t>ASTM D1122</w:t>
      </w:r>
      <w:r>
        <w:tab/>
        <w:t>1,082</w:t>
      </w:r>
    </w:p>
    <w:p w14:paraId="686B1887" w14:textId="77777777" w:rsidR="008C728B" w:rsidRDefault="008C728B" w:rsidP="008C728B">
      <w:r>
        <w:t>Температура кипения, °С</w:t>
      </w:r>
      <w:r>
        <w:tab/>
        <w:t>ASTM D1120</w:t>
      </w:r>
      <w:r>
        <w:tab/>
        <w:t>110</w:t>
      </w:r>
    </w:p>
    <w:p w14:paraId="6F98E070" w14:textId="77777777" w:rsidR="008C728B" w:rsidRDefault="008C728B" w:rsidP="008C728B">
      <w:r>
        <w:t>Щелочность, см3</w:t>
      </w:r>
      <w:r>
        <w:tab/>
        <w:t>ASTM D1121</w:t>
      </w:r>
      <w:r>
        <w:tab/>
        <w:t>16</w:t>
      </w:r>
    </w:p>
    <w:p w14:paraId="56E70A05" w14:textId="77777777" w:rsidR="008C728B" w:rsidRDefault="008C728B" w:rsidP="008C728B">
      <w:r>
        <w:t>Водородный показатель (рН)</w:t>
      </w:r>
      <w:r>
        <w:tab/>
        <w:t>ASTM D1287</w:t>
      </w:r>
      <w:r>
        <w:tab/>
        <w:t>8,1</w:t>
      </w:r>
    </w:p>
    <w:p w14:paraId="2FF9AB30" w14:textId="787839DB" w:rsidR="0024379D" w:rsidRDefault="008C728B" w:rsidP="008C728B">
      <w:r>
        <w:t>Температура начала кристаллизации, °С</w:t>
      </w:r>
      <w:r>
        <w:tab/>
        <w:t>ASTM D1177</w:t>
      </w:r>
      <w:r>
        <w:tab/>
        <w:t>-40</w:t>
      </w:r>
    </w:p>
    <w:sectPr w:rsidR="0024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8B"/>
    <w:rsid w:val="0024379D"/>
    <w:rsid w:val="006E3663"/>
    <w:rsid w:val="008C728B"/>
    <w:rsid w:val="00D92680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0E7B"/>
  <w15:chartTrackingRefBased/>
  <w15:docId w15:val="{B0591A84-17E0-4EDF-BC99-9AF8A576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SINTEC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Чебоксарова Маргарита Александровна</dc:creator>
  <cp:keywords/>
  <dc:description/>
  <cp:lastModifiedBy>Чебоксарова Маргарита Александровна</cp:lastModifiedBy>
  <cp:revision>1</cp:revision>
  <dcterms:created xsi:type="dcterms:W3CDTF">2022-07-29T08:41:00Z</dcterms:created>
  <dcterms:modified xsi:type="dcterms:W3CDTF">2022-07-29T08:41:00Z</dcterms:modified>
</cp:coreProperties>
</file>