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BC9" w:rsidRPr="00836358" w:rsidRDefault="005E6BC9"/>
    <w:p w:rsidR="00B1027C" w:rsidRPr="00F27969" w:rsidRDefault="00E672BD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t xml:space="preserve">Шпатлевка гипсовая </w:t>
      </w:r>
      <w:r w:rsidR="00F27969">
        <w:rPr>
          <w:b/>
          <w:noProof/>
          <w:sz w:val="28"/>
          <w:szCs w:val="28"/>
          <w:lang w:eastAsia="ru-RU"/>
        </w:rPr>
        <w:t>ГИПС-ЭЛАСТИК</w:t>
      </w:r>
    </w:p>
    <w:p w:rsidR="00F27969" w:rsidRDefault="00307662" w:rsidP="00F27969">
      <w:pPr>
        <w:shd w:val="clear" w:color="auto" w:fill="FCFCFC"/>
        <w:spacing w:after="0" w:line="240" w:lineRule="auto"/>
        <w:rPr>
          <w:rFonts w:eastAsia="Times New Roman" w:cs="Arial"/>
          <w:color w:val="000000"/>
          <w:lang w:eastAsia="ru-RU"/>
        </w:rPr>
      </w:pPr>
      <w:r>
        <w:rPr>
          <w:rFonts w:eastAsia="Times New Roman" w:cs="Arial"/>
          <w:noProof/>
          <w:color w:val="00000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-1905</wp:posOffset>
            </wp:positionV>
            <wp:extent cx="1447800" cy="2162175"/>
            <wp:effectExtent l="19050" t="0" r="0" b="0"/>
            <wp:wrapSquare wrapText="bothSides"/>
            <wp:docPr id="3" name="Рисунок 2" descr="Гипс-Эласти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ипс-Эластик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2162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27969" w:rsidRDefault="00F27969" w:rsidP="00F27969">
      <w:pPr>
        <w:shd w:val="clear" w:color="auto" w:fill="FCFCFC"/>
        <w:spacing w:after="0" w:line="240" w:lineRule="auto"/>
        <w:rPr>
          <w:rFonts w:eastAsia="Times New Roman" w:cs="Arial"/>
          <w:color w:val="000000"/>
          <w:lang w:eastAsia="ru-RU"/>
        </w:rPr>
      </w:pPr>
    </w:p>
    <w:p w:rsidR="00F27969" w:rsidRPr="00F27969" w:rsidRDefault="00F27969" w:rsidP="00F27969">
      <w:pPr>
        <w:shd w:val="clear" w:color="auto" w:fill="FCFCFC"/>
        <w:spacing w:after="0" w:line="240" w:lineRule="auto"/>
        <w:rPr>
          <w:rFonts w:eastAsia="Times New Roman" w:cs="Arial"/>
          <w:color w:val="000000"/>
          <w:lang w:eastAsia="ru-RU"/>
        </w:rPr>
      </w:pPr>
    </w:p>
    <w:p w:rsidR="00B1027C" w:rsidRPr="00D87B60" w:rsidRDefault="00F27969" w:rsidP="001F0CF5">
      <w:pPr>
        <w:pStyle w:val="a9"/>
        <w:numPr>
          <w:ilvl w:val="0"/>
          <w:numId w:val="1"/>
        </w:numPr>
        <w:shd w:val="clear" w:color="auto" w:fill="FCFCFC"/>
        <w:spacing w:after="0" w:line="240" w:lineRule="auto"/>
        <w:rPr>
          <w:rFonts w:eastAsia="Times New Roman" w:cs="Arial"/>
          <w:color w:val="000000"/>
          <w:lang w:eastAsia="ru-RU"/>
        </w:rPr>
      </w:pPr>
      <w:r>
        <w:rPr>
          <w:rFonts w:eastAsia="Times New Roman" w:cs="Arial"/>
          <w:color w:val="000000"/>
          <w:lang w:eastAsia="ru-RU"/>
        </w:rPr>
        <w:t xml:space="preserve">2 в 1: </w:t>
      </w:r>
      <w:proofErr w:type="spellStart"/>
      <w:r>
        <w:rPr>
          <w:rFonts w:eastAsia="Times New Roman" w:cs="Arial"/>
          <w:color w:val="000000"/>
          <w:lang w:eastAsia="ru-RU"/>
        </w:rPr>
        <w:t>суперфинишная</w:t>
      </w:r>
      <w:proofErr w:type="spellEnd"/>
      <w:r>
        <w:rPr>
          <w:rFonts w:eastAsia="Times New Roman" w:cs="Arial"/>
          <w:color w:val="000000"/>
          <w:lang w:eastAsia="ru-RU"/>
        </w:rPr>
        <w:t xml:space="preserve"> + для стыков ГКЛ, ГВЛ</w:t>
      </w:r>
    </w:p>
    <w:p w:rsidR="00E672BD" w:rsidRDefault="00F27969" w:rsidP="00E672BD">
      <w:pPr>
        <w:pStyle w:val="a9"/>
        <w:numPr>
          <w:ilvl w:val="0"/>
          <w:numId w:val="1"/>
        </w:numPr>
        <w:shd w:val="clear" w:color="auto" w:fill="FCFCFC"/>
        <w:spacing w:after="0" w:line="240" w:lineRule="auto"/>
        <w:rPr>
          <w:rFonts w:eastAsia="Times New Roman" w:cs="Arial"/>
          <w:color w:val="000000"/>
          <w:lang w:eastAsia="ru-RU"/>
        </w:rPr>
      </w:pPr>
      <w:proofErr w:type="gramStart"/>
      <w:r>
        <w:rPr>
          <w:rFonts w:eastAsia="Times New Roman" w:cs="Arial"/>
          <w:color w:val="000000"/>
          <w:lang w:eastAsia="ru-RU"/>
        </w:rPr>
        <w:t>Высокопрочная</w:t>
      </w:r>
      <w:proofErr w:type="gramEnd"/>
      <w:r>
        <w:rPr>
          <w:rFonts w:eastAsia="Times New Roman" w:cs="Arial"/>
          <w:color w:val="000000"/>
          <w:lang w:eastAsia="ru-RU"/>
        </w:rPr>
        <w:t xml:space="preserve">, держит шов без </w:t>
      </w:r>
      <w:proofErr w:type="spellStart"/>
      <w:r>
        <w:rPr>
          <w:rFonts w:eastAsia="Times New Roman" w:cs="Arial"/>
          <w:color w:val="000000"/>
          <w:lang w:eastAsia="ru-RU"/>
        </w:rPr>
        <w:t>армленты</w:t>
      </w:r>
      <w:proofErr w:type="spellEnd"/>
    </w:p>
    <w:p w:rsidR="00F27969" w:rsidRDefault="00F27969" w:rsidP="00E672BD">
      <w:pPr>
        <w:pStyle w:val="a9"/>
        <w:numPr>
          <w:ilvl w:val="0"/>
          <w:numId w:val="1"/>
        </w:numPr>
        <w:shd w:val="clear" w:color="auto" w:fill="FCFCFC"/>
        <w:spacing w:after="0" w:line="240" w:lineRule="auto"/>
        <w:rPr>
          <w:rFonts w:eastAsia="Times New Roman" w:cs="Arial"/>
          <w:color w:val="000000"/>
          <w:lang w:eastAsia="ru-RU"/>
        </w:rPr>
      </w:pPr>
      <w:proofErr w:type="spellStart"/>
      <w:r>
        <w:rPr>
          <w:rFonts w:eastAsia="Times New Roman" w:cs="Arial"/>
          <w:color w:val="000000"/>
          <w:lang w:eastAsia="ru-RU"/>
        </w:rPr>
        <w:t>Сверхпластичная</w:t>
      </w:r>
      <w:proofErr w:type="spellEnd"/>
      <w:r>
        <w:rPr>
          <w:rFonts w:eastAsia="Times New Roman" w:cs="Arial"/>
          <w:color w:val="000000"/>
          <w:lang w:eastAsia="ru-RU"/>
        </w:rPr>
        <w:t xml:space="preserve">, легко </w:t>
      </w:r>
      <w:proofErr w:type="gramStart"/>
      <w:r>
        <w:rPr>
          <w:rFonts w:eastAsia="Times New Roman" w:cs="Arial"/>
          <w:color w:val="000000"/>
          <w:lang w:eastAsia="ru-RU"/>
        </w:rPr>
        <w:t>шкурится и шлифуется</w:t>
      </w:r>
      <w:proofErr w:type="gramEnd"/>
    </w:p>
    <w:p w:rsidR="00F27969" w:rsidRDefault="00F27969" w:rsidP="00E672BD">
      <w:pPr>
        <w:pStyle w:val="a9"/>
        <w:numPr>
          <w:ilvl w:val="0"/>
          <w:numId w:val="1"/>
        </w:numPr>
        <w:shd w:val="clear" w:color="auto" w:fill="FCFCFC"/>
        <w:spacing w:after="0" w:line="240" w:lineRule="auto"/>
        <w:rPr>
          <w:rFonts w:eastAsia="Times New Roman" w:cs="Arial"/>
          <w:color w:val="000000"/>
          <w:lang w:eastAsia="ru-RU"/>
        </w:rPr>
      </w:pPr>
      <w:proofErr w:type="spellStart"/>
      <w:r>
        <w:rPr>
          <w:rFonts w:eastAsia="Times New Roman" w:cs="Arial"/>
          <w:color w:val="000000"/>
          <w:lang w:eastAsia="ru-RU"/>
        </w:rPr>
        <w:t>Трещиностойкая</w:t>
      </w:r>
      <w:proofErr w:type="spellEnd"/>
    </w:p>
    <w:p w:rsidR="00F27969" w:rsidRDefault="00F27969" w:rsidP="00E672BD">
      <w:pPr>
        <w:pStyle w:val="a9"/>
        <w:numPr>
          <w:ilvl w:val="0"/>
          <w:numId w:val="1"/>
        </w:numPr>
        <w:shd w:val="clear" w:color="auto" w:fill="FCFCFC"/>
        <w:spacing w:after="0" w:line="240" w:lineRule="auto"/>
        <w:rPr>
          <w:rFonts w:eastAsia="Times New Roman" w:cs="Arial"/>
          <w:color w:val="000000"/>
          <w:lang w:eastAsia="ru-RU"/>
        </w:rPr>
      </w:pPr>
      <w:r>
        <w:rPr>
          <w:rFonts w:eastAsia="Times New Roman" w:cs="Arial"/>
          <w:color w:val="000000"/>
          <w:lang w:eastAsia="ru-RU"/>
        </w:rPr>
        <w:t>Экономный расход всего 0,9 кг/м</w:t>
      </w:r>
      <w:proofErr w:type="gramStart"/>
      <w:r>
        <w:rPr>
          <w:rFonts w:eastAsia="Times New Roman" w:cs="Arial"/>
          <w:color w:val="000000"/>
          <w:lang w:eastAsia="ru-RU"/>
        </w:rPr>
        <w:t>2</w:t>
      </w:r>
      <w:proofErr w:type="gramEnd"/>
    </w:p>
    <w:p w:rsidR="00FF78DF" w:rsidRPr="00E672BD" w:rsidRDefault="00F721AE" w:rsidP="00E672BD">
      <w:pPr>
        <w:pStyle w:val="a9"/>
        <w:numPr>
          <w:ilvl w:val="0"/>
          <w:numId w:val="1"/>
        </w:numPr>
        <w:shd w:val="clear" w:color="auto" w:fill="FCFCFC"/>
        <w:spacing w:after="0" w:line="240" w:lineRule="auto"/>
        <w:rPr>
          <w:rFonts w:eastAsia="Times New Roman" w:cs="Arial"/>
          <w:color w:val="000000"/>
          <w:lang w:eastAsia="ru-RU"/>
        </w:rPr>
      </w:pPr>
      <w:r w:rsidRPr="00E672BD">
        <w:rPr>
          <w:rFonts w:eastAsia="Times New Roman" w:cs="Arial"/>
          <w:color w:val="000000"/>
          <w:lang w:eastAsia="ru-RU"/>
        </w:rPr>
        <w:t xml:space="preserve">Толщина слоя: </w:t>
      </w:r>
      <w:r w:rsidR="00E672BD">
        <w:rPr>
          <w:rFonts w:eastAsia="Times New Roman" w:cs="Arial"/>
          <w:color w:val="000000"/>
          <w:lang w:eastAsia="ru-RU"/>
        </w:rPr>
        <w:t>0,</w:t>
      </w:r>
      <w:r w:rsidRPr="00E672BD">
        <w:rPr>
          <w:rFonts w:eastAsia="Times New Roman" w:cs="Arial"/>
          <w:color w:val="000000"/>
          <w:lang w:eastAsia="ru-RU"/>
        </w:rPr>
        <w:t>2-</w:t>
      </w:r>
      <w:r w:rsidR="00A150B5">
        <w:rPr>
          <w:rFonts w:eastAsia="Times New Roman" w:cs="Arial"/>
          <w:color w:val="000000"/>
          <w:lang w:eastAsia="ru-RU"/>
        </w:rPr>
        <w:t>5</w:t>
      </w:r>
      <w:r w:rsidRPr="00E672BD">
        <w:rPr>
          <w:rFonts w:eastAsia="Times New Roman" w:cs="Arial"/>
          <w:color w:val="000000"/>
          <w:lang w:eastAsia="ru-RU"/>
        </w:rPr>
        <w:t xml:space="preserve"> мм</w:t>
      </w:r>
    </w:p>
    <w:p w:rsidR="00836358" w:rsidRDefault="00836358" w:rsidP="00836358">
      <w:pPr>
        <w:shd w:val="clear" w:color="auto" w:fill="FCFCFC"/>
        <w:spacing w:after="0" w:line="240" w:lineRule="auto"/>
        <w:rPr>
          <w:rFonts w:eastAsia="Times New Roman" w:cs="Arial"/>
          <w:color w:val="000000"/>
          <w:lang w:eastAsia="ru-RU"/>
        </w:rPr>
      </w:pPr>
    </w:p>
    <w:p w:rsidR="00836358" w:rsidRDefault="00836358" w:rsidP="00836358">
      <w:pPr>
        <w:shd w:val="clear" w:color="auto" w:fill="FCFCFC"/>
        <w:spacing w:after="0" w:line="240" w:lineRule="auto"/>
        <w:rPr>
          <w:rFonts w:eastAsia="Times New Roman" w:cs="Arial"/>
          <w:color w:val="000000"/>
          <w:lang w:eastAsia="ru-RU"/>
        </w:rPr>
      </w:pPr>
    </w:p>
    <w:p w:rsidR="00A150B5" w:rsidRDefault="00A150B5" w:rsidP="00836358">
      <w:pPr>
        <w:shd w:val="clear" w:color="auto" w:fill="FCFCFC"/>
        <w:spacing w:after="0" w:line="240" w:lineRule="auto"/>
        <w:rPr>
          <w:rFonts w:eastAsia="Times New Roman" w:cs="Arial"/>
          <w:color w:val="000000"/>
          <w:lang w:eastAsia="ru-RU"/>
        </w:rPr>
      </w:pPr>
    </w:p>
    <w:p w:rsidR="00307662" w:rsidRDefault="00307662" w:rsidP="00836358">
      <w:pPr>
        <w:jc w:val="both"/>
        <w:rPr>
          <w:rFonts w:cs="Arial"/>
          <w:color w:val="000000"/>
          <w:shd w:val="clear" w:color="auto" w:fill="FCFCFC"/>
        </w:rPr>
      </w:pPr>
    </w:p>
    <w:p w:rsidR="00F27969" w:rsidRPr="00F27969" w:rsidRDefault="00F27969" w:rsidP="00836358">
      <w:pPr>
        <w:jc w:val="both"/>
        <w:rPr>
          <w:rFonts w:cs="Arial"/>
          <w:color w:val="000000"/>
          <w:shd w:val="clear" w:color="auto" w:fill="FCFCFC"/>
        </w:rPr>
      </w:pPr>
      <w:r w:rsidRPr="00F27969">
        <w:rPr>
          <w:rFonts w:cs="Arial"/>
          <w:color w:val="000000"/>
          <w:shd w:val="clear" w:color="auto" w:fill="FCFCFC"/>
        </w:rPr>
        <w:t xml:space="preserve">Высокопрочная мелкофракционная гипсовая шпатлевка «2 в 1»: </w:t>
      </w:r>
      <w:proofErr w:type="spellStart"/>
      <w:r w:rsidRPr="00F27969">
        <w:rPr>
          <w:rFonts w:cs="Arial"/>
          <w:color w:val="000000"/>
          <w:shd w:val="clear" w:color="auto" w:fill="FCFCFC"/>
        </w:rPr>
        <w:t>суперфинишная</w:t>
      </w:r>
      <w:proofErr w:type="spellEnd"/>
      <w:r w:rsidRPr="00F27969">
        <w:rPr>
          <w:rFonts w:cs="Arial"/>
          <w:color w:val="000000"/>
          <w:shd w:val="clear" w:color="auto" w:fill="FCFCFC"/>
        </w:rPr>
        <w:t xml:space="preserve"> + для заделки стыков ГКЛ, ГВЛ без армирующей ленты. Надежно держит шов до 5 мм без дополнительного армирования. </w:t>
      </w:r>
      <w:proofErr w:type="gramStart"/>
      <w:r w:rsidRPr="00F27969">
        <w:rPr>
          <w:rFonts w:cs="Arial"/>
          <w:color w:val="000000"/>
          <w:shd w:val="clear" w:color="auto" w:fill="FCFCFC"/>
        </w:rPr>
        <w:t>Идеальна</w:t>
      </w:r>
      <w:proofErr w:type="gramEnd"/>
      <w:r w:rsidRPr="00F27969">
        <w:rPr>
          <w:rFonts w:cs="Arial"/>
          <w:color w:val="000000"/>
          <w:shd w:val="clear" w:color="auto" w:fill="FCFCFC"/>
        </w:rPr>
        <w:t xml:space="preserve"> для финишной отделки стен и потолков внутри помещений с нормальной влажностью под последующую окраску и оклейку обоями. </w:t>
      </w:r>
      <w:proofErr w:type="gramStart"/>
      <w:r w:rsidRPr="00F27969">
        <w:rPr>
          <w:rFonts w:cs="Arial"/>
          <w:color w:val="000000"/>
          <w:shd w:val="clear" w:color="auto" w:fill="FCFCFC"/>
        </w:rPr>
        <w:t>Рекомендована</w:t>
      </w:r>
      <w:proofErr w:type="gramEnd"/>
      <w:r w:rsidRPr="00F27969">
        <w:rPr>
          <w:rFonts w:cs="Arial"/>
          <w:color w:val="000000"/>
          <w:shd w:val="clear" w:color="auto" w:fill="FCFCFC"/>
        </w:rPr>
        <w:t xml:space="preserve"> для заделки стыковых швов листов с полукруглой, скошенной и утоненной кромками без применения армирующей ленты. Может применяться для создания эффектных архитектурных элементов. </w:t>
      </w:r>
      <w:proofErr w:type="spellStart"/>
      <w:r w:rsidRPr="00F27969">
        <w:rPr>
          <w:rFonts w:cs="Arial"/>
          <w:color w:val="000000"/>
          <w:shd w:val="clear" w:color="auto" w:fill="FCFCFC"/>
        </w:rPr>
        <w:t>Сверхпластичная</w:t>
      </w:r>
      <w:proofErr w:type="spellEnd"/>
      <w:r w:rsidRPr="00F27969">
        <w:rPr>
          <w:rFonts w:cs="Arial"/>
          <w:color w:val="000000"/>
          <w:shd w:val="clear" w:color="auto" w:fill="FCFCFC"/>
        </w:rPr>
        <w:t xml:space="preserve">. Легко </w:t>
      </w:r>
      <w:proofErr w:type="gramStart"/>
      <w:r w:rsidRPr="00F27969">
        <w:rPr>
          <w:rFonts w:cs="Arial"/>
          <w:color w:val="000000"/>
          <w:shd w:val="clear" w:color="auto" w:fill="FCFCFC"/>
        </w:rPr>
        <w:t>шкурится и шлифуется</w:t>
      </w:r>
      <w:proofErr w:type="gramEnd"/>
      <w:r w:rsidRPr="00F27969">
        <w:rPr>
          <w:rFonts w:cs="Arial"/>
          <w:color w:val="000000"/>
          <w:shd w:val="clear" w:color="auto" w:fill="FCFCFC"/>
        </w:rPr>
        <w:t xml:space="preserve">. При заглаживании дает идеально гладкую шелковистую поверхность. Быстросохнущая, </w:t>
      </w:r>
      <w:proofErr w:type="spellStart"/>
      <w:r w:rsidRPr="00F27969">
        <w:rPr>
          <w:rFonts w:cs="Arial"/>
          <w:color w:val="000000"/>
          <w:shd w:val="clear" w:color="auto" w:fill="FCFCFC"/>
        </w:rPr>
        <w:t>трещиностойкая</w:t>
      </w:r>
      <w:proofErr w:type="spellEnd"/>
      <w:r w:rsidRPr="00F27969">
        <w:rPr>
          <w:rFonts w:cs="Arial"/>
          <w:color w:val="000000"/>
          <w:shd w:val="clear" w:color="auto" w:fill="FCFCFC"/>
        </w:rPr>
        <w:t>. Наносится ручным способом на бетонные, газобетонные, оштукатуренные поверхности, ГКЛ, ГВЛ, ПГП.</w:t>
      </w:r>
    </w:p>
    <w:p w:rsidR="00836358" w:rsidRPr="004765F9" w:rsidRDefault="00836358" w:rsidP="00836358">
      <w:pPr>
        <w:jc w:val="both"/>
        <w:rPr>
          <w:rFonts w:cs="Arial"/>
          <w:b/>
          <w:color w:val="000000"/>
          <w:sz w:val="20"/>
          <w:szCs w:val="20"/>
          <w:shd w:val="clear" w:color="auto" w:fill="FCFCFC"/>
        </w:rPr>
      </w:pPr>
      <w:r w:rsidRPr="004765F9">
        <w:rPr>
          <w:rFonts w:cs="Arial"/>
          <w:b/>
          <w:color w:val="000000"/>
          <w:sz w:val="20"/>
          <w:szCs w:val="20"/>
          <w:shd w:val="clear" w:color="auto" w:fill="FCFCFC"/>
        </w:rPr>
        <w:t>Технические характеристики</w:t>
      </w:r>
    </w:p>
    <w:tbl>
      <w:tblPr>
        <w:tblStyle w:val="aa"/>
        <w:tblW w:w="0" w:type="auto"/>
        <w:tblLook w:val="04A0"/>
      </w:tblPr>
      <w:tblGrid>
        <w:gridCol w:w="4785"/>
        <w:gridCol w:w="4786"/>
      </w:tblGrid>
      <w:tr w:rsidR="00836358" w:rsidRPr="004765F9" w:rsidTr="00836358">
        <w:tc>
          <w:tcPr>
            <w:tcW w:w="4785" w:type="dxa"/>
          </w:tcPr>
          <w:p w:rsidR="00836358" w:rsidRPr="004765F9" w:rsidRDefault="00836358" w:rsidP="00F877C3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Цвет</w:t>
            </w:r>
          </w:p>
        </w:tc>
        <w:tc>
          <w:tcPr>
            <w:tcW w:w="4786" w:type="dxa"/>
          </w:tcPr>
          <w:p w:rsidR="00836358" w:rsidRPr="004765F9" w:rsidRDefault="00E672BD" w:rsidP="00F877C3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белый</w:t>
            </w:r>
          </w:p>
        </w:tc>
      </w:tr>
      <w:tr w:rsidR="005E542B" w:rsidRPr="004765F9" w:rsidTr="00742EDA">
        <w:tc>
          <w:tcPr>
            <w:tcW w:w="4785" w:type="dxa"/>
            <w:tcBorders>
              <w:bottom w:val="single" w:sz="4" w:space="0" w:color="000000" w:themeColor="text1"/>
            </w:tcBorders>
          </w:tcPr>
          <w:p w:rsidR="005E542B" w:rsidRPr="004765F9" w:rsidRDefault="005E542B" w:rsidP="00DC5F66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Количество воды на 1 кг сухой смеси</w:t>
            </w:r>
          </w:p>
        </w:tc>
        <w:tc>
          <w:tcPr>
            <w:tcW w:w="4786" w:type="dxa"/>
            <w:tcBorders>
              <w:bottom w:val="single" w:sz="4" w:space="0" w:color="000000" w:themeColor="text1"/>
            </w:tcBorders>
          </w:tcPr>
          <w:p w:rsidR="005E542B" w:rsidRPr="004765F9" w:rsidRDefault="005E542B" w:rsidP="00F27969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0,</w:t>
            </w:r>
            <w:r w:rsidR="00F2796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40</w:t>
            </w: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-0,</w:t>
            </w:r>
            <w:r w:rsidR="00E672B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4</w:t>
            </w:r>
            <w:r w:rsidR="00F2796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4</w:t>
            </w: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 л</w:t>
            </w:r>
          </w:p>
        </w:tc>
      </w:tr>
      <w:tr w:rsidR="005E542B" w:rsidRPr="004765F9" w:rsidTr="00742EDA">
        <w:tc>
          <w:tcPr>
            <w:tcW w:w="4785" w:type="dxa"/>
            <w:shd w:val="clear" w:color="auto" w:fill="auto"/>
          </w:tcPr>
          <w:p w:rsidR="005E542B" w:rsidRPr="004765F9" w:rsidRDefault="005E542B" w:rsidP="00DC5F66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Толщина слоя</w:t>
            </w:r>
          </w:p>
        </w:tc>
        <w:tc>
          <w:tcPr>
            <w:tcW w:w="4786" w:type="dxa"/>
            <w:shd w:val="clear" w:color="auto" w:fill="auto"/>
          </w:tcPr>
          <w:p w:rsidR="005E542B" w:rsidRPr="004765F9" w:rsidRDefault="00E672BD" w:rsidP="00A150B5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0,2 – </w:t>
            </w:r>
            <w:r w:rsidR="00A150B5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5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 мм</w:t>
            </w:r>
          </w:p>
        </w:tc>
      </w:tr>
      <w:tr w:rsidR="00836358" w:rsidRPr="004765F9" w:rsidTr="00742EDA">
        <w:tc>
          <w:tcPr>
            <w:tcW w:w="4785" w:type="dxa"/>
            <w:shd w:val="clear" w:color="auto" w:fill="auto"/>
          </w:tcPr>
          <w:p w:rsidR="00836358" w:rsidRPr="004765F9" w:rsidRDefault="00836358" w:rsidP="00E672BD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Расход</w:t>
            </w:r>
            <w:r w:rsidR="005E542B"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F1428A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при толщине слоя 1 мм</w:t>
            </w:r>
          </w:p>
        </w:tc>
        <w:tc>
          <w:tcPr>
            <w:tcW w:w="4786" w:type="dxa"/>
            <w:shd w:val="clear" w:color="auto" w:fill="auto"/>
          </w:tcPr>
          <w:p w:rsidR="001F0CF5" w:rsidRPr="004765F9" w:rsidRDefault="00F27969" w:rsidP="00B1027C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0,9</w:t>
            </w:r>
            <w:r w:rsidR="00F1428A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 кг/м</w:t>
            </w:r>
            <w:proofErr w:type="gramStart"/>
            <w:r w:rsidR="00F1428A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</w:tr>
      <w:tr w:rsidR="005E542B" w:rsidRPr="004765F9" w:rsidTr="00742EDA">
        <w:tc>
          <w:tcPr>
            <w:tcW w:w="4785" w:type="dxa"/>
            <w:shd w:val="clear" w:color="auto" w:fill="auto"/>
          </w:tcPr>
          <w:p w:rsidR="005E542B" w:rsidRPr="004765F9" w:rsidRDefault="005E542B" w:rsidP="00DC5F66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Время пригодности раствора к работе</w:t>
            </w:r>
          </w:p>
        </w:tc>
        <w:tc>
          <w:tcPr>
            <w:tcW w:w="4786" w:type="dxa"/>
            <w:shd w:val="clear" w:color="auto" w:fill="auto"/>
          </w:tcPr>
          <w:p w:rsidR="005E542B" w:rsidRPr="004765F9" w:rsidRDefault="005E542B" w:rsidP="0056332C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не менее </w:t>
            </w:r>
            <w:r w:rsidR="00F1428A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1</w:t>
            </w: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 час</w:t>
            </w:r>
            <w:r w:rsidR="0056332C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а</w:t>
            </w:r>
          </w:p>
        </w:tc>
      </w:tr>
      <w:tr w:rsidR="005E542B" w:rsidRPr="004765F9" w:rsidTr="00742EDA">
        <w:tc>
          <w:tcPr>
            <w:tcW w:w="4785" w:type="dxa"/>
            <w:shd w:val="clear" w:color="auto" w:fill="auto"/>
          </w:tcPr>
          <w:p w:rsidR="005E542B" w:rsidRPr="004765F9" w:rsidRDefault="00B1027C" w:rsidP="00A150B5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Время высыхания</w:t>
            </w:r>
          </w:p>
        </w:tc>
        <w:tc>
          <w:tcPr>
            <w:tcW w:w="4786" w:type="dxa"/>
            <w:shd w:val="clear" w:color="auto" w:fill="auto"/>
          </w:tcPr>
          <w:p w:rsidR="005E542B" w:rsidRPr="004765F9" w:rsidRDefault="00A150B5" w:rsidP="00DC5F66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4</w:t>
            </w:r>
            <w:r w:rsidR="0056332C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5E542B"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часа</w:t>
            </w:r>
          </w:p>
        </w:tc>
      </w:tr>
      <w:tr w:rsidR="00F1428A" w:rsidRPr="004765F9" w:rsidTr="00742EDA">
        <w:tc>
          <w:tcPr>
            <w:tcW w:w="4785" w:type="dxa"/>
            <w:shd w:val="clear" w:color="auto" w:fill="auto"/>
          </w:tcPr>
          <w:p w:rsidR="00F1428A" w:rsidRPr="004765F9" w:rsidRDefault="00A150B5" w:rsidP="00B1027C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Дальнейшие отделочные работы</w:t>
            </w:r>
          </w:p>
        </w:tc>
        <w:tc>
          <w:tcPr>
            <w:tcW w:w="4786" w:type="dxa"/>
            <w:shd w:val="clear" w:color="auto" w:fill="auto"/>
          </w:tcPr>
          <w:p w:rsidR="00F1428A" w:rsidRPr="004765F9" w:rsidRDefault="00A150B5" w:rsidP="001F0CF5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через </w:t>
            </w:r>
            <w:r w:rsidR="00E672B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24 часа</w:t>
            </w:r>
          </w:p>
        </w:tc>
      </w:tr>
      <w:tr w:rsidR="005E542B" w:rsidRPr="004765F9" w:rsidTr="00742EDA">
        <w:tc>
          <w:tcPr>
            <w:tcW w:w="4785" w:type="dxa"/>
            <w:shd w:val="clear" w:color="auto" w:fill="auto"/>
          </w:tcPr>
          <w:p w:rsidR="005E542B" w:rsidRPr="004765F9" w:rsidRDefault="005E542B" w:rsidP="00F1428A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Адгезия </w:t>
            </w:r>
          </w:p>
        </w:tc>
        <w:tc>
          <w:tcPr>
            <w:tcW w:w="4786" w:type="dxa"/>
            <w:shd w:val="clear" w:color="auto" w:fill="auto"/>
          </w:tcPr>
          <w:p w:rsidR="005E542B" w:rsidRPr="004765F9" w:rsidRDefault="005E542B" w:rsidP="00F27969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не менее </w:t>
            </w:r>
            <w:r w:rsidR="00F2796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1,0</w:t>
            </w: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 МПа</w:t>
            </w:r>
          </w:p>
        </w:tc>
      </w:tr>
      <w:tr w:rsidR="005E542B" w:rsidRPr="004765F9" w:rsidTr="00742EDA">
        <w:tc>
          <w:tcPr>
            <w:tcW w:w="4785" w:type="dxa"/>
            <w:shd w:val="clear" w:color="auto" w:fill="auto"/>
          </w:tcPr>
          <w:p w:rsidR="005E542B" w:rsidRPr="004765F9" w:rsidRDefault="005E542B" w:rsidP="00DC5F66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Прочность на сжатие</w:t>
            </w:r>
          </w:p>
        </w:tc>
        <w:tc>
          <w:tcPr>
            <w:tcW w:w="4786" w:type="dxa"/>
            <w:shd w:val="clear" w:color="auto" w:fill="auto"/>
          </w:tcPr>
          <w:p w:rsidR="005E542B" w:rsidRPr="004765F9" w:rsidRDefault="005E542B" w:rsidP="00F27969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не менее </w:t>
            </w:r>
            <w:r w:rsidR="00F2796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5</w:t>
            </w:r>
            <w:r w:rsidR="00A150B5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,0</w:t>
            </w: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 МПа</w:t>
            </w:r>
          </w:p>
        </w:tc>
      </w:tr>
      <w:tr w:rsidR="00F27969" w:rsidRPr="004765F9" w:rsidTr="00742EDA">
        <w:tc>
          <w:tcPr>
            <w:tcW w:w="4785" w:type="dxa"/>
            <w:shd w:val="clear" w:color="auto" w:fill="auto"/>
          </w:tcPr>
          <w:p w:rsidR="00F27969" w:rsidRPr="004765F9" w:rsidRDefault="00F27969" w:rsidP="00F877C3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Прочность на изгиб</w:t>
            </w:r>
          </w:p>
        </w:tc>
        <w:tc>
          <w:tcPr>
            <w:tcW w:w="4786" w:type="dxa"/>
            <w:shd w:val="clear" w:color="auto" w:fill="auto"/>
          </w:tcPr>
          <w:p w:rsidR="00F27969" w:rsidRPr="004765F9" w:rsidRDefault="00F27969" w:rsidP="00F877C3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Не менее 3,5 МПа</w:t>
            </w:r>
          </w:p>
        </w:tc>
      </w:tr>
      <w:tr w:rsidR="00836358" w:rsidRPr="004765F9" w:rsidTr="00742EDA">
        <w:tc>
          <w:tcPr>
            <w:tcW w:w="4785" w:type="dxa"/>
            <w:shd w:val="clear" w:color="auto" w:fill="auto"/>
          </w:tcPr>
          <w:p w:rsidR="00836358" w:rsidRPr="004765F9" w:rsidRDefault="00836358" w:rsidP="00F877C3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Температура проведения работ</w:t>
            </w:r>
          </w:p>
        </w:tc>
        <w:tc>
          <w:tcPr>
            <w:tcW w:w="4786" w:type="dxa"/>
            <w:shd w:val="clear" w:color="auto" w:fill="auto"/>
          </w:tcPr>
          <w:p w:rsidR="00836358" w:rsidRPr="004765F9" w:rsidRDefault="00836358" w:rsidP="00F877C3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+5°С...+30°С</w:t>
            </w:r>
          </w:p>
        </w:tc>
      </w:tr>
      <w:tr w:rsidR="00836358" w:rsidRPr="004765F9" w:rsidTr="00742EDA">
        <w:tc>
          <w:tcPr>
            <w:tcW w:w="4785" w:type="dxa"/>
            <w:shd w:val="clear" w:color="auto" w:fill="auto"/>
          </w:tcPr>
          <w:p w:rsidR="00836358" w:rsidRPr="004765F9" w:rsidRDefault="00836358" w:rsidP="00F877C3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Температура эксплуатации</w:t>
            </w:r>
          </w:p>
        </w:tc>
        <w:tc>
          <w:tcPr>
            <w:tcW w:w="4786" w:type="dxa"/>
            <w:shd w:val="clear" w:color="auto" w:fill="auto"/>
          </w:tcPr>
          <w:p w:rsidR="00836358" w:rsidRPr="004765F9" w:rsidRDefault="0056332C" w:rsidP="0056332C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+5</w:t>
            </w:r>
            <w:r w:rsidR="00836358"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°С...+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6</w:t>
            </w:r>
            <w:r w:rsidR="00836358"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0°С</w:t>
            </w:r>
          </w:p>
        </w:tc>
      </w:tr>
      <w:tr w:rsidR="005E542B" w:rsidRPr="004765F9" w:rsidTr="00742EDA">
        <w:tc>
          <w:tcPr>
            <w:tcW w:w="4785" w:type="dxa"/>
            <w:shd w:val="clear" w:color="auto" w:fill="auto"/>
          </w:tcPr>
          <w:p w:rsidR="005E542B" w:rsidRPr="004765F9" w:rsidRDefault="005E542B" w:rsidP="00F877C3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Группа горючести</w:t>
            </w:r>
          </w:p>
        </w:tc>
        <w:tc>
          <w:tcPr>
            <w:tcW w:w="4786" w:type="dxa"/>
            <w:shd w:val="clear" w:color="auto" w:fill="auto"/>
          </w:tcPr>
          <w:p w:rsidR="005E542B" w:rsidRPr="004765F9" w:rsidRDefault="005E542B" w:rsidP="00F877C3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НГ (не горючая)</w:t>
            </w:r>
          </w:p>
        </w:tc>
      </w:tr>
    </w:tbl>
    <w:p w:rsidR="00F1428A" w:rsidRPr="00F1428A" w:rsidRDefault="00F1428A" w:rsidP="005E542B">
      <w:pPr>
        <w:jc w:val="both"/>
        <w:rPr>
          <w:rFonts w:cs="Arial"/>
          <w:color w:val="000000"/>
          <w:sz w:val="20"/>
          <w:szCs w:val="20"/>
          <w:shd w:val="clear" w:color="auto" w:fill="FCFCFC"/>
        </w:rPr>
      </w:pPr>
      <w:r w:rsidRPr="00F1428A">
        <w:rPr>
          <w:rFonts w:cs="Arial"/>
          <w:color w:val="000000"/>
          <w:sz w:val="20"/>
          <w:szCs w:val="20"/>
          <w:shd w:val="clear" w:color="auto" w:fill="FCFCFC"/>
        </w:rPr>
        <w:t>Изгот</w:t>
      </w:r>
      <w:r w:rsidR="0056332C">
        <w:rPr>
          <w:rFonts w:cs="Arial"/>
          <w:color w:val="000000"/>
          <w:sz w:val="20"/>
          <w:szCs w:val="20"/>
          <w:shd w:val="clear" w:color="auto" w:fill="FCFCFC"/>
        </w:rPr>
        <w:t xml:space="preserve">овлено на </w:t>
      </w:r>
      <w:proofErr w:type="gramStart"/>
      <w:r w:rsidR="0056332C">
        <w:rPr>
          <w:rFonts w:cs="Arial"/>
          <w:color w:val="000000"/>
          <w:sz w:val="20"/>
          <w:szCs w:val="20"/>
          <w:shd w:val="clear" w:color="auto" w:fill="FCFCFC"/>
        </w:rPr>
        <w:t>основании</w:t>
      </w:r>
      <w:proofErr w:type="gramEnd"/>
      <w:r w:rsidR="0056332C">
        <w:rPr>
          <w:rFonts w:cs="Arial"/>
          <w:color w:val="000000"/>
          <w:sz w:val="20"/>
          <w:szCs w:val="20"/>
          <w:shd w:val="clear" w:color="auto" w:fill="FCFCFC"/>
        </w:rPr>
        <w:t xml:space="preserve"> ГОСТ </w:t>
      </w:r>
      <w:r w:rsidR="00E672BD">
        <w:rPr>
          <w:rFonts w:cs="Arial"/>
          <w:color w:val="000000"/>
          <w:sz w:val="20"/>
          <w:szCs w:val="20"/>
          <w:shd w:val="clear" w:color="auto" w:fill="FCFCFC"/>
        </w:rPr>
        <w:t>58278</w:t>
      </w:r>
    </w:p>
    <w:p w:rsidR="005E542B" w:rsidRPr="004765F9" w:rsidRDefault="005E542B" w:rsidP="005E542B">
      <w:pPr>
        <w:jc w:val="both"/>
        <w:rPr>
          <w:rFonts w:cs="Arial"/>
          <w:b/>
          <w:color w:val="000000"/>
          <w:sz w:val="20"/>
          <w:szCs w:val="20"/>
          <w:shd w:val="clear" w:color="auto" w:fill="FCFCFC"/>
        </w:rPr>
      </w:pPr>
      <w:r w:rsidRPr="004765F9">
        <w:rPr>
          <w:rFonts w:cs="Arial"/>
          <w:b/>
          <w:color w:val="000000"/>
          <w:sz w:val="20"/>
          <w:szCs w:val="20"/>
          <w:shd w:val="clear" w:color="auto" w:fill="FCFCFC"/>
        </w:rPr>
        <w:t>Фасовка и хранение</w:t>
      </w:r>
    </w:p>
    <w:p w:rsidR="005E542B" w:rsidRPr="004765F9" w:rsidRDefault="005E542B" w:rsidP="005E542B">
      <w:pPr>
        <w:jc w:val="both"/>
        <w:rPr>
          <w:rFonts w:cs="Arial"/>
          <w:color w:val="000000"/>
          <w:sz w:val="20"/>
          <w:szCs w:val="20"/>
          <w:shd w:val="clear" w:color="auto" w:fill="FCFCFC"/>
        </w:rPr>
      </w:pPr>
      <w:r w:rsidRPr="004765F9">
        <w:rPr>
          <w:rFonts w:cs="Arial"/>
          <w:color w:val="000000"/>
          <w:sz w:val="20"/>
          <w:szCs w:val="20"/>
          <w:shd w:val="clear" w:color="auto" w:fill="FCFCFC"/>
        </w:rPr>
        <w:t xml:space="preserve">Поставляется в многослойных бумажных мешках по </w:t>
      </w:r>
      <w:r w:rsidR="00F27969">
        <w:rPr>
          <w:rFonts w:cs="Arial"/>
          <w:color w:val="000000"/>
          <w:sz w:val="20"/>
          <w:szCs w:val="20"/>
          <w:shd w:val="clear" w:color="auto" w:fill="FCFCFC"/>
        </w:rPr>
        <w:t>15</w:t>
      </w:r>
      <w:r w:rsidRPr="004765F9">
        <w:rPr>
          <w:rFonts w:cs="Arial"/>
          <w:color w:val="000000"/>
          <w:sz w:val="20"/>
          <w:szCs w:val="20"/>
          <w:shd w:val="clear" w:color="auto" w:fill="FCFCFC"/>
        </w:rPr>
        <w:t xml:space="preserve"> кг. Срок хранения в сухом помещении в ненарушенной заводской упаковке - 12 месяцев.</w:t>
      </w:r>
      <w:r w:rsidR="004765F9">
        <w:rPr>
          <w:rFonts w:cs="Arial"/>
          <w:color w:val="000000"/>
          <w:sz w:val="20"/>
          <w:szCs w:val="20"/>
          <w:shd w:val="clear" w:color="auto" w:fill="FCFCFC"/>
        </w:rPr>
        <w:t xml:space="preserve"> </w:t>
      </w:r>
    </w:p>
    <w:p w:rsidR="00836358" w:rsidRPr="00836358" w:rsidRDefault="00836358" w:rsidP="00836358">
      <w:pPr>
        <w:jc w:val="both"/>
      </w:pPr>
    </w:p>
    <w:sectPr w:rsidR="00836358" w:rsidRPr="00836358" w:rsidSect="00836358">
      <w:headerReference w:type="default" r:id="rId8"/>
      <w:pgSz w:w="11906" w:h="16838"/>
      <w:pgMar w:top="1134" w:right="850" w:bottom="1134" w:left="1701" w:header="283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0282" w:rsidRDefault="00C70282" w:rsidP="00836358">
      <w:pPr>
        <w:spacing w:after="0" w:line="240" w:lineRule="auto"/>
      </w:pPr>
      <w:r>
        <w:separator/>
      </w:r>
    </w:p>
  </w:endnote>
  <w:endnote w:type="continuationSeparator" w:id="0">
    <w:p w:rsidR="00C70282" w:rsidRDefault="00C70282" w:rsidP="00836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0282" w:rsidRDefault="00C70282" w:rsidP="00836358">
      <w:pPr>
        <w:spacing w:after="0" w:line="240" w:lineRule="auto"/>
      </w:pPr>
      <w:r>
        <w:separator/>
      </w:r>
    </w:p>
  </w:footnote>
  <w:footnote w:type="continuationSeparator" w:id="0">
    <w:p w:rsidR="00C70282" w:rsidRDefault="00C70282" w:rsidP="008363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358" w:rsidRDefault="00836358">
    <w:pPr>
      <w:pStyle w:val="a3"/>
    </w:pPr>
    <w:r w:rsidRPr="00836358">
      <w:rPr>
        <w:noProof/>
        <w:lang w:eastAsia="ru-RU"/>
      </w:rPr>
      <w:drawing>
        <wp:inline distT="0" distB="0" distL="0" distR="0">
          <wp:extent cx="5974080" cy="970088"/>
          <wp:effectExtent l="19050" t="0" r="7620" b="0"/>
          <wp:docPr id="1" name="Рисунок 0" descr="bolars_to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olars_top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67741" cy="9690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D25D5B"/>
    <w:multiLevelType w:val="hybridMultilevel"/>
    <w:tmpl w:val="56C2AC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6358"/>
    <w:rsid w:val="00015633"/>
    <w:rsid w:val="000A36BE"/>
    <w:rsid w:val="000B52BB"/>
    <w:rsid w:val="0010767B"/>
    <w:rsid w:val="001F0CF5"/>
    <w:rsid w:val="002219E5"/>
    <w:rsid w:val="00246183"/>
    <w:rsid w:val="00307662"/>
    <w:rsid w:val="0037063A"/>
    <w:rsid w:val="00435703"/>
    <w:rsid w:val="00451038"/>
    <w:rsid w:val="00473B72"/>
    <w:rsid w:val="004765F9"/>
    <w:rsid w:val="005019D8"/>
    <w:rsid w:val="00562D25"/>
    <w:rsid w:val="0056332C"/>
    <w:rsid w:val="00581528"/>
    <w:rsid w:val="005D1D19"/>
    <w:rsid w:val="005E542B"/>
    <w:rsid w:val="005E6BC9"/>
    <w:rsid w:val="0060216A"/>
    <w:rsid w:val="00693C62"/>
    <w:rsid w:val="00705110"/>
    <w:rsid w:val="00742EDA"/>
    <w:rsid w:val="007E51EA"/>
    <w:rsid w:val="00836358"/>
    <w:rsid w:val="008627CF"/>
    <w:rsid w:val="0088295C"/>
    <w:rsid w:val="008A3647"/>
    <w:rsid w:val="008D0632"/>
    <w:rsid w:val="008D4A72"/>
    <w:rsid w:val="00A150B5"/>
    <w:rsid w:val="00A81E55"/>
    <w:rsid w:val="00B1027C"/>
    <w:rsid w:val="00B1580B"/>
    <w:rsid w:val="00B24B43"/>
    <w:rsid w:val="00BC24F4"/>
    <w:rsid w:val="00BF1BBC"/>
    <w:rsid w:val="00C007D6"/>
    <w:rsid w:val="00C33651"/>
    <w:rsid w:val="00C70282"/>
    <w:rsid w:val="00CC4673"/>
    <w:rsid w:val="00D274C6"/>
    <w:rsid w:val="00D81574"/>
    <w:rsid w:val="00D87B60"/>
    <w:rsid w:val="00DC18F4"/>
    <w:rsid w:val="00DF7A0B"/>
    <w:rsid w:val="00E6623A"/>
    <w:rsid w:val="00E672BD"/>
    <w:rsid w:val="00EC35B2"/>
    <w:rsid w:val="00F1428A"/>
    <w:rsid w:val="00F27969"/>
    <w:rsid w:val="00F65439"/>
    <w:rsid w:val="00F721AE"/>
    <w:rsid w:val="00F725BB"/>
    <w:rsid w:val="00FF78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B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363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36358"/>
  </w:style>
  <w:style w:type="paragraph" w:styleId="a5">
    <w:name w:val="footer"/>
    <w:basedOn w:val="a"/>
    <w:link w:val="a6"/>
    <w:uiPriority w:val="99"/>
    <w:semiHidden/>
    <w:unhideWhenUsed/>
    <w:rsid w:val="008363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36358"/>
  </w:style>
  <w:style w:type="paragraph" w:styleId="a7">
    <w:name w:val="Balloon Text"/>
    <w:basedOn w:val="a"/>
    <w:link w:val="a8"/>
    <w:uiPriority w:val="99"/>
    <w:semiHidden/>
    <w:unhideWhenUsed/>
    <w:rsid w:val="008363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36358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36358"/>
    <w:pPr>
      <w:ind w:left="720"/>
      <w:contextualSpacing/>
    </w:pPr>
  </w:style>
  <w:style w:type="character" w:customStyle="1" w:styleId="catalog-item-property-name">
    <w:name w:val="catalog-item-property-name"/>
    <w:basedOn w:val="a0"/>
    <w:rsid w:val="00836358"/>
  </w:style>
  <w:style w:type="character" w:customStyle="1" w:styleId="catalog-item-property-value">
    <w:name w:val="catalog-item-property-value"/>
    <w:basedOn w:val="a0"/>
    <w:rsid w:val="00836358"/>
  </w:style>
  <w:style w:type="table" w:styleId="aa">
    <w:name w:val="Table Grid"/>
    <w:basedOn w:val="a1"/>
    <w:uiPriority w:val="59"/>
    <w:rsid w:val="008363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6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18843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7059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29279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55500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6733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7837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89921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8961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21025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47416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77145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72869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5546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13214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8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yartseva</dc:creator>
  <cp:lastModifiedBy>mamontova</cp:lastModifiedBy>
  <cp:revision>4</cp:revision>
  <dcterms:created xsi:type="dcterms:W3CDTF">2020-06-25T12:36:00Z</dcterms:created>
  <dcterms:modified xsi:type="dcterms:W3CDTF">2022-04-05T08:19:00Z</dcterms:modified>
</cp:coreProperties>
</file>