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Pr="008F1853" w:rsidRDefault="009318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Смесь сухая УНИВЕРСАЛЬНАЯ М-150</w:t>
      </w:r>
    </w:p>
    <w:p w:rsidR="00836358" w:rsidRPr="00836358" w:rsidRDefault="000A56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57325" cy="2162175"/>
            <wp:effectExtent l="19050" t="0" r="9525" b="0"/>
            <wp:wrapSquare wrapText="bothSides"/>
            <wp:docPr id="2" name="Рисунок 1" descr="смесь М-150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есь М-150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273" w:rsidRDefault="00302273" w:rsidP="0030227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318EA" w:rsidRPr="009318EA" w:rsidRDefault="009318EA" w:rsidP="009318EA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318EA" w:rsidRDefault="009318EA" w:rsidP="002A127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выравнивания горизонтальных оснований и изготовления стяжек</w:t>
      </w:r>
    </w:p>
    <w:p w:rsidR="009318EA" w:rsidRDefault="009318EA" w:rsidP="002A127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устройства фундаментов</w:t>
      </w:r>
    </w:p>
    <w:p w:rsidR="009318EA" w:rsidRDefault="009318EA" w:rsidP="002A127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заделки швов между бетонными перекрытиями</w:t>
      </w:r>
    </w:p>
    <w:p w:rsidR="00633FC7" w:rsidRDefault="009318EA" w:rsidP="002A127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Безусадочная</w:t>
      </w:r>
      <w:proofErr w:type="gramEnd"/>
      <w:r>
        <w:rPr>
          <w:rFonts w:eastAsia="Times New Roman" w:cs="Arial"/>
          <w:color w:val="000000"/>
          <w:lang w:eastAsia="ru-RU"/>
        </w:rPr>
        <w:t>, не образует трещин и расслоений</w:t>
      </w:r>
    </w:p>
    <w:p w:rsidR="009318EA" w:rsidRDefault="009318EA" w:rsidP="002A127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Высокоадгезионная</w:t>
      </w:r>
      <w:proofErr w:type="spellEnd"/>
      <w:r>
        <w:rPr>
          <w:rFonts w:eastAsia="Times New Roman" w:cs="Arial"/>
          <w:color w:val="000000"/>
          <w:lang w:eastAsia="ru-RU"/>
        </w:rPr>
        <w:t>, пластичная</w:t>
      </w:r>
    </w:p>
    <w:p w:rsidR="009318EA" w:rsidRPr="002A1277" w:rsidRDefault="009318EA" w:rsidP="009318EA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318EA" w:rsidRDefault="009318EA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318EA" w:rsidRPr="009318EA" w:rsidRDefault="009318EA" w:rsidP="00633FC7">
      <w:pPr>
        <w:jc w:val="both"/>
        <w:rPr>
          <w:rFonts w:cs="Arial"/>
          <w:b/>
          <w:color w:val="000000"/>
          <w:shd w:val="clear" w:color="auto" w:fill="FCFCFC"/>
        </w:rPr>
      </w:pPr>
      <w:r w:rsidRPr="009318EA">
        <w:rPr>
          <w:rFonts w:cs="Arial"/>
          <w:color w:val="000000"/>
          <w:shd w:val="clear" w:color="auto" w:fill="FCFCFC"/>
        </w:rPr>
        <w:t xml:space="preserve">Сухая смесь предназначена для первичного выравнивания горизонтальных оснований и изготовления высокопрочных стяжек пола в помещениях, подверженных повышенным эксплуатационным нагрузкам. Применяется для устройства фундаментов и отливок в качестве мелкозернистого бетона, а также устранения дефектов бетонных конструкций и заделки швов между бетонными перекрытиями. Наносится ручным способом на бетонные, кирпичные, каменные поверхности, песчано-гравийные подушки под фундамент. </w:t>
      </w:r>
      <w:proofErr w:type="gramStart"/>
      <w:r w:rsidRPr="009318EA">
        <w:rPr>
          <w:rFonts w:cs="Arial"/>
          <w:color w:val="000000"/>
          <w:shd w:val="clear" w:color="auto" w:fill="FCFCFC"/>
        </w:rPr>
        <w:t>Изготовлена</w:t>
      </w:r>
      <w:proofErr w:type="gramEnd"/>
      <w:r w:rsidRPr="009318EA">
        <w:rPr>
          <w:rFonts w:cs="Arial"/>
          <w:color w:val="000000"/>
          <w:shd w:val="clear" w:color="auto" w:fill="FCFCFC"/>
        </w:rPr>
        <w:t xml:space="preserve"> на основе портландцемента, фракционированного кварцевого песка.</w:t>
      </w:r>
      <w:r w:rsidRPr="009318EA">
        <w:rPr>
          <w:rFonts w:cs="Arial"/>
          <w:b/>
          <w:color w:val="000000"/>
          <w:shd w:val="clear" w:color="auto" w:fill="FCFCFC"/>
        </w:rPr>
        <w:t xml:space="preserve"> </w:t>
      </w:r>
    </w:p>
    <w:p w:rsidR="00633FC7" w:rsidRPr="007A5C59" w:rsidRDefault="00633FC7" w:rsidP="00633FC7">
      <w:pPr>
        <w:jc w:val="both"/>
        <w:rPr>
          <w:rFonts w:cs="Arial"/>
          <w:b/>
          <w:color w:val="000000"/>
          <w:shd w:val="clear" w:color="auto" w:fill="FCFCFC"/>
        </w:rPr>
      </w:pPr>
      <w:r>
        <w:rPr>
          <w:rFonts w:cs="Arial"/>
          <w:b/>
          <w:color w:val="00000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33FC7" w:rsidTr="00633FC7">
        <w:tc>
          <w:tcPr>
            <w:tcW w:w="4785" w:type="dxa"/>
          </w:tcPr>
          <w:p w:rsidR="00633FC7" w:rsidRDefault="00633FC7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Цвет</w:t>
            </w:r>
          </w:p>
        </w:tc>
        <w:tc>
          <w:tcPr>
            <w:tcW w:w="4786" w:type="dxa"/>
          </w:tcPr>
          <w:p w:rsidR="00633FC7" w:rsidRDefault="009318EA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серый</w:t>
            </w:r>
          </w:p>
        </w:tc>
      </w:tr>
      <w:tr w:rsidR="00633FC7" w:rsidTr="00633FC7">
        <w:tc>
          <w:tcPr>
            <w:tcW w:w="4785" w:type="dxa"/>
          </w:tcPr>
          <w:p w:rsidR="00633FC7" w:rsidRDefault="00633FC7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Количество воды на 1 кг сухой смеси</w:t>
            </w:r>
          </w:p>
        </w:tc>
        <w:tc>
          <w:tcPr>
            <w:tcW w:w="4786" w:type="dxa"/>
          </w:tcPr>
          <w:p w:rsidR="00633FC7" w:rsidRDefault="00633FC7" w:rsidP="009318EA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0,</w:t>
            </w:r>
            <w:r w:rsidR="009318EA">
              <w:rPr>
                <w:rFonts w:cs="Arial"/>
                <w:color w:val="000000"/>
                <w:shd w:val="clear" w:color="auto" w:fill="FCFCFC"/>
              </w:rPr>
              <w:t>16 – 0,18 л</w:t>
            </w:r>
          </w:p>
        </w:tc>
      </w:tr>
      <w:tr w:rsidR="004F7BB0" w:rsidTr="00F71886">
        <w:tc>
          <w:tcPr>
            <w:tcW w:w="4785" w:type="dxa"/>
          </w:tcPr>
          <w:p w:rsidR="004F7BB0" w:rsidRDefault="004F7BB0" w:rsidP="009318EA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 xml:space="preserve">Расход при </w:t>
            </w:r>
            <w:r w:rsidR="009318EA">
              <w:rPr>
                <w:rFonts w:cs="Arial"/>
                <w:color w:val="000000"/>
                <w:shd w:val="clear" w:color="auto" w:fill="FCFCFC"/>
              </w:rPr>
              <w:t>толщине слоя 1- мм</w:t>
            </w:r>
          </w:p>
        </w:tc>
        <w:tc>
          <w:tcPr>
            <w:tcW w:w="4786" w:type="dxa"/>
          </w:tcPr>
          <w:p w:rsidR="004F7BB0" w:rsidRDefault="009318EA" w:rsidP="00F71886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18-20</w:t>
            </w:r>
            <w:r w:rsidR="004F7BB0">
              <w:rPr>
                <w:rFonts w:cs="Arial"/>
                <w:color w:val="000000"/>
                <w:shd w:val="clear" w:color="auto" w:fill="FCFCFC"/>
              </w:rPr>
              <w:t xml:space="preserve"> кг/м</w:t>
            </w:r>
            <w:proofErr w:type="gramStart"/>
            <w:r w:rsidR="004F7BB0">
              <w:rPr>
                <w:rFonts w:cs="Arial"/>
                <w:color w:val="000000"/>
                <w:shd w:val="clear" w:color="auto" w:fill="FCFCFC"/>
              </w:rPr>
              <w:t>2</w:t>
            </w:r>
            <w:proofErr w:type="gramEnd"/>
          </w:p>
        </w:tc>
      </w:tr>
      <w:tr w:rsidR="00633FC7" w:rsidTr="00633FC7">
        <w:tc>
          <w:tcPr>
            <w:tcW w:w="4785" w:type="dxa"/>
          </w:tcPr>
          <w:p w:rsidR="00633FC7" w:rsidRDefault="00633FC7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Время пригодности раствора к работе</w:t>
            </w:r>
          </w:p>
        </w:tc>
        <w:tc>
          <w:tcPr>
            <w:tcW w:w="4786" w:type="dxa"/>
          </w:tcPr>
          <w:p w:rsidR="00633FC7" w:rsidRDefault="009318EA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2</w:t>
            </w:r>
            <w:r w:rsidR="00633FC7">
              <w:rPr>
                <w:rFonts w:cs="Arial"/>
                <w:color w:val="000000"/>
                <w:shd w:val="clear" w:color="auto" w:fill="FCFCFC"/>
              </w:rPr>
              <w:t xml:space="preserve"> часа</w:t>
            </w:r>
          </w:p>
        </w:tc>
      </w:tr>
      <w:tr w:rsidR="009318EA" w:rsidTr="00633FC7">
        <w:tc>
          <w:tcPr>
            <w:tcW w:w="4785" w:type="dxa"/>
          </w:tcPr>
          <w:p w:rsidR="009318EA" w:rsidRDefault="009318EA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Время высыхания</w:t>
            </w:r>
          </w:p>
        </w:tc>
        <w:tc>
          <w:tcPr>
            <w:tcW w:w="4786" w:type="dxa"/>
          </w:tcPr>
          <w:p w:rsidR="009318EA" w:rsidRDefault="009318EA" w:rsidP="009318EA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24 – 48 часов</w:t>
            </w:r>
          </w:p>
        </w:tc>
      </w:tr>
      <w:tr w:rsidR="00633FC7" w:rsidTr="00633FC7">
        <w:tc>
          <w:tcPr>
            <w:tcW w:w="4785" w:type="dxa"/>
          </w:tcPr>
          <w:p w:rsidR="00633FC7" w:rsidRDefault="004F7BB0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Адгезия</w:t>
            </w:r>
            <w:r w:rsidR="009318EA">
              <w:rPr>
                <w:rFonts w:cs="Arial"/>
                <w:color w:val="000000"/>
                <w:shd w:val="clear" w:color="auto" w:fill="FCFCFC"/>
              </w:rPr>
              <w:t xml:space="preserve"> к бетону</w:t>
            </w:r>
          </w:p>
        </w:tc>
        <w:tc>
          <w:tcPr>
            <w:tcW w:w="4786" w:type="dxa"/>
          </w:tcPr>
          <w:p w:rsidR="00633FC7" w:rsidRDefault="004F7BB0" w:rsidP="009318EA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 xml:space="preserve">не менее </w:t>
            </w:r>
            <w:r w:rsidR="009318EA">
              <w:rPr>
                <w:rFonts w:cs="Arial"/>
                <w:color w:val="000000"/>
                <w:shd w:val="clear" w:color="auto" w:fill="FCFCFC"/>
              </w:rPr>
              <w:t xml:space="preserve">0,4 </w:t>
            </w:r>
            <w:r>
              <w:rPr>
                <w:rFonts w:cs="Arial"/>
                <w:color w:val="000000"/>
                <w:shd w:val="clear" w:color="auto" w:fill="FCFCFC"/>
              </w:rPr>
              <w:t>МПа</w:t>
            </w:r>
          </w:p>
        </w:tc>
      </w:tr>
      <w:tr w:rsidR="004F7BB0" w:rsidTr="00633FC7">
        <w:tc>
          <w:tcPr>
            <w:tcW w:w="4785" w:type="dxa"/>
          </w:tcPr>
          <w:p w:rsidR="004F7BB0" w:rsidRDefault="004F7BB0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Прочность на сжатие</w:t>
            </w:r>
          </w:p>
        </w:tc>
        <w:tc>
          <w:tcPr>
            <w:tcW w:w="4786" w:type="dxa"/>
          </w:tcPr>
          <w:p w:rsidR="004F7BB0" w:rsidRDefault="004F7BB0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не менее 15 МПа</w:t>
            </w:r>
          </w:p>
        </w:tc>
      </w:tr>
      <w:tr w:rsidR="00633FC7" w:rsidTr="00633FC7">
        <w:tc>
          <w:tcPr>
            <w:tcW w:w="4785" w:type="dxa"/>
          </w:tcPr>
          <w:p w:rsidR="00633FC7" w:rsidRDefault="004F7BB0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Температура проведения работ</w:t>
            </w:r>
          </w:p>
        </w:tc>
        <w:tc>
          <w:tcPr>
            <w:tcW w:w="4786" w:type="dxa"/>
          </w:tcPr>
          <w:p w:rsidR="00633FC7" w:rsidRDefault="004F7BB0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+5</w:t>
            </w:r>
            <w:proofErr w:type="gramStart"/>
            <w:r>
              <w:rPr>
                <w:rFonts w:cs="Arial"/>
                <w:color w:val="000000"/>
                <w:shd w:val="clear" w:color="auto" w:fill="FCFCFC"/>
              </w:rPr>
              <w:t>⁰С</w:t>
            </w:r>
            <w:proofErr w:type="gramEnd"/>
            <w:r>
              <w:rPr>
                <w:rFonts w:cs="Arial"/>
                <w:color w:val="000000"/>
                <w:shd w:val="clear" w:color="auto" w:fill="FCFCFC"/>
              </w:rPr>
              <w:t>…   +30⁰С</w:t>
            </w:r>
          </w:p>
        </w:tc>
      </w:tr>
      <w:tr w:rsidR="00633FC7" w:rsidTr="00633FC7">
        <w:tc>
          <w:tcPr>
            <w:tcW w:w="4785" w:type="dxa"/>
          </w:tcPr>
          <w:p w:rsidR="00633FC7" w:rsidRDefault="004F7BB0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Температура эксплуатации</w:t>
            </w:r>
          </w:p>
        </w:tc>
        <w:tc>
          <w:tcPr>
            <w:tcW w:w="4786" w:type="dxa"/>
          </w:tcPr>
          <w:p w:rsidR="00633FC7" w:rsidRDefault="004F7BB0" w:rsidP="004F7BB0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-40</w:t>
            </w:r>
            <w:proofErr w:type="gramStart"/>
            <w:r>
              <w:rPr>
                <w:rFonts w:cs="Arial"/>
                <w:color w:val="000000"/>
                <w:shd w:val="clear" w:color="auto" w:fill="FCFCFC"/>
              </w:rPr>
              <w:t>⁰С</w:t>
            </w:r>
            <w:proofErr w:type="gramEnd"/>
            <w:r>
              <w:rPr>
                <w:rFonts w:cs="Arial"/>
                <w:color w:val="000000"/>
                <w:shd w:val="clear" w:color="auto" w:fill="FCFCFC"/>
              </w:rPr>
              <w:t>… +60⁰С</w:t>
            </w:r>
          </w:p>
        </w:tc>
      </w:tr>
      <w:tr w:rsidR="00633FC7" w:rsidTr="00633FC7">
        <w:tc>
          <w:tcPr>
            <w:tcW w:w="4785" w:type="dxa"/>
          </w:tcPr>
          <w:p w:rsidR="00633FC7" w:rsidRDefault="004F7BB0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Морозостойкость</w:t>
            </w:r>
          </w:p>
        </w:tc>
        <w:tc>
          <w:tcPr>
            <w:tcW w:w="4786" w:type="dxa"/>
          </w:tcPr>
          <w:p w:rsidR="00633FC7" w:rsidRDefault="009318EA" w:rsidP="005E542B">
            <w:pPr>
              <w:jc w:val="both"/>
              <w:rPr>
                <w:rFonts w:cs="Arial"/>
                <w:color w:val="000000"/>
                <w:shd w:val="clear" w:color="auto" w:fill="FCFCFC"/>
              </w:rPr>
            </w:pPr>
            <w:r>
              <w:rPr>
                <w:rFonts w:cs="Arial"/>
                <w:color w:val="000000"/>
                <w:shd w:val="clear" w:color="auto" w:fill="FCFCFC"/>
              </w:rPr>
              <w:t>50</w:t>
            </w:r>
            <w:r w:rsidR="004F7BB0">
              <w:rPr>
                <w:rFonts w:cs="Arial"/>
                <w:color w:val="000000"/>
                <w:shd w:val="clear" w:color="auto" w:fill="FCFCFC"/>
              </w:rPr>
              <w:t xml:space="preserve"> циклов</w:t>
            </w:r>
          </w:p>
        </w:tc>
      </w:tr>
    </w:tbl>
    <w:p w:rsidR="00633FC7" w:rsidRDefault="00633FC7" w:rsidP="005E542B">
      <w:pPr>
        <w:jc w:val="both"/>
        <w:rPr>
          <w:rFonts w:cs="Arial"/>
          <w:color w:val="000000"/>
          <w:shd w:val="clear" w:color="auto" w:fill="FCFCFC"/>
        </w:rPr>
      </w:pPr>
    </w:p>
    <w:p w:rsidR="005E542B" w:rsidRPr="007A5C59" w:rsidRDefault="005E542B" w:rsidP="005E542B">
      <w:pPr>
        <w:jc w:val="both"/>
        <w:rPr>
          <w:rFonts w:cs="Arial"/>
          <w:b/>
          <w:color w:val="000000"/>
          <w:shd w:val="clear" w:color="auto" w:fill="FCFCFC"/>
        </w:rPr>
      </w:pPr>
      <w:r w:rsidRPr="007A5C59">
        <w:rPr>
          <w:rFonts w:cs="Arial"/>
          <w:b/>
          <w:color w:val="000000"/>
          <w:shd w:val="clear" w:color="auto" w:fill="FCFCFC"/>
        </w:rPr>
        <w:t>Фасовка и хранение</w:t>
      </w:r>
    </w:p>
    <w:p w:rsidR="00836358" w:rsidRPr="007A5C59" w:rsidRDefault="005E542B" w:rsidP="00836358">
      <w:pPr>
        <w:jc w:val="both"/>
        <w:rPr>
          <w:rFonts w:cs="Arial"/>
          <w:color w:val="000000"/>
          <w:shd w:val="clear" w:color="auto" w:fill="FCFCFC"/>
        </w:rPr>
      </w:pPr>
      <w:r w:rsidRPr="007A5C59">
        <w:rPr>
          <w:rFonts w:cs="Arial"/>
          <w:color w:val="000000"/>
          <w:shd w:val="clear" w:color="auto" w:fill="FCFCFC"/>
        </w:rPr>
        <w:t xml:space="preserve">Поставляется в </w:t>
      </w:r>
      <w:r w:rsidR="005B6CA2" w:rsidRPr="007A5C59">
        <w:rPr>
          <w:rFonts w:cs="Arial"/>
          <w:color w:val="000000"/>
          <w:shd w:val="clear" w:color="auto" w:fill="FCFCFC"/>
        </w:rPr>
        <w:t>мн</w:t>
      </w:r>
      <w:r w:rsidR="007A5C59">
        <w:rPr>
          <w:rFonts w:cs="Arial"/>
          <w:color w:val="000000"/>
          <w:shd w:val="clear" w:color="auto" w:fill="FCFCFC"/>
        </w:rPr>
        <w:t xml:space="preserve">огослойных бумажных мешках по </w:t>
      </w:r>
      <w:r w:rsidR="009318EA">
        <w:rPr>
          <w:rFonts w:cs="Arial"/>
          <w:color w:val="000000"/>
          <w:shd w:val="clear" w:color="auto" w:fill="FCFCFC"/>
        </w:rPr>
        <w:t>25 и 50</w:t>
      </w:r>
      <w:r w:rsidR="005B6CA2" w:rsidRPr="007A5C59">
        <w:rPr>
          <w:rFonts w:cs="Arial"/>
          <w:color w:val="000000"/>
          <w:shd w:val="clear" w:color="auto" w:fill="FCFCFC"/>
        </w:rPr>
        <w:t xml:space="preserve"> кг.</w:t>
      </w:r>
      <w:r w:rsidRPr="007A5C59">
        <w:rPr>
          <w:rFonts w:cs="Arial"/>
          <w:color w:val="000000"/>
          <w:shd w:val="clear" w:color="auto" w:fill="FCFCFC"/>
        </w:rPr>
        <w:t xml:space="preserve"> </w:t>
      </w:r>
      <w:r w:rsidR="00302273" w:rsidRPr="007A5C59">
        <w:rPr>
          <w:rFonts w:cs="Arial"/>
          <w:color w:val="000000"/>
          <w:shd w:val="clear" w:color="auto" w:fill="FCFCFC"/>
        </w:rPr>
        <w:t xml:space="preserve">Срок годности </w:t>
      </w:r>
      <w:r w:rsidR="004722C5" w:rsidRPr="007A5C59">
        <w:rPr>
          <w:rFonts w:cs="Arial"/>
          <w:color w:val="000000"/>
          <w:shd w:val="clear" w:color="auto" w:fill="FCFCFC"/>
        </w:rPr>
        <w:t xml:space="preserve">в </w:t>
      </w:r>
      <w:r w:rsidR="005B6CA2" w:rsidRPr="007A5C59">
        <w:rPr>
          <w:rFonts w:cs="Arial"/>
          <w:color w:val="000000"/>
          <w:shd w:val="clear" w:color="auto" w:fill="FCFCFC"/>
        </w:rPr>
        <w:t>сухом помещении в не</w:t>
      </w:r>
      <w:r w:rsidR="002A1277">
        <w:rPr>
          <w:rFonts w:cs="Arial"/>
          <w:color w:val="000000"/>
          <w:shd w:val="clear" w:color="auto" w:fill="FCFCFC"/>
        </w:rPr>
        <w:t>нарушенной заводской упаковке 12</w:t>
      </w:r>
      <w:r w:rsidR="005B6CA2" w:rsidRPr="007A5C59">
        <w:rPr>
          <w:rFonts w:cs="Arial"/>
          <w:color w:val="000000"/>
          <w:shd w:val="clear" w:color="auto" w:fill="FCFCFC"/>
        </w:rPr>
        <w:t xml:space="preserve"> месяцев.</w:t>
      </w:r>
    </w:p>
    <w:sectPr w:rsidR="00836358" w:rsidRPr="007A5C59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8A" w:rsidRDefault="000B268A" w:rsidP="00836358">
      <w:pPr>
        <w:spacing w:after="0" w:line="240" w:lineRule="auto"/>
      </w:pPr>
      <w:r>
        <w:separator/>
      </w:r>
    </w:p>
  </w:endnote>
  <w:endnote w:type="continuationSeparator" w:id="0">
    <w:p w:rsidR="000B268A" w:rsidRDefault="000B268A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8A" w:rsidRDefault="000B268A" w:rsidP="00836358">
      <w:pPr>
        <w:spacing w:after="0" w:line="240" w:lineRule="auto"/>
      </w:pPr>
      <w:r>
        <w:separator/>
      </w:r>
    </w:p>
  </w:footnote>
  <w:footnote w:type="continuationSeparator" w:id="0">
    <w:p w:rsidR="000B268A" w:rsidRDefault="000B268A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55658"/>
    <w:rsid w:val="00071003"/>
    <w:rsid w:val="00095FF6"/>
    <w:rsid w:val="000A36BE"/>
    <w:rsid w:val="000A5602"/>
    <w:rsid w:val="000B268A"/>
    <w:rsid w:val="000B52BB"/>
    <w:rsid w:val="000F095D"/>
    <w:rsid w:val="000F48F4"/>
    <w:rsid w:val="000F668D"/>
    <w:rsid w:val="00124D8A"/>
    <w:rsid w:val="001470D0"/>
    <w:rsid w:val="001563CC"/>
    <w:rsid w:val="00161556"/>
    <w:rsid w:val="001D4DD5"/>
    <w:rsid w:val="001F0CF5"/>
    <w:rsid w:val="00224D6C"/>
    <w:rsid w:val="00237418"/>
    <w:rsid w:val="00246183"/>
    <w:rsid w:val="002A1277"/>
    <w:rsid w:val="002C2568"/>
    <w:rsid w:val="002D779B"/>
    <w:rsid w:val="002E0E0E"/>
    <w:rsid w:val="00302273"/>
    <w:rsid w:val="0031302C"/>
    <w:rsid w:val="00332950"/>
    <w:rsid w:val="0034728E"/>
    <w:rsid w:val="00380F73"/>
    <w:rsid w:val="00394D0C"/>
    <w:rsid w:val="00395BCB"/>
    <w:rsid w:val="003E3036"/>
    <w:rsid w:val="004140CA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F2A25"/>
    <w:rsid w:val="004F7BB0"/>
    <w:rsid w:val="005019D8"/>
    <w:rsid w:val="00562D25"/>
    <w:rsid w:val="00581528"/>
    <w:rsid w:val="005B2F68"/>
    <w:rsid w:val="005B6CA2"/>
    <w:rsid w:val="005E542B"/>
    <w:rsid w:val="005E6BC9"/>
    <w:rsid w:val="0060216A"/>
    <w:rsid w:val="006043FA"/>
    <w:rsid w:val="00633FC7"/>
    <w:rsid w:val="00656E29"/>
    <w:rsid w:val="0066758A"/>
    <w:rsid w:val="00693C62"/>
    <w:rsid w:val="006B23C0"/>
    <w:rsid w:val="00704504"/>
    <w:rsid w:val="00705110"/>
    <w:rsid w:val="007051BF"/>
    <w:rsid w:val="00721712"/>
    <w:rsid w:val="00722BFF"/>
    <w:rsid w:val="007230BA"/>
    <w:rsid w:val="007403FD"/>
    <w:rsid w:val="00742EDA"/>
    <w:rsid w:val="00765143"/>
    <w:rsid w:val="00766478"/>
    <w:rsid w:val="0077048D"/>
    <w:rsid w:val="00772F04"/>
    <w:rsid w:val="007773AF"/>
    <w:rsid w:val="007A5C59"/>
    <w:rsid w:val="007B4849"/>
    <w:rsid w:val="00836358"/>
    <w:rsid w:val="008364EC"/>
    <w:rsid w:val="0087107E"/>
    <w:rsid w:val="008733B6"/>
    <w:rsid w:val="008C0532"/>
    <w:rsid w:val="008C7D8A"/>
    <w:rsid w:val="008D0632"/>
    <w:rsid w:val="008D4A72"/>
    <w:rsid w:val="008F1853"/>
    <w:rsid w:val="0091430A"/>
    <w:rsid w:val="00927420"/>
    <w:rsid w:val="009318EA"/>
    <w:rsid w:val="009323EE"/>
    <w:rsid w:val="009424D9"/>
    <w:rsid w:val="00950599"/>
    <w:rsid w:val="00955B32"/>
    <w:rsid w:val="00980E06"/>
    <w:rsid w:val="00A06741"/>
    <w:rsid w:val="00A666DB"/>
    <w:rsid w:val="00AF5F13"/>
    <w:rsid w:val="00B1027C"/>
    <w:rsid w:val="00B1580B"/>
    <w:rsid w:val="00B24B43"/>
    <w:rsid w:val="00B76EB6"/>
    <w:rsid w:val="00BC24F4"/>
    <w:rsid w:val="00BF1BBC"/>
    <w:rsid w:val="00C12EB3"/>
    <w:rsid w:val="00C33651"/>
    <w:rsid w:val="00C54AA4"/>
    <w:rsid w:val="00C926F5"/>
    <w:rsid w:val="00C944E6"/>
    <w:rsid w:val="00CB75F0"/>
    <w:rsid w:val="00D274C6"/>
    <w:rsid w:val="00D30939"/>
    <w:rsid w:val="00D3301D"/>
    <w:rsid w:val="00D427F3"/>
    <w:rsid w:val="00D67946"/>
    <w:rsid w:val="00D71D65"/>
    <w:rsid w:val="00D762B2"/>
    <w:rsid w:val="00D80F59"/>
    <w:rsid w:val="00D81574"/>
    <w:rsid w:val="00D861D2"/>
    <w:rsid w:val="00D9525D"/>
    <w:rsid w:val="00D977C3"/>
    <w:rsid w:val="00DD4CD5"/>
    <w:rsid w:val="00DD6B64"/>
    <w:rsid w:val="00DE5B00"/>
    <w:rsid w:val="00E549D8"/>
    <w:rsid w:val="00E62565"/>
    <w:rsid w:val="00E6623A"/>
    <w:rsid w:val="00E7215B"/>
    <w:rsid w:val="00E933C8"/>
    <w:rsid w:val="00EC35B2"/>
    <w:rsid w:val="00F1428A"/>
    <w:rsid w:val="00F65439"/>
    <w:rsid w:val="00F71307"/>
    <w:rsid w:val="00F725BB"/>
    <w:rsid w:val="00F746A9"/>
    <w:rsid w:val="00FB39A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2020-06-30T09:57:00Z</dcterms:created>
  <dcterms:modified xsi:type="dcterms:W3CDTF">2022-04-01T13:48:00Z</dcterms:modified>
</cp:coreProperties>
</file>