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A21E" w14:textId="77777777" w:rsidR="00F76829" w:rsidRDefault="001470A9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FFFFFF"/>
        </w:rPr>
      </w:pPr>
      <w:r>
        <w:rPr>
          <w:rFonts w:ascii="Open Sans" w:eastAsia="Arial" w:hAnsi="Open Sans" w:cs="Arial"/>
          <w:color w:val="FFFFFF"/>
        </w:rPr>
        <w:t>l0</w:t>
      </w:r>
      <w:r>
        <w:rPr>
          <w:rFonts w:ascii="Open Sans" w:eastAsia="Arial" w:hAnsi="Open Sans" w:cs="Arial"/>
          <w:color w:val="FFFFFF"/>
        </w:rPr>
        <w:tab/>
      </w:r>
    </w:p>
    <w:p w14:paraId="63BE350F" w14:textId="77777777" w:rsidR="00F76829" w:rsidRDefault="00F76829">
      <w:pPr>
        <w:pStyle w:val="Standard"/>
        <w:spacing w:after="113"/>
        <w:ind w:left="15"/>
        <w:jc w:val="center"/>
        <w:rPr>
          <w:rFonts w:ascii="Open Sans" w:eastAsia="Arial" w:hAnsi="Open Sans" w:cs="Arial"/>
          <w:color w:val="000000"/>
          <w:sz w:val="52"/>
          <w:szCs w:val="52"/>
        </w:rPr>
      </w:pPr>
    </w:p>
    <w:p w14:paraId="697D182F" w14:textId="44816EA2" w:rsidR="00586A17" w:rsidRDefault="00586A17" w:rsidP="003665A5">
      <w:pPr>
        <w:pStyle w:val="Standard"/>
        <w:spacing w:after="113"/>
        <w:ind w:left="15"/>
        <w:jc w:val="center"/>
        <w:rPr>
          <w:rFonts w:ascii="Open Sans" w:eastAsia="Arial" w:hAnsi="Open Sans" w:cs="Arial"/>
        </w:rPr>
      </w:pPr>
      <w:r>
        <w:rPr>
          <w:color w:val="000000"/>
          <w:sz w:val="52"/>
          <w:szCs w:val="52"/>
          <w:lang w:val="ru"/>
        </w:rPr>
        <w:t>Инструкция</w:t>
      </w:r>
    </w:p>
    <w:p w14:paraId="7F15A155" w14:textId="77777777" w:rsidR="00586A17" w:rsidRDefault="00586A17" w:rsidP="003665A5">
      <w:pPr>
        <w:pStyle w:val="Standard"/>
        <w:spacing w:after="113"/>
        <w:ind w:left="15"/>
        <w:jc w:val="center"/>
        <w:rPr>
          <w:rFonts w:ascii="Open Sans" w:eastAsia="Arial" w:hAnsi="Open Sans" w:cs="Arial"/>
          <w:color w:val="000000"/>
          <w:sz w:val="28"/>
          <w:szCs w:val="28"/>
        </w:rPr>
      </w:pPr>
    </w:p>
    <w:p w14:paraId="7BDB270C" w14:textId="77777777" w:rsidR="00586A17" w:rsidRDefault="00586A17" w:rsidP="003665A5">
      <w:pPr>
        <w:pStyle w:val="Standard"/>
        <w:spacing w:after="113"/>
        <w:ind w:left="15"/>
        <w:jc w:val="center"/>
        <w:rPr>
          <w:rFonts w:ascii="Open Sans" w:eastAsia="Arial" w:hAnsi="Open Sans" w:cs="Arial"/>
          <w:color w:val="000000"/>
        </w:rPr>
      </w:pPr>
    </w:p>
    <w:p w14:paraId="2175EA3A" w14:textId="77777777" w:rsidR="00586A17" w:rsidRDefault="00586A17" w:rsidP="003665A5">
      <w:pPr>
        <w:pStyle w:val="Standard"/>
        <w:spacing w:after="20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Style w:val="StrongEmphasis"/>
          <w:color w:val="000000"/>
          <w:sz w:val="36"/>
          <w:szCs w:val="36"/>
          <w:lang w:val="ru"/>
        </w:rPr>
        <w:t>РЕМЕНЬ ШЛИФОВАЛЬНЫЙ СТАНОК</w:t>
      </w:r>
    </w:p>
    <w:p w14:paraId="43A77814" w14:textId="77777777" w:rsidR="00586A17" w:rsidRDefault="00586A17" w:rsidP="003665A5">
      <w:pPr>
        <w:pStyle w:val="Standard"/>
        <w:spacing w:after="113"/>
        <w:jc w:val="center"/>
        <w:rPr>
          <w:rFonts w:ascii="Open Sans" w:eastAsia="Arial" w:hAnsi="Open Sans" w:cs="Arial"/>
          <w:b/>
          <w:bCs/>
          <w:sz w:val="36"/>
          <w:szCs w:val="36"/>
        </w:rPr>
      </w:pPr>
      <w:r>
        <w:rPr>
          <w:rStyle w:val="StrongEmphasis"/>
          <w:color w:val="000000"/>
          <w:sz w:val="28"/>
          <w:szCs w:val="28"/>
          <w:lang w:val="ru"/>
        </w:rPr>
        <w:t xml:space="preserve">МОДЕЛЬ: </w:t>
      </w:r>
      <w:r>
        <w:rPr>
          <w:rStyle w:val="StrongEmphasis"/>
          <w:b w:val="0"/>
          <w:bCs w:val="0"/>
          <w:color w:val="202020"/>
          <w:sz w:val="28"/>
          <w:szCs w:val="28"/>
          <w:lang w:val="ru"/>
        </w:rPr>
        <w:t>SM75A</w:t>
      </w:r>
    </w:p>
    <w:p w14:paraId="0AB67C46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  <w:r>
        <w:rPr>
          <w:rFonts w:ascii="Open Sans" w:eastAsia="Arial" w:hAnsi="Open Sans" w:cs="Arial"/>
          <w:color w:val="000000"/>
        </w:rPr>
        <w:tab/>
      </w:r>
      <w:r>
        <w:rPr>
          <w:rFonts w:ascii="Open Sans" w:eastAsia="Arial" w:hAnsi="Open Sans" w:cs="Arial"/>
          <w:color w:val="000000"/>
        </w:rPr>
        <w:tab/>
      </w:r>
    </w:p>
    <w:p w14:paraId="15CA3737" w14:textId="77777777" w:rsidR="00586A17" w:rsidRDefault="00586A17" w:rsidP="003665A5">
      <w:pPr>
        <w:pStyle w:val="Standard"/>
        <w:spacing w:after="200"/>
        <w:ind w:left="15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ru"/>
        </w:rPr>
        <w:drawing>
          <wp:anchor distT="0" distB="0" distL="114300" distR="114300" simplePos="0" relativeHeight="251668480" behindDoc="1" locked="0" layoutInCell="1" allowOverlap="1" wp14:anchorId="63416ACE" wp14:editId="261824F7">
            <wp:simplePos x="0" y="0"/>
            <wp:positionH relativeFrom="column">
              <wp:posOffset>1261110</wp:posOffset>
            </wp:positionH>
            <wp:positionV relativeFrom="paragraph">
              <wp:posOffset>205740</wp:posOffset>
            </wp:positionV>
            <wp:extent cx="3724275" cy="3761839"/>
            <wp:effectExtent l="0" t="0" r="0" b="0"/>
            <wp:wrapNone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050" cy="378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4EBC9" w14:textId="77777777" w:rsidR="00586A17" w:rsidRDefault="00586A17" w:rsidP="003665A5">
      <w:pPr>
        <w:pStyle w:val="Standard"/>
        <w:spacing w:after="113"/>
        <w:ind w:left="15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7CC63756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5B45DCB8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22317010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5DA4DAE5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186E6F2A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5FAB6E48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4EB299B2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34BF1DD4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22E81187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3BF534C5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48F64368" w14:textId="77777777" w:rsidR="00586A17" w:rsidRDefault="00586A17" w:rsidP="003665A5">
      <w:pPr>
        <w:pStyle w:val="Standard"/>
        <w:spacing w:after="113"/>
        <w:ind w:left="15"/>
        <w:jc w:val="both"/>
        <w:rPr>
          <w:rFonts w:ascii="Open Sans" w:eastAsia="Arial" w:hAnsi="Open Sans" w:cs="Arial"/>
          <w:color w:val="000000"/>
        </w:rPr>
      </w:pPr>
    </w:p>
    <w:p w14:paraId="2A84BE74" w14:textId="77777777" w:rsidR="00586A17" w:rsidRDefault="00586A17" w:rsidP="003665A5">
      <w:pPr>
        <w:pStyle w:val="Standard"/>
        <w:spacing w:after="113"/>
        <w:ind w:left="1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8B4188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165DCCA2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27802E9B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7B88BC48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47AC1D67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30F0CD03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20F5C8B4" w14:textId="074EEE5A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7A1AA545" w14:textId="6B433935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0CF68AE3" w14:textId="693AD7D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117747D9" w14:textId="280C0329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6FE1FFA1" w14:textId="77777777" w:rsidR="00586A17" w:rsidRDefault="00586A17" w:rsidP="003665A5">
      <w:pPr>
        <w:pStyle w:val="Standard"/>
        <w:rPr>
          <w:rFonts w:ascii="Open Sans" w:eastAsia="Arial" w:hAnsi="Open Sans" w:cs="Arial"/>
          <w:b/>
          <w:bCs/>
          <w:color w:val="000000"/>
        </w:rPr>
      </w:pPr>
    </w:p>
    <w:p w14:paraId="1021685A" w14:textId="77777777" w:rsidR="00586A17" w:rsidRDefault="00586A17" w:rsidP="003665A5">
      <w:pPr>
        <w:pStyle w:val="Standard"/>
        <w:rPr>
          <w:rFonts w:ascii="Arial" w:hAnsi="Arial" w:cs="Arial"/>
        </w:rPr>
      </w:pPr>
    </w:p>
    <w:p w14:paraId="6CACF8B1" w14:textId="77777777" w:rsidR="00586A17" w:rsidRDefault="00586A17" w:rsidP="003665A5">
      <w:pPr>
        <w:pStyle w:val="Standard"/>
        <w:ind w:right="5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42CDA0C0" w14:textId="77777777" w:rsidR="00586A17" w:rsidRDefault="00586A17" w:rsidP="003665A5">
      <w:pPr>
        <w:pStyle w:val="Standard"/>
        <w:jc w:val="both"/>
        <w:rPr>
          <w:rFonts w:ascii="Arial" w:hAnsi="Arial"/>
        </w:rPr>
      </w:pPr>
      <w:r>
        <w:rPr>
          <w:b/>
          <w:bCs/>
          <w:lang w:val="ru"/>
        </w:rPr>
        <w:t>ТЕХНИЧЕСКИЕ ДАННЫЕ</w:t>
      </w:r>
    </w:p>
    <w:p w14:paraId="659CC8BA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86A17" w14:paraId="57BE2A49" w14:textId="77777777" w:rsidTr="003665A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85C0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Напряжение (V)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0EC18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400</w:t>
            </w:r>
          </w:p>
        </w:tc>
      </w:tr>
      <w:tr w:rsidR="00586A17" w14:paraId="792300D5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1CFE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Частота (Гц)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A1A63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50</w:t>
            </w:r>
          </w:p>
        </w:tc>
      </w:tr>
      <w:tr w:rsidR="00586A17" w14:paraId="7FEBBB25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3E669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Мощность двигателя (кВт)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B2DE0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1,5 / 1,8</w:t>
            </w:r>
          </w:p>
        </w:tc>
      </w:tr>
      <w:tr w:rsidR="00586A17" w14:paraId="45590003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734E" w14:textId="0F86F86C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Скорость ленты (м/с)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F2A5D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25/12,5</w:t>
            </w:r>
          </w:p>
        </w:tc>
      </w:tr>
      <w:tr w:rsidR="00586A17" w14:paraId="57AAE64C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3ED9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Размер ленты (мм)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1B073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75 x 1220</w:t>
            </w:r>
          </w:p>
        </w:tc>
      </w:tr>
      <w:tr w:rsidR="00586A17" w14:paraId="0DF7CF5E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1DD21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Диаметр шлифовального диска (мм)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2DEE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165</w:t>
            </w:r>
          </w:p>
        </w:tc>
      </w:tr>
      <w:tr w:rsidR="00586A17" w14:paraId="5DED7077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FCB2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Диаметр окна извлечения (мм)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D37AB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50</w:t>
            </w:r>
          </w:p>
        </w:tc>
      </w:tr>
      <w:tr w:rsidR="00586A17" w14:paraId="580FE850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05ACC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Диапазон наклона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2E96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0-90°</w:t>
            </w:r>
          </w:p>
        </w:tc>
      </w:tr>
      <w:tr w:rsidR="00586A17" w14:paraId="3D489B48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2B43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Вес (кг)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A041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70</w:t>
            </w:r>
          </w:p>
        </w:tc>
      </w:tr>
      <w:tr w:rsidR="00586A17" w14:paraId="2471A4A1" w14:textId="77777777" w:rsidTr="003665A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9DF71" w14:textId="77777777" w:rsidR="00586A17" w:rsidRDefault="00586A17" w:rsidP="003665A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lang w:val="ru"/>
              </w:rPr>
              <w:t>Размеры (см)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B410" w14:textId="77777777" w:rsidR="00586A17" w:rsidRDefault="00586A17" w:rsidP="003665A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70x53x47</w:t>
            </w:r>
          </w:p>
        </w:tc>
      </w:tr>
    </w:tbl>
    <w:p w14:paraId="36C56DA9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35C4F880" w14:textId="77777777" w:rsidR="00586A17" w:rsidRDefault="00586A17" w:rsidP="003665A5">
      <w:pPr>
        <w:pStyle w:val="Standard"/>
        <w:jc w:val="center"/>
        <w:rPr>
          <w:rFonts w:ascii="Arial" w:hAnsi="Arial"/>
          <w:b/>
          <w:bCs/>
        </w:rPr>
      </w:pPr>
      <w:r>
        <w:rPr>
          <w:b/>
          <w:bCs/>
          <w:noProof/>
          <w:lang w:val="ru"/>
        </w:rPr>
        <w:drawing>
          <wp:anchor distT="0" distB="0" distL="114300" distR="114300" simplePos="0" relativeHeight="251669504" behindDoc="0" locked="0" layoutInCell="1" allowOverlap="1" wp14:anchorId="4BC5192B" wp14:editId="636360E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70720" cy="3634200"/>
            <wp:effectExtent l="0" t="0" r="0" b="4350"/>
            <wp:wrapTopAndBottom/>
            <wp:docPr id="2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20" cy="36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E0AD5" w14:textId="3E9D5BC1" w:rsidR="00586A17" w:rsidRDefault="00586A17" w:rsidP="003665A5">
      <w:pPr>
        <w:pStyle w:val="Standard"/>
        <w:jc w:val="center"/>
        <w:rPr>
          <w:rFonts w:ascii="Arial" w:hAnsi="Arial"/>
        </w:rPr>
      </w:pPr>
      <w:r>
        <w:rPr>
          <w:lang w:val="ru"/>
        </w:rPr>
        <w:t>Рис. 1. Электрическая схема шлифовального станка.</w:t>
      </w:r>
    </w:p>
    <w:p w14:paraId="5E728064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69B4758F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4B0EEB1B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165E43D4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395CC766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375A746A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2430D09D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7FBFE329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7F7A8AB6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1B285AD6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76317AD0" w14:textId="77777777" w:rsidR="00586A17" w:rsidRDefault="00586A17" w:rsidP="003665A5">
      <w:pPr>
        <w:pStyle w:val="Standard"/>
        <w:jc w:val="both"/>
        <w:rPr>
          <w:rFonts w:ascii="Arial" w:hAnsi="Arial"/>
          <w:b/>
          <w:bCs/>
        </w:rPr>
      </w:pPr>
    </w:p>
    <w:p w14:paraId="0510F1ED" w14:textId="77777777" w:rsidR="00F76829" w:rsidRDefault="00F76829">
      <w:pPr>
        <w:pStyle w:val="Standard"/>
        <w:jc w:val="both"/>
        <w:rPr>
          <w:rFonts w:ascii="Arial" w:hAnsi="Arial"/>
          <w:b/>
          <w:bCs/>
        </w:rPr>
      </w:pPr>
    </w:p>
    <w:p w14:paraId="7FA6AA11" w14:textId="67A44E85" w:rsidR="00265FBF" w:rsidRDefault="00265FBF" w:rsidP="00162C3C">
      <w:pPr>
        <w:pStyle w:val="Standard"/>
        <w:jc w:val="center"/>
        <w:rPr>
          <w:rFonts w:ascii="Arial" w:hAnsi="Arial"/>
        </w:rPr>
      </w:pPr>
      <w:r>
        <w:rPr>
          <w:noProof/>
          <w:lang w:val="ru"/>
        </w:rPr>
        <w:lastRenderedPageBreak/>
        <w:drawing>
          <wp:anchor distT="0" distB="0" distL="114300" distR="114300" simplePos="0" relativeHeight="251662336" behindDoc="0" locked="0" layoutInCell="1" allowOverlap="1" wp14:anchorId="2C4031A8" wp14:editId="35BDBA8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756519"/>
            <wp:effectExtent l="0" t="0" r="0" b="5731"/>
            <wp:wrapTopAndBottom/>
            <wp:docPr id="3" name="Obraz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5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"/>
        </w:rPr>
        <w:t>Рис. 2. Схема</w:t>
      </w:r>
      <w:r w:rsidR="002909F2">
        <w:rPr>
          <w:lang w:val="ru"/>
        </w:rPr>
        <w:t xml:space="preserve"> строения</w:t>
      </w:r>
      <w:r>
        <w:rPr>
          <w:lang w:val="ru"/>
        </w:rPr>
        <w:t xml:space="preserve"> </w:t>
      </w:r>
      <w:r w:rsidR="00586A17">
        <w:rPr>
          <w:lang w:val="ru"/>
        </w:rPr>
        <w:t>станка</w:t>
      </w:r>
      <w:r>
        <w:rPr>
          <w:lang w:val="ru"/>
        </w:rPr>
        <w:t>.</w:t>
      </w:r>
    </w:p>
    <w:p w14:paraId="37D7526D" w14:textId="77777777" w:rsidR="00265FBF" w:rsidRDefault="00265FBF" w:rsidP="00162C3C">
      <w:pPr>
        <w:pStyle w:val="Standard"/>
        <w:jc w:val="center"/>
        <w:rPr>
          <w:rFonts w:ascii="Arial" w:hAnsi="Arial"/>
        </w:rPr>
      </w:pPr>
    </w:p>
    <w:p w14:paraId="5A81EA00" w14:textId="7B0CF415" w:rsidR="00265FBF" w:rsidRDefault="00265FBF" w:rsidP="00162C3C">
      <w:pPr>
        <w:pStyle w:val="Standard"/>
        <w:jc w:val="both"/>
        <w:rPr>
          <w:rFonts w:ascii="Arial" w:hAnsi="Arial"/>
        </w:rPr>
      </w:pPr>
      <w:r>
        <w:rPr>
          <w:lang w:val="ru"/>
        </w:rPr>
        <w:t xml:space="preserve">1 - Переключатель                                       6 </w:t>
      </w:r>
      <w:r w:rsidR="002909F2">
        <w:rPr>
          <w:lang w:val="ru"/>
        </w:rPr>
        <w:t xml:space="preserve">- </w:t>
      </w:r>
      <w:r w:rsidR="00586A17">
        <w:rPr>
          <w:lang w:val="ru"/>
        </w:rPr>
        <w:t>Защитный кожух</w:t>
      </w:r>
    </w:p>
    <w:p w14:paraId="44FAEA00" w14:textId="1EDA1FFB" w:rsidR="00265FBF" w:rsidRDefault="00265FBF" w:rsidP="00162C3C">
      <w:pPr>
        <w:pStyle w:val="Standard"/>
        <w:jc w:val="both"/>
        <w:rPr>
          <w:rFonts w:ascii="Arial" w:hAnsi="Arial"/>
        </w:rPr>
      </w:pPr>
      <w:r>
        <w:rPr>
          <w:lang w:val="ru"/>
        </w:rPr>
        <w:t xml:space="preserve">2 </w:t>
      </w:r>
      <w:r w:rsidR="002909F2">
        <w:rPr>
          <w:lang w:val="ru"/>
        </w:rPr>
        <w:t xml:space="preserve">- </w:t>
      </w:r>
      <w:r>
        <w:rPr>
          <w:lang w:val="ru"/>
        </w:rPr>
        <w:t xml:space="preserve">Переключатель изменения скорости   </w:t>
      </w:r>
      <w:r w:rsidR="002909F2">
        <w:rPr>
          <w:lang w:val="ru"/>
        </w:rPr>
        <w:t xml:space="preserve"> </w:t>
      </w:r>
      <w:r>
        <w:rPr>
          <w:lang w:val="ru"/>
        </w:rPr>
        <w:t>7 - Поддержка шлифования</w:t>
      </w:r>
    </w:p>
    <w:p w14:paraId="68EFE055" w14:textId="1793D1D4" w:rsidR="00265FBF" w:rsidRDefault="00265FBF" w:rsidP="00162C3C">
      <w:pPr>
        <w:pStyle w:val="Standard"/>
        <w:jc w:val="both"/>
        <w:rPr>
          <w:rFonts w:ascii="Arial" w:hAnsi="Arial"/>
        </w:rPr>
      </w:pPr>
      <w:r>
        <w:rPr>
          <w:lang w:val="ru"/>
        </w:rPr>
        <w:t>3 - Мотор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 xml:space="preserve">8 - Ручка регулировки </w:t>
      </w:r>
      <w:r w:rsidR="002909F2">
        <w:rPr>
          <w:lang w:val="ru"/>
        </w:rPr>
        <w:t>наклона</w:t>
      </w:r>
      <w:r>
        <w:rPr>
          <w:lang w:val="ru"/>
        </w:rPr>
        <w:t xml:space="preserve"> </w:t>
      </w:r>
      <w:r w:rsidR="002909F2">
        <w:rPr>
          <w:lang w:val="ru"/>
        </w:rPr>
        <w:t>ремня</w:t>
      </w:r>
    </w:p>
    <w:p w14:paraId="557E1104" w14:textId="55BCA940" w:rsidR="00265FBF" w:rsidRDefault="00265FBF" w:rsidP="00162C3C">
      <w:pPr>
        <w:pStyle w:val="Standard"/>
        <w:jc w:val="both"/>
        <w:rPr>
          <w:rFonts w:ascii="Arial" w:hAnsi="Arial"/>
        </w:rPr>
      </w:pPr>
      <w:r>
        <w:rPr>
          <w:lang w:val="ru"/>
        </w:rPr>
        <w:t xml:space="preserve">4 </w:t>
      </w:r>
      <w:r w:rsidR="002909F2">
        <w:rPr>
          <w:lang w:val="ru"/>
        </w:rPr>
        <w:t>-</w:t>
      </w:r>
      <w:r>
        <w:rPr>
          <w:lang w:val="ru"/>
        </w:rPr>
        <w:t xml:space="preserve"> Шлифовальный диск                            </w:t>
      </w:r>
      <w:r w:rsidR="002909F2">
        <w:rPr>
          <w:lang w:val="ru"/>
        </w:rPr>
        <w:t xml:space="preserve"> </w:t>
      </w:r>
      <w:r>
        <w:rPr>
          <w:lang w:val="ru"/>
        </w:rPr>
        <w:t xml:space="preserve"> 9 </w:t>
      </w:r>
      <w:r w:rsidR="002909F2">
        <w:rPr>
          <w:lang w:val="ru"/>
        </w:rPr>
        <w:t>–</w:t>
      </w:r>
      <w:r>
        <w:rPr>
          <w:lang w:val="ru"/>
        </w:rPr>
        <w:t xml:space="preserve"> </w:t>
      </w:r>
      <w:r w:rsidR="002909F2">
        <w:rPr>
          <w:lang w:val="ru"/>
        </w:rPr>
        <w:t>Отверстия для удаления пыли</w:t>
      </w:r>
    </w:p>
    <w:p w14:paraId="605FB51F" w14:textId="3613D03A" w:rsidR="00265FBF" w:rsidRPr="002909F2" w:rsidRDefault="00265FBF" w:rsidP="00162C3C">
      <w:pPr>
        <w:pStyle w:val="Standard"/>
        <w:jc w:val="both"/>
        <w:rPr>
          <w:rFonts w:ascii="Arial" w:hAnsi="Arial"/>
          <w:lang w:val="ru-RU"/>
        </w:rPr>
      </w:pPr>
      <w:r>
        <w:rPr>
          <w:lang w:val="ru"/>
        </w:rPr>
        <w:t xml:space="preserve">5 </w:t>
      </w:r>
      <w:r w:rsidR="002909F2">
        <w:rPr>
          <w:lang w:val="ru"/>
        </w:rPr>
        <w:t xml:space="preserve">- </w:t>
      </w:r>
      <w:r>
        <w:rPr>
          <w:lang w:val="ru"/>
        </w:rPr>
        <w:t xml:space="preserve">Шлифовальная лента                            10 </w:t>
      </w:r>
      <w:r w:rsidR="002909F2">
        <w:rPr>
          <w:lang w:val="ru"/>
        </w:rPr>
        <w:t xml:space="preserve">- </w:t>
      </w:r>
      <w:r w:rsidR="002909F2">
        <w:rPr>
          <w:lang w:val="ru-RU"/>
        </w:rPr>
        <w:t>Винт для фиксации корпуса</w:t>
      </w:r>
    </w:p>
    <w:p w14:paraId="52B44AF7" w14:textId="77777777" w:rsidR="00265FBF" w:rsidRDefault="00265FBF" w:rsidP="00162C3C">
      <w:pPr>
        <w:pStyle w:val="Standard"/>
        <w:jc w:val="both"/>
        <w:rPr>
          <w:rFonts w:ascii="Arial" w:hAnsi="Arial"/>
          <w:b/>
          <w:bCs/>
        </w:rPr>
      </w:pPr>
    </w:p>
    <w:p w14:paraId="23F60D70" w14:textId="7AF47675" w:rsidR="00265FBF" w:rsidRDefault="002909F2" w:rsidP="00162C3C">
      <w:pPr>
        <w:pStyle w:val="Standard"/>
        <w:jc w:val="both"/>
        <w:rPr>
          <w:b/>
          <w:bCs/>
          <w:lang w:val="ru"/>
        </w:rPr>
      </w:pPr>
      <w:r w:rsidRPr="002909F2">
        <w:rPr>
          <w:b/>
          <w:bCs/>
          <w:lang w:val="ru"/>
        </w:rPr>
        <w:t>ТРАНСПОРТИРОВКА</w:t>
      </w:r>
    </w:p>
    <w:p w14:paraId="0F7155DA" w14:textId="77777777" w:rsidR="002909F2" w:rsidRDefault="002909F2" w:rsidP="00162C3C">
      <w:pPr>
        <w:pStyle w:val="Standard"/>
        <w:jc w:val="both"/>
        <w:rPr>
          <w:rFonts w:ascii="Arial" w:hAnsi="Arial"/>
        </w:rPr>
      </w:pPr>
    </w:p>
    <w:p w14:paraId="5D86AEDB" w14:textId="6D68A928" w:rsidR="002909F2" w:rsidRPr="002909F2" w:rsidRDefault="002909F2" w:rsidP="002909F2">
      <w:pPr>
        <w:pStyle w:val="Standard"/>
        <w:rPr>
          <w:lang w:val="ru"/>
        </w:rPr>
      </w:pPr>
      <w:r>
        <w:rPr>
          <w:lang w:val="ru"/>
        </w:rPr>
        <w:t>Станок</w:t>
      </w:r>
      <w:r w:rsidRPr="002909F2">
        <w:rPr>
          <w:lang w:val="ru"/>
        </w:rPr>
        <w:t xml:space="preserve"> следует транспортировать и хранить при температуре окружающей среды от -25 до 55 ° C. Не подвергайте </w:t>
      </w:r>
      <w:r>
        <w:rPr>
          <w:lang w:val="ru"/>
        </w:rPr>
        <w:t>станок</w:t>
      </w:r>
      <w:r w:rsidRPr="002909F2">
        <w:rPr>
          <w:lang w:val="ru"/>
        </w:rPr>
        <w:t xml:space="preserve"> воздействию дождя и не повреждайте упаковку во время транспортировки и хранения.</w:t>
      </w:r>
    </w:p>
    <w:p w14:paraId="12EF01C5" w14:textId="424115E5" w:rsidR="002909F2" w:rsidRPr="002909F2" w:rsidRDefault="002909F2" w:rsidP="002909F2">
      <w:pPr>
        <w:pStyle w:val="Standard"/>
        <w:rPr>
          <w:lang w:val="ru"/>
        </w:rPr>
      </w:pPr>
      <w:r w:rsidRPr="002909F2">
        <w:rPr>
          <w:lang w:val="ru"/>
        </w:rPr>
        <w:t>Соблюдайте осторожность при транспортировке или обращении с</w:t>
      </w:r>
      <w:r>
        <w:rPr>
          <w:lang w:val="ru"/>
        </w:rPr>
        <w:t>о станком.</w:t>
      </w:r>
    </w:p>
    <w:p w14:paraId="76239FDB" w14:textId="57F30C6A" w:rsidR="002909F2" w:rsidRPr="002909F2" w:rsidRDefault="002909F2" w:rsidP="002909F2">
      <w:pPr>
        <w:pStyle w:val="Standard"/>
        <w:rPr>
          <w:lang w:val="ru"/>
        </w:rPr>
      </w:pPr>
      <w:r>
        <w:rPr>
          <w:lang w:val="ru"/>
        </w:rPr>
        <w:t>Д</w:t>
      </w:r>
      <w:r w:rsidRPr="002909F2">
        <w:rPr>
          <w:lang w:val="ru"/>
        </w:rPr>
        <w:t>опускать к выполнению работы только квалифицированный персонал.</w:t>
      </w:r>
    </w:p>
    <w:p w14:paraId="34987E23" w14:textId="3892C27C" w:rsidR="002909F2" w:rsidRPr="002909F2" w:rsidRDefault="002909F2" w:rsidP="002909F2">
      <w:pPr>
        <w:pStyle w:val="Standard"/>
        <w:rPr>
          <w:lang w:val="ru"/>
        </w:rPr>
      </w:pPr>
      <w:r w:rsidRPr="002909F2">
        <w:rPr>
          <w:lang w:val="ru"/>
        </w:rPr>
        <w:t xml:space="preserve">Выберите подходящее транспортное средство в соответствии с весом </w:t>
      </w:r>
      <w:r>
        <w:rPr>
          <w:lang w:val="ru"/>
        </w:rPr>
        <w:t>станка</w:t>
      </w:r>
      <w:r w:rsidRPr="002909F2">
        <w:rPr>
          <w:lang w:val="ru"/>
        </w:rPr>
        <w:t>.</w:t>
      </w:r>
    </w:p>
    <w:p w14:paraId="30B91E71" w14:textId="01B5EEE1" w:rsidR="002909F2" w:rsidRPr="002909F2" w:rsidRDefault="002909F2" w:rsidP="002909F2">
      <w:pPr>
        <w:pStyle w:val="Standard"/>
        <w:rPr>
          <w:rFonts w:ascii="Arial" w:hAnsi="Arial"/>
          <w:b/>
          <w:bCs/>
          <w:lang w:val="ru-RU"/>
        </w:rPr>
      </w:pPr>
      <w:r w:rsidRPr="002909F2">
        <w:rPr>
          <w:lang w:val="ru"/>
        </w:rPr>
        <w:t xml:space="preserve">Стандартно </w:t>
      </w:r>
      <w:r>
        <w:rPr>
          <w:lang w:val="ru"/>
        </w:rPr>
        <w:t>станок</w:t>
      </w:r>
      <w:r w:rsidRPr="002909F2">
        <w:rPr>
          <w:lang w:val="ru"/>
        </w:rPr>
        <w:t xml:space="preserve"> упакован в картонную коробку. На рисунке ниже показан метод транспортировки упаковки.</w:t>
      </w:r>
    </w:p>
    <w:p w14:paraId="2B4C9F40" w14:textId="77777777" w:rsidR="002909F2" w:rsidRDefault="002909F2" w:rsidP="00162C3C">
      <w:pPr>
        <w:pStyle w:val="Standard"/>
        <w:jc w:val="both"/>
        <w:rPr>
          <w:rFonts w:ascii="Arial" w:hAnsi="Arial"/>
          <w:b/>
          <w:bCs/>
        </w:rPr>
      </w:pPr>
    </w:p>
    <w:p w14:paraId="7932949A" w14:textId="77777777" w:rsidR="002909F2" w:rsidRDefault="002909F2" w:rsidP="00162C3C">
      <w:pPr>
        <w:pStyle w:val="Standard"/>
        <w:jc w:val="both"/>
        <w:rPr>
          <w:rFonts w:ascii="Arial" w:hAnsi="Arial"/>
          <w:b/>
          <w:bCs/>
        </w:rPr>
      </w:pPr>
    </w:p>
    <w:p w14:paraId="30077822" w14:textId="58D186F0" w:rsidR="00265FBF" w:rsidRDefault="00265FBF" w:rsidP="00162C3C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noProof/>
          <w:lang w:val="ru"/>
        </w:rPr>
        <w:drawing>
          <wp:anchor distT="0" distB="0" distL="114300" distR="114300" simplePos="0" relativeHeight="251661312" behindDoc="0" locked="0" layoutInCell="1" allowOverlap="1" wp14:anchorId="4AAA4F65" wp14:editId="02B4BAEC">
            <wp:simplePos x="0" y="0"/>
            <wp:positionH relativeFrom="column">
              <wp:align>center</wp:align>
            </wp:positionH>
            <wp:positionV relativeFrom="paragraph">
              <wp:posOffset>210240</wp:posOffset>
            </wp:positionV>
            <wp:extent cx="1019159" cy="885960"/>
            <wp:effectExtent l="0" t="0" r="0" b="9390"/>
            <wp:wrapTopAndBottom/>
            <wp:docPr id="4" name="Obraz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59" cy="88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87C8E" w14:textId="77777777" w:rsidR="00265FBF" w:rsidRDefault="00265FBF" w:rsidP="00162C3C">
      <w:pPr>
        <w:pStyle w:val="Standard"/>
        <w:jc w:val="both"/>
        <w:rPr>
          <w:rFonts w:ascii="Arial" w:hAnsi="Arial"/>
          <w:b/>
          <w:bCs/>
        </w:rPr>
      </w:pPr>
    </w:p>
    <w:p w14:paraId="59EF2302" w14:textId="124DA4C0" w:rsidR="00265FBF" w:rsidRDefault="00265FBF" w:rsidP="00162C3C">
      <w:pPr>
        <w:pStyle w:val="Standard"/>
        <w:jc w:val="center"/>
        <w:rPr>
          <w:rFonts w:ascii="Arial" w:hAnsi="Arial"/>
        </w:rPr>
      </w:pPr>
      <w:r>
        <w:rPr>
          <w:lang w:val="ru"/>
        </w:rPr>
        <w:t xml:space="preserve">Рис. 3. </w:t>
      </w:r>
      <w:r w:rsidR="002909F2">
        <w:rPr>
          <w:lang w:val="ru"/>
        </w:rPr>
        <w:t>Рисунок транспортировки</w:t>
      </w:r>
    </w:p>
    <w:p w14:paraId="461EF23F" w14:textId="77777777" w:rsidR="00265FBF" w:rsidRDefault="00265FBF" w:rsidP="00162C3C">
      <w:pPr>
        <w:pStyle w:val="Standard"/>
        <w:jc w:val="both"/>
        <w:rPr>
          <w:rFonts w:ascii="Arial" w:hAnsi="Arial"/>
          <w:b/>
          <w:bCs/>
        </w:rPr>
      </w:pPr>
    </w:p>
    <w:p w14:paraId="4FC6218F" w14:textId="77777777" w:rsidR="00F76829" w:rsidRDefault="00F76829">
      <w:pPr>
        <w:pStyle w:val="Standard"/>
        <w:jc w:val="both"/>
        <w:rPr>
          <w:rFonts w:ascii="Arial" w:hAnsi="Arial"/>
          <w:b/>
          <w:bCs/>
        </w:rPr>
      </w:pPr>
    </w:p>
    <w:p w14:paraId="7F02484E" w14:textId="2AA1BF66" w:rsidR="00F76829" w:rsidRDefault="00F76829">
      <w:pPr>
        <w:pStyle w:val="Standard"/>
        <w:jc w:val="both"/>
        <w:rPr>
          <w:rFonts w:ascii="Arial" w:hAnsi="Arial"/>
          <w:b/>
          <w:bCs/>
        </w:rPr>
      </w:pPr>
    </w:p>
    <w:p w14:paraId="1A3877CF" w14:textId="47B618B1" w:rsidR="00A563FF" w:rsidRDefault="00A563FF">
      <w:pPr>
        <w:pStyle w:val="Standard"/>
        <w:jc w:val="both"/>
        <w:rPr>
          <w:rFonts w:ascii="Arial" w:hAnsi="Arial"/>
          <w:b/>
          <w:bCs/>
          <w:lang w:val="en-US"/>
        </w:rPr>
      </w:pPr>
    </w:p>
    <w:p w14:paraId="2FDE07F5" w14:textId="73E40AAE" w:rsidR="002909F2" w:rsidRDefault="002909F2">
      <w:pPr>
        <w:pStyle w:val="Standard"/>
        <w:jc w:val="both"/>
        <w:rPr>
          <w:rFonts w:ascii="Arial" w:hAnsi="Arial"/>
          <w:b/>
          <w:bCs/>
          <w:lang w:val="en-US"/>
        </w:rPr>
      </w:pPr>
    </w:p>
    <w:p w14:paraId="0E7ABCC2" w14:textId="77777777" w:rsidR="002909F2" w:rsidRPr="002909F2" w:rsidRDefault="002909F2">
      <w:pPr>
        <w:pStyle w:val="Standard"/>
        <w:jc w:val="both"/>
        <w:rPr>
          <w:rFonts w:ascii="Arial" w:hAnsi="Arial"/>
          <w:b/>
          <w:bCs/>
          <w:lang w:val="en-US"/>
        </w:rPr>
      </w:pPr>
    </w:p>
    <w:p w14:paraId="159CE4FB" w14:textId="77777777" w:rsidR="00F76829" w:rsidRDefault="00F76829">
      <w:pPr>
        <w:pStyle w:val="Standard"/>
        <w:jc w:val="both"/>
        <w:rPr>
          <w:rFonts w:ascii="Arial" w:hAnsi="Arial"/>
          <w:b/>
          <w:bCs/>
        </w:rPr>
      </w:pPr>
    </w:p>
    <w:p w14:paraId="4082D34F" w14:textId="0A152428" w:rsidR="00265FBF" w:rsidRDefault="00265FBF" w:rsidP="001C1A74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 xml:space="preserve">УСТАНОВКА </w:t>
      </w:r>
      <w:r w:rsidR="00F41FDF">
        <w:rPr>
          <w:b/>
          <w:bCs/>
          <w:lang w:val="ru"/>
        </w:rPr>
        <w:t>СТАНКА</w:t>
      </w:r>
    </w:p>
    <w:p w14:paraId="75F15AE8" w14:textId="77777777" w:rsidR="00265FBF" w:rsidRDefault="00265FBF" w:rsidP="001C1A74">
      <w:pPr>
        <w:pStyle w:val="Standard"/>
        <w:jc w:val="both"/>
        <w:rPr>
          <w:rFonts w:ascii="Arial" w:hAnsi="Arial"/>
          <w:b/>
          <w:bCs/>
        </w:rPr>
      </w:pPr>
    </w:p>
    <w:p w14:paraId="473974FC" w14:textId="77777777" w:rsidR="00265FBF" w:rsidRDefault="00265FBF" w:rsidP="001C1A74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>Требования к рабочему месту.</w:t>
      </w:r>
    </w:p>
    <w:p w14:paraId="0249C762" w14:textId="3808396A" w:rsidR="00265FBF" w:rsidRDefault="00F41FDF" w:rsidP="001C1A74">
      <w:pPr>
        <w:pStyle w:val="Standard"/>
        <w:jc w:val="both"/>
        <w:rPr>
          <w:rFonts w:ascii="Arial" w:hAnsi="Arial"/>
        </w:rPr>
      </w:pPr>
      <w:r>
        <w:rPr>
          <w:lang w:val="ru"/>
        </w:rPr>
        <w:t>Станок</w:t>
      </w:r>
      <w:r w:rsidR="00265FBF">
        <w:rPr>
          <w:lang w:val="ru"/>
        </w:rPr>
        <w:t xml:space="preserve"> предназначен для работы в следующих условиях:  </w:t>
      </w:r>
    </w:p>
    <w:p w14:paraId="4F7AE5CE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• Диапазон температуры воздуха 5 ° C ~ 40 ° C.</w:t>
      </w:r>
    </w:p>
    <w:p w14:paraId="38CEF836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• Относительная влажность не должна превышать 50% при минимальной температуре +40 ° C. Более высокая относительная влажность допускается при более низкой температуре (например, 90% при 20 ° C).</w:t>
      </w:r>
    </w:p>
    <w:p w14:paraId="77150A6D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• Освещение в рабочей зоне должно быть мин. 500 люкс.</w:t>
      </w:r>
    </w:p>
    <w:p w14:paraId="61E0A661" w14:textId="35E0C08E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• Поддерживайте чистоту, хорошую вентиляцию и достаточно места для удобной эксплуатации и обслуживания машины.</w:t>
      </w:r>
    </w:p>
    <w:p w14:paraId="40F2E7A8" w14:textId="0455089D" w:rsidR="00265FBF" w:rsidRDefault="00F41FDF" w:rsidP="001C1A74">
      <w:pPr>
        <w:pStyle w:val="Standard"/>
        <w:jc w:val="both"/>
        <w:rPr>
          <w:lang w:val="ru"/>
        </w:rPr>
      </w:pPr>
      <w:r w:rsidRPr="00F41FDF">
        <w:rPr>
          <w:lang w:val="ru"/>
        </w:rPr>
        <w:t xml:space="preserve">Машина не требует установки на стол или землю. Вам нужно только отрегулировать ножки так, чтобы </w:t>
      </w:r>
      <w:r>
        <w:rPr>
          <w:lang w:val="ru"/>
        </w:rPr>
        <w:t xml:space="preserve">станок </w:t>
      </w:r>
      <w:r w:rsidRPr="00F41FDF">
        <w:rPr>
          <w:lang w:val="ru"/>
        </w:rPr>
        <w:t>стоял устойчиво.</w:t>
      </w:r>
    </w:p>
    <w:p w14:paraId="49289B75" w14:textId="77777777" w:rsidR="00F41FDF" w:rsidRPr="00F41FDF" w:rsidRDefault="00F41FDF" w:rsidP="001C1A74">
      <w:pPr>
        <w:pStyle w:val="Standard"/>
        <w:jc w:val="both"/>
        <w:rPr>
          <w:rFonts w:ascii="Arial" w:hAnsi="Arial"/>
          <w:b/>
          <w:bCs/>
          <w:lang w:val="ru-RU"/>
        </w:rPr>
      </w:pPr>
    </w:p>
    <w:p w14:paraId="41ADF7CA" w14:textId="77777777" w:rsidR="00265FBF" w:rsidRDefault="00265FBF" w:rsidP="001C1A74">
      <w:pPr>
        <w:pStyle w:val="Standard"/>
        <w:rPr>
          <w:rFonts w:ascii="Arial" w:hAnsi="Arial"/>
        </w:rPr>
      </w:pPr>
      <w:r>
        <w:rPr>
          <w:b/>
          <w:bCs/>
          <w:lang w:val="ru"/>
        </w:rPr>
        <w:t xml:space="preserve">Подключение к мощности. </w:t>
      </w:r>
    </w:p>
    <w:p w14:paraId="2B14C554" w14:textId="558E5E63" w:rsidR="00265FBF" w:rsidRDefault="00F41FDF" w:rsidP="00F41FDF">
      <w:pPr>
        <w:pStyle w:val="Standard"/>
        <w:rPr>
          <w:lang w:val="ru"/>
        </w:rPr>
      </w:pPr>
      <w:r w:rsidRPr="00F41FDF">
        <w:rPr>
          <w:lang w:val="ru"/>
        </w:rPr>
        <w:t>Мы рекомендуем использовать кабель H07RN 1,5 мм для подключения к вилке. Пользователь также должен оснастить машину предохранителем на 10 А в цепи питания. Электрические соединения должны быть выполнены в соответствии с прилагаемым электрическим чертежом.</w:t>
      </w:r>
    </w:p>
    <w:p w14:paraId="51C7D966" w14:textId="77777777" w:rsidR="00F41FDF" w:rsidRPr="00F41FDF" w:rsidRDefault="00F41FDF" w:rsidP="00F41FDF">
      <w:pPr>
        <w:pStyle w:val="Standard"/>
        <w:rPr>
          <w:rFonts w:ascii="Arial" w:hAnsi="Arial"/>
          <w:lang w:val="ru-RU"/>
        </w:rPr>
      </w:pPr>
    </w:p>
    <w:p w14:paraId="56E2ECF9" w14:textId="77777777" w:rsidR="00265FBF" w:rsidRDefault="00265FBF" w:rsidP="001C1A74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>ТЕСТОВЫЙ СТАРТ</w:t>
      </w:r>
    </w:p>
    <w:p w14:paraId="5AA9F4E8" w14:textId="77777777" w:rsidR="00265FBF" w:rsidRDefault="00265FBF" w:rsidP="001C1A74">
      <w:pPr>
        <w:pStyle w:val="Standard"/>
        <w:jc w:val="both"/>
        <w:rPr>
          <w:rFonts w:ascii="Arial" w:hAnsi="Arial"/>
          <w:b/>
          <w:bCs/>
        </w:rPr>
      </w:pPr>
    </w:p>
    <w:p w14:paraId="3DFA0BD2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Перед использованием машины необходимо измерить сопротивление изоляции между деталями и внешней крышкой. Перед использованием убедитесь, что машина устойчива. Поверните шкив и остальные части вручную, чтобы убедиться, что он работает плавно и свободно, и прислушаться к нему, не производя каких-либо странных шумов. Убедившись, что все детали работают нормально, можно запускать станок.</w:t>
      </w:r>
    </w:p>
    <w:p w14:paraId="3B2F32A0" w14:textId="728A2D9C" w:rsidR="00265FB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Лента свободно перемещается при нажатии на ленту вручную. Лента не касается шлифовальных опор. Убедитесь, что беговое полотно имеет правильное направление вращения. Если направление вращения неправильное, измените его с помощью фазовращающей вилки.</w:t>
      </w:r>
    </w:p>
    <w:p w14:paraId="3A04A066" w14:textId="77777777" w:rsidR="00F41FDF" w:rsidRPr="00F41FDF" w:rsidRDefault="00F41FDF" w:rsidP="00F41FDF">
      <w:pPr>
        <w:pStyle w:val="Standard"/>
        <w:jc w:val="both"/>
        <w:rPr>
          <w:rFonts w:ascii="Arial" w:hAnsi="Arial"/>
          <w:lang w:val="ru-RU"/>
        </w:rPr>
      </w:pPr>
    </w:p>
    <w:p w14:paraId="1CB5F3B4" w14:textId="2C7F408F" w:rsidR="00265FBF" w:rsidRDefault="00F41FDF" w:rsidP="001C1A74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>РЕГУЛИРОВКА ОТКЛОНЕНИЯ РЕМНЯ</w:t>
      </w:r>
    </w:p>
    <w:p w14:paraId="0B52F020" w14:textId="77777777" w:rsidR="00265FBF" w:rsidRDefault="00265FBF" w:rsidP="001C1A74">
      <w:pPr>
        <w:pStyle w:val="Standard"/>
        <w:jc w:val="both"/>
        <w:rPr>
          <w:rFonts w:ascii="Arial" w:hAnsi="Arial"/>
        </w:rPr>
      </w:pPr>
    </w:p>
    <w:p w14:paraId="0EEF5945" w14:textId="57935D20" w:rsidR="00F76829" w:rsidRDefault="00F41FDF">
      <w:pPr>
        <w:pStyle w:val="Standard"/>
        <w:jc w:val="both"/>
        <w:rPr>
          <w:rFonts w:ascii="Arial" w:hAnsi="Arial"/>
        </w:rPr>
      </w:pPr>
      <w:r w:rsidRPr="00F41FDF">
        <w:rPr>
          <w:lang w:val="ru"/>
        </w:rPr>
        <w:t>Если ремень прогибается, отрегулируйте прогиб ремня, повернув круглую ручку после снятия гайки. После завершения регулировки прогиба ремня снова затяните гайку.</w:t>
      </w:r>
      <w:r w:rsidR="001470A9">
        <w:rPr>
          <w:rFonts w:ascii="Arial" w:hAnsi="Arial"/>
        </w:rPr>
        <w:t xml:space="preserve"> </w:t>
      </w:r>
    </w:p>
    <w:p w14:paraId="0398B7EB" w14:textId="77777777" w:rsidR="00F41FDF" w:rsidRDefault="00F41FDF" w:rsidP="00655E19">
      <w:pPr>
        <w:pStyle w:val="Standard"/>
        <w:rPr>
          <w:lang w:val="ru"/>
        </w:rPr>
      </w:pPr>
    </w:p>
    <w:p w14:paraId="5CEA9ECB" w14:textId="4B6883E5" w:rsidR="00265FBF" w:rsidRDefault="00265FBF" w:rsidP="00655E19">
      <w:pPr>
        <w:pStyle w:val="Standard"/>
        <w:rPr>
          <w:rFonts w:ascii="Arial" w:hAnsi="Arial"/>
        </w:rPr>
      </w:pPr>
      <w:r>
        <w:rPr>
          <w:b/>
          <w:bCs/>
          <w:lang w:val="ru"/>
        </w:rPr>
        <w:t>ЗАМЕНА ШЛИФОВАЛЬНОЙ ЛЕНТЫ</w:t>
      </w:r>
    </w:p>
    <w:p w14:paraId="2FDAC177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</w:p>
    <w:p w14:paraId="6DAB506A" w14:textId="712CB2C4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 xml:space="preserve">Идеальное шлифование достигается с помощью абсолютно чистой шлифовальной ленты. Если нет, </w:t>
      </w:r>
      <w:r>
        <w:rPr>
          <w:lang w:val="ru"/>
        </w:rPr>
        <w:t>то ленту</w:t>
      </w:r>
      <w:r w:rsidRPr="00F41FDF">
        <w:rPr>
          <w:lang w:val="ru"/>
        </w:rPr>
        <w:t xml:space="preserve"> необходимо заменить. Это можно сделать, переместив эксцентриковый ручной рычаг, чтобы ослабить ремешок. После снятия и замены ремня ручной рычаг должен вернуться в исходное положение.</w:t>
      </w:r>
    </w:p>
    <w:p w14:paraId="6038E55F" w14:textId="77777777" w:rsidR="00F41FDF" w:rsidRPr="00F41FDF" w:rsidRDefault="00F41FDF" w:rsidP="00F41FDF">
      <w:pPr>
        <w:pStyle w:val="Standard"/>
        <w:jc w:val="both"/>
        <w:rPr>
          <w:lang w:val="ru"/>
        </w:rPr>
      </w:pPr>
    </w:p>
    <w:p w14:paraId="01C458E3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Делать это нужно следующим образом:</w:t>
      </w:r>
    </w:p>
    <w:p w14:paraId="6492BB1A" w14:textId="51D220F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 xml:space="preserve">1) Выключите </w:t>
      </w:r>
      <w:r>
        <w:rPr>
          <w:lang w:val="ru"/>
        </w:rPr>
        <w:t>станок</w:t>
      </w:r>
      <w:r w:rsidRPr="00F41FDF">
        <w:rPr>
          <w:lang w:val="ru"/>
        </w:rPr>
        <w:t>.</w:t>
      </w:r>
    </w:p>
    <w:p w14:paraId="6C20CEF4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2) Убедитесь, что ремень полностью остановился.</w:t>
      </w:r>
    </w:p>
    <w:p w14:paraId="41B056CF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3) Откройте боковую крышку.</w:t>
      </w:r>
    </w:p>
    <w:p w14:paraId="24FF19E5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4) Ослабьте лямку, переместив рычаг ослабления натяжения ремня из положения A в положение B.</w:t>
      </w:r>
    </w:p>
    <w:p w14:paraId="69911FBC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5) Заменить ленту.</w:t>
      </w:r>
    </w:p>
    <w:p w14:paraId="7F7B5C50" w14:textId="77777777" w:rsidR="00F41FDF" w:rsidRPr="00F41FD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t>6) Натяните ремень, переместив рычаг ослабления натяжения ремня из положения B в положение A.</w:t>
      </w:r>
    </w:p>
    <w:p w14:paraId="0F057555" w14:textId="05477901" w:rsidR="00265FBF" w:rsidRDefault="00F41FDF" w:rsidP="00F41FDF">
      <w:pPr>
        <w:pStyle w:val="Standard"/>
        <w:jc w:val="both"/>
        <w:rPr>
          <w:lang w:val="ru"/>
        </w:rPr>
      </w:pPr>
      <w:r w:rsidRPr="00F41FDF">
        <w:rPr>
          <w:lang w:val="ru"/>
        </w:rPr>
        <w:lastRenderedPageBreak/>
        <w:t>7) Закройте боковую крышку с помощью инструментов.</w:t>
      </w:r>
    </w:p>
    <w:p w14:paraId="21F9C39A" w14:textId="77777777" w:rsidR="00F41FDF" w:rsidRPr="00F41FDF" w:rsidRDefault="00F41FDF" w:rsidP="00F41FDF">
      <w:pPr>
        <w:pStyle w:val="Standard"/>
        <w:jc w:val="both"/>
        <w:rPr>
          <w:rFonts w:ascii="Arial" w:hAnsi="Arial"/>
          <w:lang w:val="ru-RU"/>
        </w:rPr>
      </w:pPr>
    </w:p>
    <w:p w14:paraId="5F72F553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>РАБОТА В ВЕРТИКАЛЬНОМ ПОЛОЖЕНИИ</w:t>
      </w:r>
    </w:p>
    <w:p w14:paraId="583A5AE0" w14:textId="77777777" w:rsidR="00265FBF" w:rsidRDefault="00265FBF" w:rsidP="00655E19">
      <w:pPr>
        <w:pStyle w:val="Standard"/>
        <w:jc w:val="center"/>
        <w:rPr>
          <w:rFonts w:ascii="Arial" w:hAnsi="Arial"/>
        </w:rPr>
      </w:pPr>
      <w:r>
        <w:rPr>
          <w:noProof/>
          <w:lang w:val="ru"/>
        </w:rPr>
        <w:drawing>
          <wp:anchor distT="0" distB="0" distL="114300" distR="114300" simplePos="0" relativeHeight="251666432" behindDoc="0" locked="0" layoutInCell="1" allowOverlap="1" wp14:anchorId="5EB27604" wp14:editId="7F665C3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38040" cy="2912759"/>
            <wp:effectExtent l="0" t="0" r="660" b="1891"/>
            <wp:wrapTopAndBottom/>
            <wp:docPr id="8" name="Obraz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040" cy="291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"/>
        </w:rPr>
        <w:t>Рис. 6. Работа в вертикальном положении.</w:t>
      </w:r>
    </w:p>
    <w:p w14:paraId="51BD2887" w14:textId="77777777" w:rsidR="00265FBF" w:rsidRDefault="00265FBF" w:rsidP="00655E19">
      <w:pPr>
        <w:pStyle w:val="Standard"/>
        <w:jc w:val="center"/>
        <w:rPr>
          <w:rFonts w:ascii="Arial" w:hAnsi="Arial"/>
        </w:rPr>
      </w:pPr>
    </w:p>
    <w:p w14:paraId="0C738D8D" w14:textId="42B7762F" w:rsidR="00265FBF" w:rsidRDefault="00F41FDF" w:rsidP="00655E19">
      <w:pPr>
        <w:pStyle w:val="Standard"/>
        <w:rPr>
          <w:lang w:val="ru"/>
        </w:rPr>
      </w:pPr>
      <w:r w:rsidRPr="00F41FDF">
        <w:rPr>
          <w:lang w:val="ru"/>
        </w:rPr>
        <w:t>Чтобы изменить рабочее положение на вертикальное, ослабьте винты на фланце двигателя, затем измените положение корпуса и затяните винты.</w:t>
      </w:r>
    </w:p>
    <w:p w14:paraId="133DB7C1" w14:textId="77777777" w:rsidR="00F41FDF" w:rsidRPr="00F41FDF" w:rsidRDefault="00F41FDF" w:rsidP="00655E19">
      <w:pPr>
        <w:pStyle w:val="Standard"/>
        <w:rPr>
          <w:rFonts w:ascii="Arial" w:hAnsi="Arial"/>
          <w:lang w:val="ru-RU"/>
        </w:rPr>
      </w:pPr>
    </w:p>
    <w:p w14:paraId="57BCF2BC" w14:textId="65861041" w:rsidR="002B15C9" w:rsidRDefault="002B15C9" w:rsidP="002B15C9">
      <w:pPr>
        <w:pStyle w:val="Standard"/>
        <w:jc w:val="both"/>
        <w:rPr>
          <w:b/>
          <w:bCs/>
          <w:lang w:val="ru"/>
        </w:rPr>
      </w:pPr>
      <w:r w:rsidRPr="002B15C9">
        <w:rPr>
          <w:b/>
          <w:bCs/>
          <w:lang w:val="ru"/>
        </w:rPr>
        <w:t>ОБСЛУЖИВАНИЕ</w:t>
      </w:r>
    </w:p>
    <w:p w14:paraId="632A8772" w14:textId="77777777" w:rsidR="002B15C9" w:rsidRPr="002B15C9" w:rsidRDefault="002B15C9" w:rsidP="002B15C9">
      <w:pPr>
        <w:pStyle w:val="Standard"/>
        <w:jc w:val="both"/>
        <w:rPr>
          <w:b/>
          <w:bCs/>
          <w:lang w:val="ru"/>
        </w:rPr>
      </w:pPr>
    </w:p>
    <w:p w14:paraId="06B8EB0B" w14:textId="77777777" w:rsidR="002B15C9" w:rsidRPr="002B15C9" w:rsidRDefault="002B15C9" w:rsidP="002B15C9">
      <w:pPr>
        <w:pStyle w:val="Standard"/>
        <w:jc w:val="both"/>
        <w:rPr>
          <w:lang w:val="ru"/>
        </w:rPr>
      </w:pPr>
      <w:r w:rsidRPr="002B15C9">
        <w:rPr>
          <w:lang w:val="ru"/>
        </w:rPr>
        <w:t>1) Перед обслуживанием сначала отключите машину от источника питания.</w:t>
      </w:r>
    </w:p>
    <w:p w14:paraId="7F1DC92D" w14:textId="77777777" w:rsidR="002B15C9" w:rsidRPr="002B15C9" w:rsidRDefault="002B15C9" w:rsidP="002B15C9">
      <w:pPr>
        <w:pStyle w:val="Standard"/>
        <w:jc w:val="both"/>
        <w:rPr>
          <w:lang w:val="ru"/>
        </w:rPr>
      </w:pPr>
      <w:r w:rsidRPr="002B15C9">
        <w:rPr>
          <w:lang w:val="ru"/>
        </w:rPr>
        <w:t>2) Регулировку и техническое обслуживание следует выполнять на неподвижной машине.</w:t>
      </w:r>
    </w:p>
    <w:p w14:paraId="34BBCECA" w14:textId="77777777" w:rsidR="002B15C9" w:rsidRPr="002B15C9" w:rsidRDefault="002B15C9" w:rsidP="002B15C9">
      <w:pPr>
        <w:pStyle w:val="Standard"/>
        <w:jc w:val="both"/>
        <w:rPr>
          <w:lang w:val="ru"/>
        </w:rPr>
      </w:pPr>
      <w:r w:rsidRPr="002B15C9">
        <w:rPr>
          <w:lang w:val="ru"/>
        </w:rPr>
        <w:t>3) Требуется нормальное обслуживание контактного колеса и направляющего ролика.</w:t>
      </w:r>
    </w:p>
    <w:p w14:paraId="7110DC51" w14:textId="23F8F693" w:rsidR="00265FBF" w:rsidRPr="002B15C9" w:rsidRDefault="002B15C9" w:rsidP="002B15C9">
      <w:pPr>
        <w:pStyle w:val="Standard"/>
        <w:jc w:val="both"/>
        <w:rPr>
          <w:rFonts w:ascii="Arial" w:hAnsi="Arial"/>
          <w:lang w:val="ru-RU"/>
        </w:rPr>
      </w:pPr>
      <w:r w:rsidRPr="002B15C9">
        <w:rPr>
          <w:lang w:val="ru"/>
        </w:rPr>
        <w:t>4) Внешняя крышка ленточно-шлифовального станка, а также пыль и стружка в выпускном отверстии должны быть тщательно очищены и поддерживаться в чистоте.</w:t>
      </w:r>
    </w:p>
    <w:p w14:paraId="3C59AAF6" w14:textId="77777777" w:rsidR="002B15C9" w:rsidRDefault="002B15C9" w:rsidP="00655E19">
      <w:pPr>
        <w:pStyle w:val="Standard"/>
        <w:jc w:val="both"/>
        <w:rPr>
          <w:lang w:val="ru"/>
        </w:rPr>
      </w:pPr>
    </w:p>
    <w:p w14:paraId="2EE0FB53" w14:textId="1BB9A773" w:rsidR="00265FBF" w:rsidRPr="002B15C9" w:rsidRDefault="00265FBF" w:rsidP="00655E19">
      <w:pPr>
        <w:pStyle w:val="Standard"/>
        <w:jc w:val="both"/>
        <w:rPr>
          <w:rFonts w:ascii="Arial" w:hAnsi="Arial"/>
          <w:b/>
          <w:bCs/>
        </w:rPr>
      </w:pPr>
      <w:r w:rsidRPr="002B15C9">
        <w:rPr>
          <w:b/>
          <w:bCs/>
          <w:lang w:val="ru"/>
        </w:rPr>
        <w:t>Устранение неполадок</w:t>
      </w:r>
    </w:p>
    <w:p w14:paraId="08166836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65FBF" w14:paraId="675ED568" w14:textId="77777777" w:rsidTr="00655E1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896EA" w14:textId="77777777" w:rsidR="00265FBF" w:rsidRDefault="00265FBF" w:rsidP="00655E1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lang w:val="ru"/>
              </w:rPr>
              <w:t>проблема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26ACD" w14:textId="77777777" w:rsidR="00265FBF" w:rsidRDefault="00265FBF" w:rsidP="00655E1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lang w:val="ru"/>
              </w:rPr>
              <w:t>Возможная причина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7DB24" w14:textId="77777777" w:rsidR="00265FBF" w:rsidRDefault="00265FBF" w:rsidP="00655E1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lang w:val="ru"/>
              </w:rPr>
              <w:t>решение</w:t>
            </w:r>
          </w:p>
        </w:tc>
      </w:tr>
      <w:tr w:rsidR="00265FBF" w14:paraId="6FF80B17" w14:textId="77777777" w:rsidTr="00655E1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DF51C" w14:textId="77777777" w:rsidR="00265FBF" w:rsidRDefault="00265FBF" w:rsidP="00655E1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Машина не за запустится.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B303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1. Машина отключена от электросети.</w:t>
            </w:r>
          </w:p>
          <w:p w14:paraId="28D82F11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2. Перегорел предохранитель.</w:t>
            </w:r>
          </w:p>
          <w:p w14:paraId="7B481973" w14:textId="089262C4" w:rsidR="00265FBF" w:rsidRDefault="002B15C9" w:rsidP="002B15C9">
            <w:pPr>
              <w:pStyle w:val="TableContents"/>
              <w:rPr>
                <w:rFonts w:ascii="Arial" w:hAnsi="Arial"/>
              </w:rPr>
            </w:pPr>
            <w:r w:rsidRPr="002B15C9">
              <w:rPr>
                <w:lang w:val="ru"/>
              </w:rPr>
              <w:t>3. Шнур питания поврежден.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0CEA9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1. Проверьте все соединения.</w:t>
            </w:r>
          </w:p>
          <w:p w14:paraId="2FE4EAA9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2. Замените предохранитель или сбросьте автоматический выключатель.</w:t>
            </w:r>
          </w:p>
          <w:p w14:paraId="6F2B6CC1" w14:textId="7C0B10E2" w:rsidR="00265FBF" w:rsidRDefault="002B15C9" w:rsidP="002B15C9">
            <w:pPr>
              <w:pStyle w:val="TableContents"/>
              <w:rPr>
                <w:rFonts w:ascii="Arial" w:hAnsi="Arial"/>
              </w:rPr>
            </w:pPr>
            <w:r w:rsidRPr="002B15C9">
              <w:rPr>
                <w:lang w:val="ru"/>
              </w:rPr>
              <w:t>3. Заменить кабель.</w:t>
            </w:r>
          </w:p>
        </w:tc>
      </w:tr>
      <w:tr w:rsidR="00265FBF" w14:paraId="36142124" w14:textId="77777777" w:rsidTr="00655E1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6F9D" w14:textId="77777777" w:rsidR="00265FBF" w:rsidRDefault="00265FBF" w:rsidP="00655E1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Ремень не ускоряется.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80D7C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1. Слишком светлый или слишком длинный</w:t>
            </w:r>
          </w:p>
          <w:p w14:paraId="380A3C58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удлинитель.</w:t>
            </w:r>
          </w:p>
          <w:p w14:paraId="7BB9BDD4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2. Двигатель не имеет правильного напряжения.</w:t>
            </w:r>
          </w:p>
          <w:p w14:paraId="79E5FE0D" w14:textId="1FB46142" w:rsidR="00265FBF" w:rsidRDefault="002B15C9" w:rsidP="002B15C9">
            <w:pPr>
              <w:pStyle w:val="TableContents"/>
              <w:rPr>
                <w:rFonts w:ascii="Arial" w:hAnsi="Arial"/>
              </w:rPr>
            </w:pPr>
            <w:r w:rsidRPr="002B15C9">
              <w:rPr>
                <w:lang w:val="ru"/>
              </w:rPr>
              <w:t>3. Низкий ток.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5A54C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1. Заменить на подходящий</w:t>
            </w:r>
          </w:p>
          <w:p w14:paraId="68130948" w14:textId="6FEFCACB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размер и подходящ</w:t>
            </w:r>
            <w:r>
              <w:rPr>
                <w:lang w:val="ru"/>
              </w:rPr>
              <w:t>ую</w:t>
            </w:r>
          </w:p>
          <w:p w14:paraId="644E976D" w14:textId="747E1558" w:rsidR="00265FBF" w:rsidRDefault="002B15C9" w:rsidP="002B15C9">
            <w:pPr>
              <w:pStyle w:val="TableContents"/>
              <w:rPr>
                <w:rFonts w:ascii="Arial" w:hAnsi="Arial"/>
              </w:rPr>
            </w:pPr>
            <w:r w:rsidRPr="002B15C9">
              <w:rPr>
                <w:lang w:val="ru"/>
              </w:rPr>
              <w:t>длин</w:t>
            </w:r>
            <w:r>
              <w:rPr>
                <w:lang w:val="ru"/>
              </w:rPr>
              <w:t>у</w:t>
            </w:r>
            <w:r w:rsidRPr="002B15C9">
              <w:rPr>
                <w:lang w:val="ru"/>
              </w:rPr>
              <w:t xml:space="preserve"> кабеля.</w:t>
            </w:r>
          </w:p>
        </w:tc>
      </w:tr>
      <w:tr w:rsidR="00265FBF" w14:paraId="6057D19A" w14:textId="77777777" w:rsidTr="00655E1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8352D" w14:textId="77777777" w:rsidR="00265FBF" w:rsidRDefault="00265FBF" w:rsidP="00655E1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t>Машина вращается слишком много.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5CD53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1. Машина стоит на неровном полу.</w:t>
            </w:r>
          </w:p>
          <w:p w14:paraId="5BD2CEE7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2. Слишком слабые крепления двигателя.</w:t>
            </w:r>
          </w:p>
          <w:p w14:paraId="3542CCF1" w14:textId="41586762" w:rsidR="00265FBF" w:rsidRPr="002B15C9" w:rsidRDefault="002B15C9" w:rsidP="002B15C9">
            <w:pPr>
              <w:pStyle w:val="TableContents"/>
              <w:rPr>
                <w:rFonts w:ascii="Arial" w:hAnsi="Arial"/>
                <w:lang w:val="ru-RU"/>
              </w:rPr>
            </w:pPr>
            <w:r w:rsidRPr="002B15C9">
              <w:rPr>
                <w:lang w:val="ru"/>
              </w:rPr>
              <w:lastRenderedPageBreak/>
              <w:t>3. Пружина растяжения изношена или сломана.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45987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lastRenderedPageBreak/>
              <w:t>1. Отрегулируйте ноги так, чтобы они равномерно опирались на землю.</w:t>
            </w:r>
          </w:p>
          <w:p w14:paraId="3EBB4E3C" w14:textId="77777777" w:rsidR="002B15C9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 xml:space="preserve">2. Затяните винты опоры </w:t>
            </w:r>
            <w:r w:rsidRPr="002B15C9">
              <w:rPr>
                <w:lang w:val="ru"/>
              </w:rPr>
              <w:lastRenderedPageBreak/>
              <w:t>двигателя.</w:t>
            </w:r>
          </w:p>
          <w:p w14:paraId="785B444A" w14:textId="65B32749" w:rsidR="00265FBF" w:rsidRPr="002B15C9" w:rsidRDefault="002B15C9" w:rsidP="002B15C9">
            <w:pPr>
              <w:pStyle w:val="TableContents"/>
              <w:rPr>
                <w:lang w:val="ru"/>
              </w:rPr>
            </w:pPr>
            <w:r w:rsidRPr="002B15C9">
              <w:rPr>
                <w:lang w:val="ru"/>
              </w:rPr>
              <w:t>3. Заменить пружину.</w:t>
            </w:r>
          </w:p>
        </w:tc>
      </w:tr>
      <w:tr w:rsidR="00265FBF" w14:paraId="5FB8C72A" w14:textId="77777777" w:rsidTr="00655E19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0F191" w14:textId="4CB3DBA9" w:rsidR="00265FBF" w:rsidRDefault="002B15C9" w:rsidP="00655E19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lang w:val="ru"/>
              </w:rPr>
              <w:lastRenderedPageBreak/>
              <w:t>Обрыв абразивной ленты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FFB61" w14:textId="3E13F80E" w:rsidR="00265FBF" w:rsidRDefault="002B15C9" w:rsidP="00655E19">
            <w:pPr>
              <w:pStyle w:val="TableContents"/>
              <w:rPr>
                <w:rFonts w:ascii="Arial" w:hAnsi="Arial"/>
              </w:rPr>
            </w:pPr>
            <w:r w:rsidRPr="002B15C9">
              <w:rPr>
                <w:lang w:val="ru"/>
              </w:rPr>
              <w:t>1. Беговое полотно движется в неправильном направлении.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B7874" w14:textId="33578344" w:rsidR="00265FBF" w:rsidRDefault="002B15C9" w:rsidP="00655E19">
            <w:pPr>
              <w:pStyle w:val="TableContents"/>
              <w:rPr>
                <w:rFonts w:ascii="Arial" w:hAnsi="Arial"/>
              </w:rPr>
            </w:pPr>
            <w:r w:rsidRPr="002B15C9">
              <w:rPr>
                <w:lang w:val="ru"/>
              </w:rPr>
              <w:t>1. Шлифовальная лента должна двигаться в том же направлении, что и на этикетке.</w:t>
            </w:r>
          </w:p>
        </w:tc>
      </w:tr>
    </w:tbl>
    <w:p w14:paraId="4EBD8BF8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</w:p>
    <w:p w14:paraId="58AF90A5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>ТЕХНИЧЕСКОЕ ОБСЛУЖИВАНИЕ И ЭКСПЛУАТАЦИЯ</w:t>
      </w:r>
    </w:p>
    <w:p w14:paraId="624CE4D4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</w:p>
    <w:p w14:paraId="3AF37F85" w14:textId="77777777" w:rsidR="00265FBF" w:rsidRDefault="00265FBF" w:rsidP="00655E19">
      <w:pPr>
        <w:pStyle w:val="Standard"/>
        <w:jc w:val="both"/>
        <w:rPr>
          <w:rFonts w:ascii="Arial" w:hAnsi="Arial"/>
          <w:b/>
          <w:bCs/>
        </w:rPr>
      </w:pPr>
      <w:r>
        <w:rPr>
          <w:b/>
          <w:bCs/>
          <w:lang w:val="ru"/>
        </w:rPr>
        <w:t>Техническое обслуживание и ремонт</w:t>
      </w:r>
    </w:p>
    <w:p w14:paraId="44977D95" w14:textId="77777777" w:rsidR="002B15C9" w:rsidRPr="002B15C9" w:rsidRDefault="002B15C9" w:rsidP="002B15C9">
      <w:pPr>
        <w:pStyle w:val="Standard"/>
        <w:jc w:val="both"/>
        <w:rPr>
          <w:lang w:val="ru"/>
        </w:rPr>
      </w:pPr>
      <w:r w:rsidRPr="002B15C9">
        <w:rPr>
          <w:lang w:val="ru"/>
        </w:rPr>
        <w:t>1. Ленточно-шлифовальный станок должен находиться в сухом, хорошо вентилируемом помещении, вдали от вредных газов.</w:t>
      </w:r>
    </w:p>
    <w:p w14:paraId="02B9A429" w14:textId="77777777" w:rsidR="002B15C9" w:rsidRPr="002B15C9" w:rsidRDefault="002B15C9" w:rsidP="002B15C9">
      <w:pPr>
        <w:pStyle w:val="Standard"/>
        <w:jc w:val="both"/>
        <w:rPr>
          <w:lang w:val="ru"/>
        </w:rPr>
      </w:pPr>
      <w:r w:rsidRPr="002B15C9">
        <w:rPr>
          <w:lang w:val="ru"/>
        </w:rPr>
        <w:t>2. Внешний корпус машины должен быть чистым.</w:t>
      </w:r>
    </w:p>
    <w:p w14:paraId="65595DD9" w14:textId="4971FA5A" w:rsidR="00265FBF" w:rsidRDefault="002B15C9" w:rsidP="002B15C9">
      <w:pPr>
        <w:pStyle w:val="Standard"/>
        <w:jc w:val="both"/>
        <w:rPr>
          <w:lang w:val="ru"/>
        </w:rPr>
      </w:pPr>
      <w:r w:rsidRPr="002B15C9">
        <w:rPr>
          <w:lang w:val="ru"/>
        </w:rPr>
        <w:t>3. Смазку следует производить каждые 6 месяцев при получении.</w:t>
      </w:r>
    </w:p>
    <w:p w14:paraId="349E2923" w14:textId="77777777" w:rsidR="002B15C9" w:rsidRDefault="002B15C9" w:rsidP="002B15C9">
      <w:pPr>
        <w:pStyle w:val="Standard"/>
        <w:jc w:val="both"/>
        <w:rPr>
          <w:rFonts w:ascii="Arial" w:hAnsi="Arial"/>
        </w:rPr>
      </w:pPr>
    </w:p>
    <w:p w14:paraId="307248F1" w14:textId="77777777" w:rsidR="00265FBF" w:rsidRDefault="00265FBF" w:rsidP="00655E19">
      <w:pPr>
        <w:pStyle w:val="Textbody"/>
        <w:jc w:val="both"/>
        <w:rPr>
          <w:rFonts w:ascii="Arial" w:eastAsia="TimesNewRomanPSMT" w:hAnsi="Arial" w:cs="Arial"/>
          <w:b/>
          <w:bCs/>
        </w:rPr>
      </w:pPr>
      <w:r>
        <w:rPr>
          <w:b/>
          <w:lang w:val="ru"/>
        </w:rPr>
        <w:t>РЕГУЛЯРНО ПРОВЕРЯЙТЕ:</w:t>
      </w:r>
    </w:p>
    <w:p w14:paraId="106D0744" w14:textId="77777777" w:rsidR="002B15C9" w:rsidRPr="002B15C9" w:rsidRDefault="002B15C9" w:rsidP="002B15C9">
      <w:pPr>
        <w:pStyle w:val="Standard"/>
        <w:spacing w:line="100" w:lineRule="atLeast"/>
        <w:jc w:val="both"/>
        <w:rPr>
          <w:lang w:val="ru"/>
        </w:rPr>
      </w:pPr>
      <w:r w:rsidRPr="002B15C9">
        <w:rPr>
          <w:lang w:val="ru"/>
        </w:rPr>
        <w:t>1. Состояние масла.</w:t>
      </w:r>
    </w:p>
    <w:p w14:paraId="41BC6D75" w14:textId="77777777" w:rsidR="002B15C9" w:rsidRPr="002B15C9" w:rsidRDefault="002B15C9" w:rsidP="002B15C9">
      <w:pPr>
        <w:pStyle w:val="Standard"/>
        <w:spacing w:line="100" w:lineRule="atLeast"/>
        <w:jc w:val="both"/>
        <w:rPr>
          <w:lang w:val="ru"/>
        </w:rPr>
      </w:pPr>
      <w:r w:rsidRPr="002B15C9">
        <w:rPr>
          <w:lang w:val="ru"/>
        </w:rPr>
        <w:t>2. Состояние электропроводки машины.</w:t>
      </w:r>
    </w:p>
    <w:p w14:paraId="74BFEC5B" w14:textId="77777777" w:rsidR="002B15C9" w:rsidRPr="002B15C9" w:rsidRDefault="002B15C9" w:rsidP="002B15C9">
      <w:pPr>
        <w:pStyle w:val="Standard"/>
        <w:spacing w:line="100" w:lineRule="atLeast"/>
        <w:jc w:val="both"/>
        <w:rPr>
          <w:lang w:val="ru"/>
        </w:rPr>
      </w:pPr>
      <w:r w:rsidRPr="002B15C9">
        <w:rPr>
          <w:lang w:val="ru"/>
        </w:rPr>
        <w:t>3. Состояние болтовых соединений.</w:t>
      </w:r>
    </w:p>
    <w:p w14:paraId="407109C6" w14:textId="01DB4A83" w:rsidR="00265FBF" w:rsidRPr="002B15C9" w:rsidRDefault="002B15C9" w:rsidP="002B15C9">
      <w:pPr>
        <w:pStyle w:val="Standard"/>
        <w:spacing w:line="100" w:lineRule="atLeast"/>
        <w:jc w:val="both"/>
        <w:rPr>
          <w:rFonts w:ascii="Arial" w:eastAsia="Arial" w:hAnsi="Arial" w:cs="Arial"/>
          <w:lang w:val="ru-RU"/>
        </w:rPr>
      </w:pPr>
      <w:r w:rsidRPr="002B15C9">
        <w:rPr>
          <w:lang w:val="ru"/>
        </w:rPr>
        <w:t>4. Состояние натяжения приводных кормов, правильность работы системы безопасности (выключатели аварийной остановки и т. Д.).</w:t>
      </w:r>
    </w:p>
    <w:p w14:paraId="39D75D2A" w14:textId="77777777" w:rsidR="00F76829" w:rsidRDefault="00F76829">
      <w:pPr>
        <w:pStyle w:val="Standard"/>
        <w:spacing w:line="100" w:lineRule="atLeast"/>
        <w:jc w:val="both"/>
        <w:rPr>
          <w:rFonts w:ascii="Arial" w:eastAsia="Arial" w:hAnsi="Arial" w:cs="Arial"/>
        </w:rPr>
      </w:pPr>
    </w:p>
    <w:p w14:paraId="161DE6E8" w14:textId="77777777" w:rsidR="00F76829" w:rsidRDefault="00F76829">
      <w:pPr>
        <w:pStyle w:val="Standard"/>
        <w:spacing w:line="100" w:lineRule="atLeast"/>
        <w:jc w:val="both"/>
        <w:rPr>
          <w:rFonts w:ascii="Arial" w:eastAsia="Arial" w:hAnsi="Arial" w:cs="Arial"/>
        </w:rPr>
      </w:pPr>
    </w:p>
    <w:p w14:paraId="1430132C" w14:textId="77777777" w:rsidR="00F76829" w:rsidRDefault="00F76829">
      <w:pPr>
        <w:pStyle w:val="Standard"/>
        <w:spacing w:line="100" w:lineRule="atLeast"/>
        <w:jc w:val="both"/>
        <w:rPr>
          <w:rFonts w:ascii="Arial" w:hAnsi="Arial"/>
          <w:b/>
          <w:bCs/>
        </w:rPr>
      </w:pPr>
    </w:p>
    <w:sectPr w:rsidR="00F76829">
      <w:footerReference w:type="default" r:id="rId12"/>
      <w:footerReference w:type="first" r:id="rId13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29D6" w14:textId="77777777" w:rsidR="00FD5150" w:rsidRDefault="00FD5150">
      <w:r>
        <w:separator/>
      </w:r>
    </w:p>
  </w:endnote>
  <w:endnote w:type="continuationSeparator" w:id="0">
    <w:p w14:paraId="34395367" w14:textId="77777777" w:rsidR="00FD5150" w:rsidRDefault="00F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Andale Sans UI">
    <w:charset w:val="00"/>
    <w:family w:val="auto"/>
    <w:pitch w:val="variable"/>
  </w:font>
  <w:font w:name="OpenSymbol">
    <w:charset w:val="00"/>
    <w:family w:val="auto"/>
    <w:pitch w:val="default"/>
  </w:font>
  <w:font w:name="Open Sans">
    <w:altName w:val="Segoe UI"/>
    <w:charset w:val="00"/>
    <w:family w:val="swiss"/>
    <w:pitch w:val="variable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05C" w14:textId="77777777" w:rsidR="000816A2" w:rsidRDefault="001470A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9FA7" w14:textId="77777777" w:rsidR="000816A2" w:rsidRDefault="001470A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55CB" w14:textId="77777777" w:rsidR="00FD5150" w:rsidRDefault="00FD5150">
      <w:r>
        <w:rPr>
          <w:color w:val="000000"/>
        </w:rPr>
        <w:separator/>
      </w:r>
    </w:p>
  </w:footnote>
  <w:footnote w:type="continuationSeparator" w:id="0">
    <w:p w14:paraId="49B49BB7" w14:textId="77777777" w:rsidR="00FD5150" w:rsidRDefault="00FD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68C"/>
    <w:multiLevelType w:val="multilevel"/>
    <w:tmpl w:val="732265B6"/>
    <w:styleLink w:val="WW8Num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287722F0"/>
    <w:multiLevelType w:val="multilevel"/>
    <w:tmpl w:val="FC1A1636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2F8827C4"/>
    <w:multiLevelType w:val="multilevel"/>
    <w:tmpl w:val="7CA41822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3D7C7B13"/>
    <w:multiLevelType w:val="multilevel"/>
    <w:tmpl w:val="CBF63382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4" w15:restartNumberingAfterBreak="0">
    <w:nsid w:val="411500C4"/>
    <w:multiLevelType w:val="multilevel"/>
    <w:tmpl w:val="0D48E2BA"/>
    <w:styleLink w:val="WW8Num1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45F04336"/>
    <w:multiLevelType w:val="multilevel"/>
    <w:tmpl w:val="6ACC7A0E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4BBB039D"/>
    <w:multiLevelType w:val="multilevel"/>
    <w:tmpl w:val="81D6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173DF6"/>
    <w:multiLevelType w:val="multilevel"/>
    <w:tmpl w:val="80C6CAAC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53F811A9"/>
    <w:multiLevelType w:val="multilevel"/>
    <w:tmpl w:val="56928A28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9" w15:restartNumberingAfterBreak="0">
    <w:nsid w:val="60684EF8"/>
    <w:multiLevelType w:val="multilevel"/>
    <w:tmpl w:val="A4BEB3F0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66A46868"/>
    <w:multiLevelType w:val="multilevel"/>
    <w:tmpl w:val="6F84B4F2"/>
    <w:styleLink w:val="WW8Num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6BCE0C6E"/>
    <w:multiLevelType w:val="multilevel"/>
    <w:tmpl w:val="2234A1A4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6DA777EB"/>
    <w:multiLevelType w:val="multilevel"/>
    <w:tmpl w:val="9E40AF24"/>
    <w:styleLink w:val="WW8Num9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E20C61"/>
    <w:multiLevelType w:val="multilevel"/>
    <w:tmpl w:val="2E4EF6F2"/>
    <w:styleLink w:val="WW8Num11"/>
    <w:lvl w:ilvl="0">
      <w:numFmt w:val="bullet"/>
      <w:lvlText w:val=""/>
      <w:lvlJc w:val="left"/>
      <w:rPr>
        <w:rFonts w:ascii="Wingdings 2" w:hAnsi="Wingdings 2" w:cs="OpenSymbol, 'Arial Unicode MS'"/>
        <w:b/>
        <w:bCs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</w:rPr>
    </w:lvl>
    <w:lvl w:ilvl="3">
      <w:numFmt w:val="bullet"/>
      <w:lvlText w:val=""/>
      <w:lvlJc w:val="left"/>
      <w:rPr>
        <w:rFonts w:ascii="Wingdings 2" w:hAnsi="Wingdings 2" w:cs="OpenSymbol, 'Arial Unicode MS'"/>
        <w:b/>
        <w:bCs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</w:rPr>
    </w:lvl>
    <w:lvl w:ilvl="6">
      <w:numFmt w:val="bullet"/>
      <w:lvlText w:val=""/>
      <w:lvlJc w:val="left"/>
      <w:rPr>
        <w:rFonts w:ascii="Wingdings 2" w:hAnsi="Wingdings 2" w:cs="OpenSymbol, 'Arial Unicode MS'"/>
        <w:b/>
        <w:bCs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11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9"/>
    <w:rsid w:val="001470A9"/>
    <w:rsid w:val="001C2E48"/>
    <w:rsid w:val="00265FBF"/>
    <w:rsid w:val="002909F2"/>
    <w:rsid w:val="002B15C9"/>
    <w:rsid w:val="00586A17"/>
    <w:rsid w:val="006F3AE9"/>
    <w:rsid w:val="00A563FF"/>
    <w:rsid w:val="00ED4F2F"/>
    <w:rsid w:val="00F20147"/>
    <w:rsid w:val="00F41FDF"/>
    <w:rsid w:val="00F76829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B1C4"/>
  <w15:docId w15:val="{A34F6BE3-06A9-478E-888C-43959DF2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0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  <w:b/>
      <w:bCs/>
    </w:rPr>
  </w:style>
  <w:style w:type="character" w:customStyle="1" w:styleId="WW8Num11z0">
    <w:name w:val="WW8Num11z0"/>
    <w:rPr>
      <w:rFonts w:ascii="Wingdings 2" w:eastAsia="Wingdings 2" w:hAnsi="Wingdings 2" w:cs="OpenSymbol, 'Arial Unicode MS'"/>
      <w:b/>
      <w:bCs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9">
    <w:name w:val="WW8Num9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1">
    <w:name w:val="WW8Num1"/>
    <w:basedOn w:val="a3"/>
    <w:pPr>
      <w:numPr>
        <w:numId w:val="3"/>
      </w:numPr>
    </w:pPr>
  </w:style>
  <w:style w:type="numbering" w:customStyle="1" w:styleId="WW8Num3">
    <w:name w:val="WW8Num3"/>
    <w:basedOn w:val="a3"/>
    <w:pPr>
      <w:numPr>
        <w:numId w:val="4"/>
      </w:numPr>
    </w:pPr>
  </w:style>
  <w:style w:type="numbering" w:customStyle="1" w:styleId="WW8Num4">
    <w:name w:val="WW8Num4"/>
    <w:basedOn w:val="a3"/>
    <w:pPr>
      <w:numPr>
        <w:numId w:val="5"/>
      </w:numPr>
    </w:pPr>
  </w:style>
  <w:style w:type="numbering" w:customStyle="1" w:styleId="WW8Num5">
    <w:name w:val="WW8Num5"/>
    <w:basedOn w:val="a3"/>
    <w:pPr>
      <w:numPr>
        <w:numId w:val="6"/>
      </w:numPr>
    </w:pPr>
  </w:style>
  <w:style w:type="numbering" w:customStyle="1" w:styleId="WW8Num6">
    <w:name w:val="WW8Num6"/>
    <w:basedOn w:val="a3"/>
    <w:pPr>
      <w:numPr>
        <w:numId w:val="7"/>
      </w:numPr>
    </w:pPr>
  </w:style>
  <w:style w:type="numbering" w:customStyle="1" w:styleId="WW8Num7">
    <w:name w:val="WW8Num7"/>
    <w:basedOn w:val="a3"/>
    <w:pPr>
      <w:numPr>
        <w:numId w:val="8"/>
      </w:numPr>
    </w:pPr>
  </w:style>
  <w:style w:type="numbering" w:customStyle="1" w:styleId="WW8Num11">
    <w:name w:val="WW8Num11"/>
    <w:basedOn w:val="a3"/>
    <w:pPr>
      <w:numPr>
        <w:numId w:val="9"/>
      </w:numPr>
    </w:pPr>
  </w:style>
  <w:style w:type="numbering" w:customStyle="1" w:styleId="WW8Num8">
    <w:name w:val="WW8Num8"/>
    <w:basedOn w:val="a3"/>
    <w:pPr>
      <w:numPr>
        <w:numId w:val="10"/>
      </w:numPr>
    </w:pPr>
  </w:style>
  <w:style w:type="numbering" w:customStyle="1" w:styleId="WW8Num10">
    <w:name w:val="WW8Num10"/>
    <w:basedOn w:val="a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cp:lastPrinted>2021-03-03T12:37:00Z</cp:lastPrinted>
  <dcterms:created xsi:type="dcterms:W3CDTF">2021-04-27T09:30:00Z</dcterms:created>
  <dcterms:modified xsi:type="dcterms:W3CDTF">2021-04-27T11:39:00Z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