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D124A">
        <w:rPr>
          <w:rFonts w:ascii="Calibri" w:eastAsia="Times New Roman" w:hAnsi="Calibri" w:cs="Calibri"/>
          <w:color w:val="000000"/>
          <w:lang w:eastAsia="ru-RU"/>
        </w:rPr>
        <w:t>DuraSeal</w:t>
      </w:r>
      <w:proofErr w:type="spellEnd"/>
      <w:r w:rsidRPr="00ED124A">
        <w:rPr>
          <w:rFonts w:ascii="Calibri" w:eastAsia="Times New Roman" w:hAnsi="Calibri" w:cs="Calibri"/>
          <w:color w:val="000000"/>
          <w:lang w:eastAsia="ru-RU"/>
        </w:rPr>
        <w:t xml:space="preserve">® </w:t>
      </w:r>
      <w:proofErr w:type="spellStart"/>
      <w:r w:rsidRPr="00ED124A">
        <w:rPr>
          <w:rFonts w:ascii="Calibri" w:eastAsia="Times New Roman" w:hAnsi="Calibri" w:cs="Calibri"/>
          <w:color w:val="000000"/>
          <w:lang w:eastAsia="ru-RU"/>
        </w:rPr>
        <w:t>Quick</w:t>
      </w:r>
      <w:proofErr w:type="spellEnd"/>
      <w:r w:rsidRPr="00ED124A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ED124A">
        <w:rPr>
          <w:rFonts w:ascii="Calibri" w:eastAsia="Times New Roman" w:hAnsi="Calibri" w:cs="Calibri"/>
          <w:color w:val="000000"/>
          <w:lang w:eastAsia="ru-RU"/>
        </w:rPr>
        <w:t>Coat</w:t>
      </w:r>
      <w:proofErr w:type="spellEnd"/>
      <w:r w:rsidRPr="00ED124A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ED124A">
        <w:rPr>
          <w:rFonts w:ascii="Calibri" w:eastAsia="Times New Roman" w:hAnsi="Calibri" w:cs="Calibri"/>
          <w:color w:val="000000"/>
          <w:lang w:eastAsia="ru-RU"/>
        </w:rPr>
        <w:t>Penetrating</w:t>
      </w:r>
      <w:proofErr w:type="spellEnd"/>
      <w:r w:rsidRPr="00ED124A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ED124A">
        <w:rPr>
          <w:rFonts w:ascii="Calibri" w:eastAsia="Times New Roman" w:hAnsi="Calibri" w:cs="Calibri"/>
          <w:color w:val="000000"/>
          <w:lang w:eastAsia="ru-RU"/>
        </w:rPr>
        <w:t>Finish</w:t>
      </w:r>
      <w:proofErr w:type="spellEnd"/>
      <w:r w:rsidRPr="00ED124A">
        <w:rPr>
          <w:rFonts w:ascii="Calibri" w:eastAsia="Times New Roman" w:hAnsi="Calibri" w:cs="Calibri"/>
          <w:color w:val="000000"/>
          <w:lang w:eastAsia="ru-RU"/>
        </w:rPr>
        <w:t xml:space="preserve"> - это быстросохнущая, проникающая масляная пропитка, разработанная для уплотнения, тонировки и обеспечения исключительной долговечности при использовании на чистых деревянных и кирпичных поверхностях. Её можно использовать с или без </w:t>
      </w:r>
      <w:proofErr w:type="gramStart"/>
      <w:r w:rsidRPr="00ED124A">
        <w:rPr>
          <w:rFonts w:ascii="Calibri" w:eastAsia="Times New Roman" w:hAnsi="Calibri" w:cs="Calibri"/>
          <w:color w:val="000000"/>
          <w:lang w:eastAsia="ru-RU"/>
        </w:rPr>
        <w:t>защитного финишного покрытия</w:t>
      </w:r>
      <w:proofErr w:type="gramEnd"/>
      <w:r w:rsidRPr="00ED124A">
        <w:rPr>
          <w:rFonts w:ascii="Calibri" w:eastAsia="Times New Roman" w:hAnsi="Calibri" w:cs="Calibri"/>
          <w:color w:val="000000"/>
          <w:lang w:eastAsia="ru-RU"/>
        </w:rPr>
        <w:t xml:space="preserve"> и она совместима со всеми продуктами </w:t>
      </w:r>
      <w:proofErr w:type="spellStart"/>
      <w:r w:rsidRPr="00ED124A">
        <w:rPr>
          <w:rFonts w:ascii="Calibri" w:eastAsia="Times New Roman" w:hAnsi="Calibri" w:cs="Calibri"/>
          <w:color w:val="000000"/>
          <w:lang w:eastAsia="ru-RU"/>
        </w:rPr>
        <w:t>DuraSeal</w:t>
      </w:r>
      <w:proofErr w:type="spellEnd"/>
      <w:r w:rsidRPr="00ED124A">
        <w:rPr>
          <w:rFonts w:ascii="Calibri" w:eastAsia="Times New Roman" w:hAnsi="Calibri" w:cs="Calibri"/>
          <w:color w:val="000000"/>
          <w:lang w:eastAsia="ru-RU"/>
        </w:rPr>
        <w:t>® на водной основе или на модифицированной масляной основе.</w:t>
      </w:r>
    </w:p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124A">
        <w:rPr>
          <w:rFonts w:ascii="Calibri" w:eastAsia="Times New Roman" w:hAnsi="Calibri" w:cs="Calibri"/>
          <w:color w:val="000000"/>
          <w:lang w:eastAsia="ru-RU"/>
        </w:rPr>
        <w:t xml:space="preserve">Рекомендуется для массивной доски, паркета, паркетной доски, пробки, мебели, изделий из клееной древесины, ОСП-плит </w:t>
      </w:r>
      <w:proofErr w:type="spellStart"/>
      <w:r w:rsidRPr="00ED124A">
        <w:rPr>
          <w:rFonts w:ascii="Calibri" w:eastAsia="Times New Roman" w:hAnsi="Calibri" w:cs="Calibri"/>
          <w:color w:val="000000"/>
          <w:lang w:eastAsia="ru-RU"/>
        </w:rPr>
        <w:t>и.т.д</w:t>
      </w:r>
      <w:proofErr w:type="spellEnd"/>
      <w:r w:rsidRPr="00ED124A">
        <w:rPr>
          <w:rFonts w:ascii="Calibri" w:eastAsia="Times New Roman" w:hAnsi="Calibri" w:cs="Calibri"/>
          <w:color w:val="000000"/>
          <w:lang w:eastAsia="ru-RU"/>
        </w:rPr>
        <w:t>. Для внутренних работ.</w:t>
      </w:r>
    </w:p>
    <w:p w:rsidR="0034131B" w:rsidRDefault="0034131B"/>
    <w:p w:rsidR="00ED124A" w:rsidRPr="00ED124A" w:rsidRDefault="00ED124A" w:rsidP="00ED124A">
      <w:pPr>
        <w:tabs>
          <w:tab w:val="left" w:pos="1073"/>
        </w:tabs>
        <w:spacing w:after="0" w:line="240" w:lineRule="auto"/>
        <w:ind w:left="113"/>
        <w:rPr>
          <w:rFonts w:ascii="Calibri" w:eastAsia="Times New Roman" w:hAnsi="Calibri" w:cs="Calibri"/>
          <w:color w:val="000000"/>
          <w:lang w:eastAsia="ru-RU"/>
        </w:rPr>
      </w:pPr>
      <w:r w:rsidRPr="00ED124A">
        <w:rPr>
          <w:rFonts w:ascii="Calibri" w:eastAsia="Times New Roman" w:hAnsi="Calibri" w:cs="Calibri"/>
          <w:color w:val="000000"/>
          <w:lang w:eastAsia="ru-RU"/>
        </w:rPr>
        <w:t>арт</w:t>
      </w:r>
      <w:r w:rsidRPr="00ED124A">
        <w:rPr>
          <w:rFonts w:ascii="Calibri" w:eastAsia="Times New Roman" w:hAnsi="Calibri" w:cs="Calibri"/>
          <w:color w:val="000000"/>
          <w:lang w:eastAsia="ru-RU"/>
        </w:rPr>
        <w:tab/>
        <w:t>цвет</w:t>
      </w:r>
    </w:p>
    <w:p w:rsidR="00ED124A" w:rsidRPr="00ED124A" w:rsidRDefault="00ED124A" w:rsidP="00ED124A">
      <w:pPr>
        <w:tabs>
          <w:tab w:val="left" w:pos="1073"/>
        </w:tabs>
        <w:spacing w:after="0" w:line="240" w:lineRule="auto"/>
        <w:ind w:left="113"/>
        <w:rPr>
          <w:rFonts w:ascii="Tahoma" w:eastAsia="Times New Roman" w:hAnsi="Tahoma" w:cs="Tahoma"/>
          <w:sz w:val="16"/>
          <w:szCs w:val="16"/>
          <w:lang w:eastAsia="ru-RU"/>
        </w:rPr>
      </w:pPr>
      <w:r w:rsidRPr="00ED124A">
        <w:rPr>
          <w:rFonts w:ascii="Tahoma" w:eastAsia="Times New Roman" w:hAnsi="Tahoma" w:cs="Tahoma"/>
          <w:sz w:val="16"/>
          <w:szCs w:val="16"/>
          <w:lang w:eastAsia="ru-RU"/>
        </w:rPr>
        <w:t>86102</w:t>
      </w:r>
      <w:r w:rsidRPr="00ED124A">
        <w:rPr>
          <w:rFonts w:ascii="Tahoma" w:eastAsia="Times New Roman" w:hAnsi="Tahoma" w:cs="Tahoma"/>
          <w:sz w:val="16"/>
          <w:szCs w:val="16"/>
          <w:lang w:eastAsia="ru-RU"/>
        </w:rPr>
        <w:tab/>
        <w:t>102 Мускатный орех</w:t>
      </w:r>
    </w:p>
    <w:p w:rsidR="00ED124A" w:rsidRPr="00ED124A" w:rsidRDefault="00ED124A" w:rsidP="00ED124A">
      <w:pPr>
        <w:tabs>
          <w:tab w:val="left" w:pos="1073"/>
        </w:tabs>
        <w:spacing w:after="0" w:line="240" w:lineRule="auto"/>
        <w:ind w:left="113"/>
        <w:rPr>
          <w:rFonts w:ascii="Tahoma" w:eastAsia="Times New Roman" w:hAnsi="Tahoma" w:cs="Tahoma"/>
          <w:sz w:val="16"/>
          <w:szCs w:val="16"/>
          <w:lang w:eastAsia="ru-RU"/>
        </w:rPr>
      </w:pPr>
      <w:r w:rsidRPr="00ED124A">
        <w:rPr>
          <w:rFonts w:ascii="Tahoma" w:eastAsia="Times New Roman" w:hAnsi="Tahoma" w:cs="Tahoma"/>
          <w:sz w:val="16"/>
          <w:szCs w:val="16"/>
          <w:lang w:eastAsia="ru-RU"/>
        </w:rPr>
        <w:t>86108</w:t>
      </w:r>
      <w:r w:rsidRPr="00ED124A">
        <w:rPr>
          <w:rFonts w:ascii="Tahoma" w:eastAsia="Times New Roman" w:hAnsi="Tahoma" w:cs="Tahoma"/>
          <w:sz w:val="16"/>
          <w:szCs w:val="16"/>
          <w:lang w:eastAsia="ru-RU"/>
        </w:rPr>
        <w:tab/>
        <w:t>108 Королевский махагони</w:t>
      </w:r>
    </w:p>
    <w:p w:rsidR="00ED124A" w:rsidRPr="00ED124A" w:rsidRDefault="00ED124A" w:rsidP="00ED124A">
      <w:pPr>
        <w:tabs>
          <w:tab w:val="left" w:pos="1073"/>
        </w:tabs>
        <w:spacing w:after="0" w:line="240" w:lineRule="auto"/>
        <w:ind w:left="113"/>
        <w:rPr>
          <w:rFonts w:ascii="Tahoma" w:eastAsia="Times New Roman" w:hAnsi="Tahoma" w:cs="Tahoma"/>
          <w:sz w:val="16"/>
          <w:szCs w:val="16"/>
          <w:lang w:eastAsia="ru-RU"/>
        </w:rPr>
      </w:pPr>
      <w:r w:rsidRPr="00ED124A">
        <w:rPr>
          <w:rFonts w:ascii="Tahoma" w:eastAsia="Times New Roman" w:hAnsi="Tahoma" w:cs="Tahoma"/>
          <w:sz w:val="16"/>
          <w:szCs w:val="16"/>
          <w:lang w:eastAsia="ru-RU"/>
        </w:rPr>
        <w:t>86110</w:t>
      </w:r>
      <w:r w:rsidRPr="00ED124A">
        <w:rPr>
          <w:rFonts w:ascii="Tahoma" w:eastAsia="Times New Roman" w:hAnsi="Tahoma" w:cs="Tahoma"/>
          <w:sz w:val="16"/>
          <w:szCs w:val="16"/>
          <w:lang w:eastAsia="ru-RU"/>
        </w:rPr>
        <w:tab/>
        <w:t>110 Нейтральный</w:t>
      </w:r>
    </w:p>
    <w:p w:rsidR="00ED124A" w:rsidRPr="00ED124A" w:rsidRDefault="00ED124A" w:rsidP="00ED124A">
      <w:pPr>
        <w:tabs>
          <w:tab w:val="left" w:pos="1073"/>
        </w:tabs>
        <w:spacing w:after="0" w:line="240" w:lineRule="auto"/>
        <w:ind w:left="113"/>
        <w:rPr>
          <w:rFonts w:ascii="Tahoma" w:eastAsia="Times New Roman" w:hAnsi="Tahoma" w:cs="Tahoma"/>
          <w:sz w:val="16"/>
          <w:szCs w:val="16"/>
          <w:lang w:eastAsia="ru-RU"/>
        </w:rPr>
      </w:pPr>
      <w:r w:rsidRPr="00ED124A">
        <w:rPr>
          <w:rFonts w:ascii="Tahoma" w:eastAsia="Times New Roman" w:hAnsi="Tahoma" w:cs="Tahoma"/>
          <w:sz w:val="16"/>
          <w:szCs w:val="16"/>
          <w:lang w:eastAsia="ru-RU"/>
        </w:rPr>
        <w:t>86116</w:t>
      </w:r>
      <w:r w:rsidRPr="00ED124A">
        <w:rPr>
          <w:rFonts w:ascii="Tahoma" w:eastAsia="Times New Roman" w:hAnsi="Tahoma" w:cs="Tahoma"/>
          <w:sz w:val="16"/>
          <w:szCs w:val="16"/>
          <w:lang w:eastAsia="ru-RU"/>
        </w:rPr>
        <w:tab/>
        <w:t>116 Античный коричневый</w:t>
      </w:r>
    </w:p>
    <w:p w:rsidR="00ED124A" w:rsidRPr="00ED124A" w:rsidRDefault="00ED124A" w:rsidP="00ED124A">
      <w:pPr>
        <w:tabs>
          <w:tab w:val="left" w:pos="1073"/>
        </w:tabs>
        <w:spacing w:after="0" w:line="240" w:lineRule="auto"/>
        <w:ind w:left="113"/>
        <w:rPr>
          <w:rFonts w:ascii="Tahoma" w:eastAsia="Times New Roman" w:hAnsi="Tahoma" w:cs="Tahoma"/>
          <w:sz w:val="16"/>
          <w:szCs w:val="16"/>
          <w:lang w:eastAsia="ru-RU"/>
        </w:rPr>
      </w:pPr>
      <w:r w:rsidRPr="00ED124A">
        <w:rPr>
          <w:rFonts w:ascii="Tahoma" w:eastAsia="Times New Roman" w:hAnsi="Tahoma" w:cs="Tahoma"/>
          <w:sz w:val="16"/>
          <w:szCs w:val="16"/>
          <w:lang w:eastAsia="ru-RU"/>
        </w:rPr>
        <w:t>86121</w:t>
      </w:r>
      <w:r w:rsidRPr="00ED124A">
        <w:rPr>
          <w:rFonts w:ascii="Tahoma" w:eastAsia="Times New Roman" w:hAnsi="Tahoma" w:cs="Tahoma"/>
          <w:sz w:val="16"/>
          <w:szCs w:val="16"/>
          <w:lang w:eastAsia="ru-RU"/>
        </w:rPr>
        <w:tab/>
        <w:t>121 Золотой коричневый</w:t>
      </w:r>
    </w:p>
    <w:p w:rsidR="00ED124A" w:rsidRPr="00ED124A" w:rsidRDefault="00ED124A" w:rsidP="00ED124A">
      <w:pPr>
        <w:tabs>
          <w:tab w:val="left" w:pos="1073"/>
        </w:tabs>
        <w:spacing w:after="0" w:line="240" w:lineRule="auto"/>
        <w:ind w:left="113"/>
        <w:rPr>
          <w:rFonts w:ascii="Tahoma" w:eastAsia="Times New Roman" w:hAnsi="Tahoma" w:cs="Tahoma"/>
          <w:sz w:val="16"/>
          <w:szCs w:val="16"/>
          <w:lang w:eastAsia="ru-RU"/>
        </w:rPr>
      </w:pPr>
      <w:r w:rsidRPr="00ED124A">
        <w:rPr>
          <w:rFonts w:ascii="Tahoma" w:eastAsia="Times New Roman" w:hAnsi="Tahoma" w:cs="Tahoma"/>
          <w:sz w:val="16"/>
          <w:szCs w:val="16"/>
          <w:lang w:eastAsia="ru-RU"/>
        </w:rPr>
        <w:t>86123</w:t>
      </w:r>
      <w:r w:rsidRPr="00ED124A">
        <w:rPr>
          <w:rFonts w:ascii="Tahoma" w:eastAsia="Times New Roman" w:hAnsi="Tahoma" w:cs="Tahoma"/>
          <w:sz w:val="16"/>
          <w:szCs w:val="16"/>
          <w:lang w:eastAsia="ru-RU"/>
        </w:rPr>
        <w:tab/>
        <w:t>123 Коричневый кофе</w:t>
      </w:r>
    </w:p>
    <w:p w:rsidR="00ED124A" w:rsidRPr="00ED124A" w:rsidRDefault="00ED124A" w:rsidP="00ED124A">
      <w:pPr>
        <w:tabs>
          <w:tab w:val="left" w:pos="1073"/>
        </w:tabs>
        <w:spacing w:after="0" w:line="240" w:lineRule="auto"/>
        <w:ind w:left="113"/>
        <w:rPr>
          <w:rFonts w:ascii="Tahoma" w:eastAsia="Times New Roman" w:hAnsi="Tahoma" w:cs="Tahoma"/>
          <w:sz w:val="16"/>
          <w:szCs w:val="16"/>
          <w:lang w:eastAsia="ru-RU"/>
        </w:rPr>
      </w:pPr>
      <w:r w:rsidRPr="00ED124A">
        <w:rPr>
          <w:rFonts w:ascii="Tahoma" w:eastAsia="Times New Roman" w:hAnsi="Tahoma" w:cs="Tahoma"/>
          <w:sz w:val="16"/>
          <w:szCs w:val="16"/>
          <w:lang w:eastAsia="ru-RU"/>
        </w:rPr>
        <w:t>86124</w:t>
      </w:r>
      <w:r w:rsidRPr="00ED124A">
        <w:rPr>
          <w:rFonts w:ascii="Tahoma" w:eastAsia="Times New Roman" w:hAnsi="Tahoma" w:cs="Tahoma"/>
          <w:sz w:val="16"/>
          <w:szCs w:val="16"/>
          <w:lang w:eastAsia="ru-RU"/>
        </w:rPr>
        <w:tab/>
        <w:t>124 Грецкий орех специальный</w:t>
      </w:r>
    </w:p>
    <w:p w:rsidR="00ED124A" w:rsidRPr="00ED124A" w:rsidRDefault="00ED124A" w:rsidP="00ED124A">
      <w:pPr>
        <w:tabs>
          <w:tab w:val="left" w:pos="1073"/>
        </w:tabs>
        <w:spacing w:after="0" w:line="240" w:lineRule="auto"/>
        <w:ind w:left="113"/>
        <w:rPr>
          <w:rFonts w:ascii="Tahoma" w:eastAsia="Times New Roman" w:hAnsi="Tahoma" w:cs="Tahoma"/>
          <w:sz w:val="16"/>
          <w:szCs w:val="16"/>
          <w:lang w:eastAsia="ru-RU"/>
        </w:rPr>
      </w:pPr>
      <w:r w:rsidRPr="00ED124A">
        <w:rPr>
          <w:rFonts w:ascii="Tahoma" w:eastAsia="Times New Roman" w:hAnsi="Tahoma" w:cs="Tahoma"/>
          <w:sz w:val="16"/>
          <w:szCs w:val="16"/>
          <w:lang w:eastAsia="ru-RU"/>
        </w:rPr>
        <w:t>86125</w:t>
      </w:r>
      <w:r w:rsidRPr="00ED124A">
        <w:rPr>
          <w:rFonts w:ascii="Tahoma" w:eastAsia="Times New Roman" w:hAnsi="Tahoma" w:cs="Tahoma"/>
          <w:sz w:val="16"/>
          <w:szCs w:val="16"/>
          <w:lang w:eastAsia="ru-RU"/>
        </w:rPr>
        <w:tab/>
        <w:t xml:space="preserve">125 Красный </w:t>
      </w:r>
      <w:proofErr w:type="spellStart"/>
      <w:r w:rsidRPr="00ED124A">
        <w:rPr>
          <w:rFonts w:ascii="Tahoma" w:eastAsia="Times New Roman" w:hAnsi="Tahoma" w:cs="Tahoma"/>
          <w:sz w:val="16"/>
          <w:szCs w:val="16"/>
          <w:lang w:eastAsia="ru-RU"/>
        </w:rPr>
        <w:t>махагон</w:t>
      </w:r>
      <w:proofErr w:type="spellEnd"/>
    </w:p>
    <w:p w:rsidR="00ED124A" w:rsidRPr="00ED124A" w:rsidRDefault="00ED124A" w:rsidP="00ED124A">
      <w:pPr>
        <w:tabs>
          <w:tab w:val="left" w:pos="1073"/>
        </w:tabs>
        <w:spacing w:after="0" w:line="240" w:lineRule="auto"/>
        <w:ind w:left="113"/>
        <w:rPr>
          <w:rFonts w:ascii="Tahoma" w:eastAsia="Times New Roman" w:hAnsi="Tahoma" w:cs="Tahoma"/>
          <w:sz w:val="16"/>
          <w:szCs w:val="16"/>
          <w:lang w:eastAsia="ru-RU"/>
        </w:rPr>
      </w:pPr>
      <w:r w:rsidRPr="00ED124A">
        <w:rPr>
          <w:rFonts w:ascii="Tahoma" w:eastAsia="Times New Roman" w:hAnsi="Tahoma" w:cs="Tahoma"/>
          <w:sz w:val="16"/>
          <w:szCs w:val="16"/>
          <w:lang w:eastAsia="ru-RU"/>
        </w:rPr>
        <w:t>86131</w:t>
      </w:r>
      <w:r w:rsidRPr="00ED124A">
        <w:rPr>
          <w:rFonts w:ascii="Tahoma" w:eastAsia="Times New Roman" w:hAnsi="Tahoma" w:cs="Tahoma"/>
          <w:sz w:val="16"/>
          <w:szCs w:val="16"/>
          <w:lang w:eastAsia="ru-RU"/>
        </w:rPr>
        <w:tab/>
        <w:t>131 </w:t>
      </w:r>
      <w:proofErr w:type="spellStart"/>
      <w:r w:rsidRPr="00ED124A">
        <w:rPr>
          <w:rFonts w:ascii="Tahoma" w:eastAsia="Times New Roman" w:hAnsi="Tahoma" w:cs="Tahoma"/>
          <w:sz w:val="16"/>
          <w:szCs w:val="16"/>
          <w:lang w:eastAsia="ru-RU"/>
        </w:rPr>
        <w:t>Эбони</w:t>
      </w:r>
      <w:proofErr w:type="spellEnd"/>
    </w:p>
    <w:p w:rsidR="00ED124A" w:rsidRPr="00ED124A" w:rsidRDefault="00ED124A" w:rsidP="00ED124A">
      <w:pPr>
        <w:tabs>
          <w:tab w:val="left" w:pos="1073"/>
        </w:tabs>
        <w:spacing w:after="0" w:line="240" w:lineRule="auto"/>
        <w:ind w:left="113"/>
        <w:rPr>
          <w:rFonts w:ascii="Tahoma" w:eastAsia="Times New Roman" w:hAnsi="Tahoma" w:cs="Tahoma"/>
          <w:sz w:val="16"/>
          <w:szCs w:val="16"/>
          <w:lang w:eastAsia="ru-RU"/>
        </w:rPr>
      </w:pPr>
      <w:r w:rsidRPr="00ED124A">
        <w:rPr>
          <w:rFonts w:ascii="Tahoma" w:eastAsia="Times New Roman" w:hAnsi="Tahoma" w:cs="Tahoma"/>
          <w:sz w:val="16"/>
          <w:szCs w:val="16"/>
          <w:lang w:eastAsia="ru-RU"/>
        </w:rPr>
        <w:t>86135</w:t>
      </w:r>
      <w:r w:rsidRPr="00ED124A">
        <w:rPr>
          <w:rFonts w:ascii="Tahoma" w:eastAsia="Times New Roman" w:hAnsi="Tahoma" w:cs="Tahoma"/>
          <w:sz w:val="16"/>
          <w:szCs w:val="16"/>
          <w:lang w:eastAsia="ru-RU"/>
        </w:rPr>
        <w:tab/>
        <w:t>135 Вишня</w:t>
      </w:r>
    </w:p>
    <w:p w:rsidR="00ED124A" w:rsidRPr="00ED124A" w:rsidRDefault="00ED124A" w:rsidP="00ED124A">
      <w:pPr>
        <w:tabs>
          <w:tab w:val="left" w:pos="1073"/>
        </w:tabs>
        <w:spacing w:after="0" w:line="240" w:lineRule="auto"/>
        <w:ind w:left="113"/>
        <w:rPr>
          <w:rFonts w:ascii="Tahoma" w:eastAsia="Times New Roman" w:hAnsi="Tahoma" w:cs="Tahoma"/>
          <w:sz w:val="16"/>
          <w:szCs w:val="16"/>
          <w:lang w:eastAsia="ru-RU"/>
        </w:rPr>
      </w:pPr>
      <w:r w:rsidRPr="00ED124A">
        <w:rPr>
          <w:rFonts w:ascii="Tahoma" w:eastAsia="Times New Roman" w:hAnsi="Tahoma" w:cs="Tahoma"/>
          <w:sz w:val="16"/>
          <w:szCs w:val="16"/>
          <w:lang w:eastAsia="ru-RU"/>
        </w:rPr>
        <w:t>86143</w:t>
      </w:r>
      <w:r w:rsidRPr="00ED124A">
        <w:rPr>
          <w:rFonts w:ascii="Tahoma" w:eastAsia="Times New Roman" w:hAnsi="Tahoma" w:cs="Tahoma"/>
          <w:sz w:val="16"/>
          <w:szCs w:val="16"/>
          <w:lang w:eastAsia="ru-RU"/>
        </w:rPr>
        <w:tab/>
        <w:t xml:space="preserve">143 Красная </w:t>
      </w:r>
      <w:proofErr w:type="spellStart"/>
      <w:r w:rsidRPr="00ED124A">
        <w:rPr>
          <w:rFonts w:ascii="Tahoma" w:eastAsia="Times New Roman" w:hAnsi="Tahoma" w:cs="Tahoma"/>
          <w:sz w:val="16"/>
          <w:szCs w:val="16"/>
          <w:lang w:eastAsia="ru-RU"/>
        </w:rPr>
        <w:t>Седона</w:t>
      </w:r>
      <w:proofErr w:type="spellEnd"/>
    </w:p>
    <w:p w:rsidR="00ED124A" w:rsidRPr="00ED124A" w:rsidRDefault="00ED124A" w:rsidP="00ED124A">
      <w:pPr>
        <w:tabs>
          <w:tab w:val="left" w:pos="1073"/>
        </w:tabs>
        <w:spacing w:after="0" w:line="240" w:lineRule="auto"/>
        <w:ind w:left="113"/>
        <w:rPr>
          <w:rFonts w:ascii="Tahoma" w:eastAsia="Times New Roman" w:hAnsi="Tahoma" w:cs="Tahoma"/>
          <w:sz w:val="16"/>
          <w:szCs w:val="16"/>
          <w:lang w:eastAsia="ru-RU"/>
        </w:rPr>
      </w:pPr>
      <w:r w:rsidRPr="00ED124A">
        <w:rPr>
          <w:rFonts w:ascii="Tahoma" w:eastAsia="Times New Roman" w:hAnsi="Tahoma" w:cs="Tahoma"/>
          <w:sz w:val="16"/>
          <w:szCs w:val="16"/>
          <w:lang w:eastAsia="ru-RU"/>
        </w:rPr>
        <w:t>86145</w:t>
      </w:r>
      <w:r w:rsidRPr="00ED124A">
        <w:rPr>
          <w:rFonts w:ascii="Tahoma" w:eastAsia="Times New Roman" w:hAnsi="Tahoma" w:cs="Tahoma"/>
          <w:sz w:val="16"/>
          <w:szCs w:val="16"/>
          <w:lang w:eastAsia="ru-RU"/>
        </w:rPr>
        <w:tab/>
        <w:t>145 Золотой пекан</w:t>
      </w:r>
    </w:p>
    <w:p w:rsidR="00ED124A" w:rsidRDefault="00ED124A"/>
    <w:p w:rsidR="00ED124A" w:rsidRPr="00ED124A" w:rsidRDefault="00ED124A" w:rsidP="00ED12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ED124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ТЕХ. ХАРАКТЕРИСТИКИ</w:t>
      </w:r>
    </w:p>
    <w:p w:rsidR="00ED124A" w:rsidRPr="00ED124A" w:rsidRDefault="00ED124A" w:rsidP="00ED12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</w:p>
    <w:p w:rsidR="00ED124A" w:rsidRPr="00ED124A" w:rsidRDefault="00ED124A" w:rsidP="00ED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124A">
        <w:rPr>
          <w:rFonts w:ascii="Calibri" w:eastAsia="Times New Roman" w:hAnsi="Calibri" w:cs="Calibri"/>
          <w:color w:val="000000"/>
          <w:lang w:eastAsia="ru-RU"/>
        </w:rPr>
        <w:t>Состав: модифицированное масло, смола, углеводородные растворители</w:t>
      </w:r>
    </w:p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124A">
        <w:rPr>
          <w:rFonts w:ascii="Calibri" w:eastAsia="Times New Roman" w:hAnsi="Calibri" w:cs="Calibri"/>
          <w:color w:val="000000"/>
          <w:lang w:eastAsia="ru-RU"/>
        </w:rPr>
        <w:t>Техническая информация</w:t>
      </w:r>
    </w:p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124A">
        <w:rPr>
          <w:rFonts w:ascii="Calibri" w:eastAsia="Times New Roman" w:hAnsi="Calibri" w:cs="Calibri"/>
          <w:color w:val="000000"/>
          <w:lang w:eastAsia="ru-RU"/>
        </w:rPr>
        <w:t xml:space="preserve">Инструмент для нанесения: кисть с натуральной щетиной, валик с натуральной шкуркой или </w:t>
      </w:r>
      <w:proofErr w:type="spellStart"/>
      <w:r w:rsidRPr="00ED124A">
        <w:rPr>
          <w:rFonts w:ascii="Calibri" w:eastAsia="Times New Roman" w:hAnsi="Calibri" w:cs="Calibri"/>
          <w:color w:val="000000"/>
          <w:lang w:eastAsia="ru-RU"/>
        </w:rPr>
        <w:t>безворсовая</w:t>
      </w:r>
      <w:proofErr w:type="spellEnd"/>
      <w:r w:rsidRPr="00ED124A">
        <w:rPr>
          <w:rFonts w:ascii="Calibri" w:eastAsia="Times New Roman" w:hAnsi="Calibri" w:cs="Calibri"/>
          <w:color w:val="000000"/>
          <w:lang w:eastAsia="ru-RU"/>
        </w:rPr>
        <w:t xml:space="preserve"> ткань.</w:t>
      </w:r>
    </w:p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124A">
        <w:rPr>
          <w:rFonts w:ascii="Calibri" w:eastAsia="Times New Roman" w:hAnsi="Calibri" w:cs="Calibri"/>
          <w:color w:val="000000"/>
          <w:lang w:eastAsia="ru-RU"/>
        </w:rPr>
        <w:t>Нанесение защитного финишного покрытия: через 2 часа после нанесения последнего слоя.</w:t>
      </w:r>
    </w:p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124A">
        <w:rPr>
          <w:rFonts w:ascii="Calibri" w:eastAsia="Times New Roman" w:hAnsi="Calibri" w:cs="Calibri"/>
          <w:color w:val="000000"/>
          <w:lang w:eastAsia="ru-RU"/>
        </w:rPr>
        <w:t xml:space="preserve">Очистка: </w:t>
      </w:r>
      <w:proofErr w:type="spellStart"/>
      <w:r w:rsidRPr="00ED124A">
        <w:rPr>
          <w:rFonts w:ascii="Calibri" w:eastAsia="Times New Roman" w:hAnsi="Calibri" w:cs="Calibri"/>
          <w:color w:val="000000"/>
          <w:lang w:eastAsia="ru-RU"/>
        </w:rPr>
        <w:t>уайт</w:t>
      </w:r>
      <w:proofErr w:type="spellEnd"/>
      <w:r w:rsidRPr="00ED124A">
        <w:rPr>
          <w:rFonts w:ascii="Calibri" w:eastAsia="Times New Roman" w:hAnsi="Calibri" w:cs="Calibri"/>
          <w:color w:val="000000"/>
          <w:lang w:eastAsia="ru-RU"/>
        </w:rPr>
        <w:t>-спиритом до высыхания</w:t>
      </w:r>
    </w:p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124A">
        <w:rPr>
          <w:rFonts w:ascii="Calibri" w:eastAsia="Times New Roman" w:hAnsi="Calibri" w:cs="Calibri"/>
          <w:color w:val="000000"/>
          <w:lang w:eastAsia="ru-RU"/>
        </w:rPr>
        <w:t>Время высыхания и отверждения: 2-3 часа.</w:t>
      </w:r>
    </w:p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124A">
        <w:rPr>
          <w:rFonts w:ascii="Calibri" w:eastAsia="Times New Roman" w:hAnsi="Calibri" w:cs="Calibri"/>
          <w:color w:val="000000"/>
          <w:lang w:eastAsia="ru-RU"/>
        </w:rPr>
        <w:t>Расход: 3.8 л на 47 м</w:t>
      </w:r>
      <w:r w:rsidR="00974F24" w:rsidRPr="00974F24">
        <w:rPr>
          <w:rFonts w:ascii="Calibri" w:eastAsia="Times New Roman" w:hAnsi="Calibri" w:cs="Calibri"/>
          <w:color w:val="000000"/>
          <w:vertAlign w:val="superscript"/>
          <w:lang w:eastAsia="ru-RU"/>
        </w:rPr>
        <w:t>2</w:t>
      </w:r>
      <w:r w:rsidRPr="00ED124A">
        <w:rPr>
          <w:rFonts w:ascii="Calibri" w:eastAsia="Times New Roman" w:hAnsi="Calibri" w:cs="Calibri"/>
          <w:color w:val="000000"/>
          <w:lang w:eastAsia="ru-RU"/>
        </w:rPr>
        <w:t>.</w:t>
      </w:r>
    </w:p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124A">
        <w:rPr>
          <w:rFonts w:ascii="Calibri" w:eastAsia="Times New Roman" w:hAnsi="Calibri" w:cs="Calibri"/>
          <w:color w:val="000000"/>
          <w:lang w:eastAsia="ru-RU"/>
        </w:rPr>
        <w:t>Слоев: в 1-2 слоя. Второй слой из расчета 3.8 л на 75 м</w:t>
      </w:r>
      <w:r w:rsidRPr="00ED124A">
        <w:rPr>
          <w:rFonts w:ascii="Calibri" w:eastAsia="Times New Roman" w:hAnsi="Calibri" w:cs="Calibri"/>
          <w:color w:val="000000"/>
          <w:vertAlign w:val="superscript"/>
          <w:lang w:eastAsia="ru-RU"/>
        </w:rPr>
        <w:t>2</w:t>
      </w:r>
    </w:p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D124A" w:rsidRPr="00ED124A" w:rsidRDefault="00ED124A" w:rsidP="00ED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124A">
        <w:rPr>
          <w:rFonts w:ascii="Calibri" w:eastAsia="Times New Roman" w:hAnsi="Calibri" w:cs="Calibri"/>
          <w:color w:val="000000"/>
          <w:lang w:eastAsia="ru-RU"/>
        </w:rPr>
        <w:t>Меры предосторожности</w:t>
      </w:r>
    </w:p>
    <w:p w:rsidR="00ED124A" w:rsidRPr="00ED124A" w:rsidRDefault="00ED124A" w:rsidP="00ED124A">
      <w:pPr>
        <w:spacing w:after="24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124A">
        <w:rPr>
          <w:rFonts w:ascii="Calibri" w:eastAsia="Times New Roman" w:hAnsi="Calibri" w:cs="Calibri"/>
          <w:color w:val="000000"/>
          <w:lang w:eastAsia="ru-RU"/>
        </w:rPr>
        <w:t xml:space="preserve">ОПАСНОСТЬ: Тряпки, губки и другие отходы, пропитанные </w:t>
      </w:r>
      <w:proofErr w:type="gramStart"/>
      <w:r w:rsidRPr="00ED124A">
        <w:rPr>
          <w:rFonts w:ascii="Calibri" w:eastAsia="Times New Roman" w:hAnsi="Calibri" w:cs="Calibri"/>
          <w:color w:val="000000"/>
          <w:lang w:eastAsia="ru-RU"/>
        </w:rPr>
        <w:t>этим продуктом</w:t>
      </w:r>
      <w:proofErr w:type="gramEnd"/>
      <w:r w:rsidRPr="00ED124A">
        <w:rPr>
          <w:rFonts w:ascii="Calibri" w:eastAsia="Times New Roman" w:hAnsi="Calibri" w:cs="Calibri"/>
          <w:color w:val="000000"/>
          <w:lang w:eastAsia="ru-RU"/>
        </w:rPr>
        <w:t xml:space="preserve"> могут спонтанно загореться, если их неправильно утилизировать. Немедленно поместите тряпки и другие отходы, пропитанные этим продуктом в герметичный, заполненный водой металлический контейнер. Утилизируйте в соответствии с местными правилами пожарной безопасности.</w:t>
      </w:r>
      <w:r w:rsidRPr="00ED124A">
        <w:rPr>
          <w:rFonts w:ascii="Calibri" w:eastAsia="Times New Roman" w:hAnsi="Calibri" w:cs="Calibri"/>
          <w:color w:val="000000"/>
          <w:lang w:eastAsia="ru-RU"/>
        </w:rPr>
        <w:br/>
        <w:t>ПРЕДОСТЕРЕЖЕНИЯ: СОДЕРЖИТ АЛИФАТИЧЕСКИЕ УГЛЕВОДОРОДЫ.</w:t>
      </w:r>
      <w:r w:rsidRPr="00ED124A">
        <w:rPr>
          <w:rFonts w:ascii="Calibri" w:eastAsia="Times New Roman" w:hAnsi="Calibri" w:cs="Calibri"/>
          <w:color w:val="000000"/>
          <w:lang w:eastAsia="ru-RU"/>
        </w:rPr>
        <w:br/>
        <w:t>Содержимое взрывоопасно. Хранить вдали от тепла и открытого пламени.</w:t>
      </w:r>
      <w:r w:rsidRPr="00ED124A">
        <w:rPr>
          <w:rFonts w:ascii="Calibri" w:eastAsia="Times New Roman" w:hAnsi="Calibri" w:cs="Calibri"/>
          <w:color w:val="000000"/>
          <w:lang w:eastAsia="ru-RU"/>
        </w:rPr>
        <w:br/>
      </w:r>
      <w:r w:rsidRPr="00ED124A">
        <w:rPr>
          <w:rFonts w:ascii="Calibri" w:eastAsia="Times New Roman" w:hAnsi="Calibri" w:cs="Calibri"/>
          <w:color w:val="000000"/>
          <w:lang w:eastAsia="ru-RU"/>
        </w:rPr>
        <w:br/>
        <w:t>ВРЕДНЫЕ ИСПАРЕНИЯ. Использовать при достаточной вентиляции. Чтобы избежать чрезмерного воздействия, откройте окна и двери или используйте другие средства для обеспечения подачи свежего воздуха во время нанесения и сушки. Если у вас возникли раздражения глаз, головные боли или головокружение, увеличьте приток свежего воздуха или используйте правильный респиратор или выйдите на свежий воздух. Следует избегать контакта с глазами и кожей. Вымойте руки после использования. Хранить в плотно закрытой таре.</w:t>
      </w:r>
      <w:r w:rsidRPr="00ED124A">
        <w:rPr>
          <w:rFonts w:ascii="Calibri" w:eastAsia="Times New Roman" w:hAnsi="Calibri" w:cs="Calibri"/>
          <w:color w:val="000000"/>
          <w:lang w:eastAsia="ru-RU"/>
        </w:rPr>
        <w:br/>
        <w:t>ПЕРВАЯ ПОМОЩЬ: При попадании в глаза тщательно промойте большим количеством воды в течение 15 минут и обратитесь за м</w:t>
      </w:r>
      <w:r w:rsidR="00974F24">
        <w:rPr>
          <w:rFonts w:ascii="Calibri" w:eastAsia="Times New Roman" w:hAnsi="Calibri" w:cs="Calibri"/>
          <w:color w:val="000000"/>
          <w:lang w:eastAsia="ru-RU"/>
        </w:rPr>
        <w:t>едицинской помощью. При контакте</w:t>
      </w:r>
      <w:r w:rsidRPr="00ED124A">
        <w:rPr>
          <w:rFonts w:ascii="Calibri" w:eastAsia="Times New Roman" w:hAnsi="Calibri" w:cs="Calibri"/>
          <w:color w:val="000000"/>
          <w:lang w:eastAsia="ru-RU"/>
        </w:rPr>
        <w:t xml:space="preserve"> с кожей тщательно промойте водой с мылом. В случае возникновения проблем с дыханием, обеспечьте свежий воздух и обратитесь к врачу. При проглатывании немедленно </w:t>
      </w:r>
      <w:r w:rsidR="00974F24">
        <w:rPr>
          <w:rFonts w:ascii="Calibri" w:eastAsia="Times New Roman" w:hAnsi="Calibri" w:cs="Calibri"/>
          <w:color w:val="000000"/>
          <w:lang w:eastAsia="ru-RU"/>
        </w:rPr>
        <w:t>обратитесь к врачу</w:t>
      </w:r>
      <w:r w:rsidRPr="00ED124A">
        <w:rPr>
          <w:rFonts w:ascii="Calibri" w:eastAsia="Times New Roman" w:hAnsi="Calibri" w:cs="Calibri"/>
          <w:color w:val="000000"/>
          <w:lang w:eastAsia="ru-RU"/>
        </w:rPr>
        <w:t>.</w:t>
      </w:r>
      <w:r w:rsidRPr="00ED124A">
        <w:rPr>
          <w:rFonts w:ascii="Calibri" w:eastAsia="Times New Roman" w:hAnsi="Calibri" w:cs="Calibri"/>
          <w:color w:val="000000"/>
          <w:lang w:eastAsia="ru-RU"/>
        </w:rPr>
        <w:br/>
        <w:t xml:space="preserve">Отложенные эффекты при длительном воздействии. Содержит растворители, которые могут </w:t>
      </w:r>
      <w:r w:rsidRPr="00ED124A">
        <w:rPr>
          <w:rFonts w:ascii="Calibri" w:eastAsia="Times New Roman" w:hAnsi="Calibri" w:cs="Calibri"/>
          <w:color w:val="000000"/>
          <w:lang w:eastAsia="ru-RU"/>
        </w:rPr>
        <w:lastRenderedPageBreak/>
        <w:t>вызывать нарушение работы головного мозга и нервной системы. Преднамеренное вдыхание содержимого может быть вредным или смертельным.</w:t>
      </w:r>
      <w:r w:rsidRPr="00ED124A">
        <w:rPr>
          <w:rFonts w:ascii="Calibri" w:eastAsia="Times New Roman" w:hAnsi="Calibri" w:cs="Calibri"/>
          <w:color w:val="000000"/>
          <w:lang w:eastAsia="ru-RU"/>
        </w:rPr>
        <w:br/>
        <w:t>НЕ ПРИНИМАТЬ ВНУТРЬ.</w:t>
      </w:r>
      <w:r w:rsidRPr="00ED124A">
        <w:rPr>
          <w:rFonts w:ascii="Calibri" w:eastAsia="Times New Roman" w:hAnsi="Calibri" w:cs="Calibri"/>
          <w:color w:val="000000"/>
          <w:lang w:eastAsia="ru-RU"/>
        </w:rPr>
        <w:br/>
        <w:t>ХРАНИТЬ В НЕДОСТУПНОМ ДЛЯ ДЕТЕЙ МЕСТЕ</w:t>
      </w:r>
    </w:p>
    <w:p w:rsidR="00ED124A" w:rsidRDefault="00ED124A"/>
    <w:p w:rsidR="00ED124A" w:rsidRPr="00ED124A" w:rsidRDefault="00ED124A" w:rsidP="00ED12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ED124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СПОСОБЫ ПРИМЕНЕНИЯ</w:t>
      </w:r>
    </w:p>
    <w:p w:rsidR="00ED124A" w:rsidRPr="00ED124A" w:rsidRDefault="00ED124A" w:rsidP="00ED12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</w:p>
    <w:p w:rsidR="00ED124A" w:rsidRPr="00ED124A" w:rsidRDefault="00ED124A" w:rsidP="00ED12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124A">
        <w:rPr>
          <w:rFonts w:ascii="Calibri" w:eastAsia="Times New Roman" w:hAnsi="Calibri" w:cs="Calibri"/>
          <w:color w:val="000000"/>
          <w:lang w:eastAsia="ru-RU"/>
        </w:rPr>
        <w:t xml:space="preserve">Правильно подготовьте поверхность. Чистовое шлифование проводите </w:t>
      </w:r>
      <w:proofErr w:type="spellStart"/>
      <w:r w:rsidRPr="00ED124A">
        <w:rPr>
          <w:rFonts w:ascii="Calibri" w:eastAsia="Times New Roman" w:hAnsi="Calibri" w:cs="Calibri"/>
          <w:color w:val="000000"/>
          <w:lang w:eastAsia="ru-RU"/>
        </w:rPr>
        <w:t>шлифбумагой</w:t>
      </w:r>
      <w:proofErr w:type="spellEnd"/>
      <w:r w:rsidRPr="00ED124A">
        <w:rPr>
          <w:rFonts w:ascii="Calibri" w:eastAsia="Times New Roman" w:hAnsi="Calibri" w:cs="Calibri"/>
          <w:color w:val="000000"/>
          <w:lang w:eastAsia="ru-RU"/>
        </w:rPr>
        <w:t xml:space="preserve"> с зерном 100. Удалите пыль пылесосом и протрите поверхность тканью, смоченной </w:t>
      </w:r>
      <w:proofErr w:type="spellStart"/>
      <w:r w:rsidRPr="00ED124A">
        <w:rPr>
          <w:rFonts w:ascii="Calibri" w:eastAsia="Times New Roman" w:hAnsi="Calibri" w:cs="Calibri"/>
          <w:color w:val="000000"/>
          <w:lang w:eastAsia="ru-RU"/>
        </w:rPr>
        <w:t>уайт</w:t>
      </w:r>
      <w:proofErr w:type="spellEnd"/>
      <w:r w:rsidRPr="00ED124A">
        <w:rPr>
          <w:rFonts w:ascii="Calibri" w:eastAsia="Times New Roman" w:hAnsi="Calibri" w:cs="Calibri"/>
          <w:color w:val="000000"/>
          <w:lang w:eastAsia="ru-RU"/>
        </w:rPr>
        <w:t>-спиритом.</w:t>
      </w:r>
    </w:p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124A">
        <w:rPr>
          <w:rFonts w:ascii="Calibri" w:eastAsia="Times New Roman" w:hAnsi="Calibri" w:cs="Calibri"/>
          <w:color w:val="000000"/>
          <w:lang w:eastAsia="ru-RU"/>
        </w:rPr>
        <w:t>Перемешайте пропитку в упаковке и нанесите первый слой. Через 5-8 минут (время максимального впитывания) обязательно удалите излишки чистой тканью в направлении волокон древесины. При желании нанесите второй слой по аналогии с первым.</w:t>
      </w:r>
    </w:p>
    <w:p w:rsidR="00ED124A" w:rsidRPr="00ED124A" w:rsidRDefault="00ED124A" w:rsidP="00ED124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124A">
        <w:rPr>
          <w:rFonts w:ascii="Calibri" w:eastAsia="Times New Roman" w:hAnsi="Calibri" w:cs="Calibri"/>
          <w:color w:val="000000"/>
          <w:lang w:eastAsia="ru-RU"/>
        </w:rPr>
        <w:t xml:space="preserve">Дайте последнему слою высохнуть не менее 2 часов и нанесите защитное финишное покрытие </w:t>
      </w:r>
      <w:proofErr w:type="spellStart"/>
      <w:r w:rsidRPr="00ED124A">
        <w:rPr>
          <w:rFonts w:ascii="Calibri" w:eastAsia="Times New Roman" w:hAnsi="Calibri" w:cs="Calibri"/>
          <w:color w:val="000000"/>
          <w:lang w:eastAsia="ru-RU"/>
        </w:rPr>
        <w:t>DuraSeal</w:t>
      </w:r>
      <w:proofErr w:type="spellEnd"/>
      <w:r w:rsidRPr="00ED124A">
        <w:rPr>
          <w:rFonts w:ascii="Calibri" w:eastAsia="Times New Roman" w:hAnsi="Calibri" w:cs="Calibri"/>
          <w:color w:val="000000"/>
          <w:lang w:eastAsia="ru-RU"/>
        </w:rPr>
        <w:t>® по вашему выбору.</w:t>
      </w:r>
    </w:p>
    <w:p w:rsidR="00ED124A" w:rsidRDefault="00ED124A" w:rsidP="00974F24">
      <w:pPr>
        <w:spacing w:after="0" w:line="240" w:lineRule="auto"/>
      </w:pPr>
      <w:r w:rsidRPr="00ED124A">
        <w:rPr>
          <w:rFonts w:ascii="Calibri" w:eastAsia="Times New Roman" w:hAnsi="Calibri" w:cs="Calibri"/>
          <w:color w:val="000000"/>
          <w:lang w:eastAsia="ru-RU"/>
        </w:rPr>
        <w:t>Хранить при комнатной температуре. При хранении при высокой температуре перед использованием охладите до комнатной температуры. Не замораживать.</w:t>
      </w:r>
      <w:bookmarkStart w:id="0" w:name="_GoBack"/>
      <w:bookmarkEnd w:id="0"/>
    </w:p>
    <w:sectPr w:rsidR="00ED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4A"/>
    <w:rsid w:val="0034131B"/>
    <w:rsid w:val="00974F24"/>
    <w:rsid w:val="00E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72FC5-9A41-465B-9F86-451B3B35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Шаповал</dc:creator>
  <cp:keywords/>
  <dc:description/>
  <cp:lastModifiedBy>Ирина Шаповал</cp:lastModifiedBy>
  <cp:revision>2</cp:revision>
  <dcterms:created xsi:type="dcterms:W3CDTF">2018-07-09T09:13:00Z</dcterms:created>
  <dcterms:modified xsi:type="dcterms:W3CDTF">2018-07-09T09:20:00Z</dcterms:modified>
</cp:coreProperties>
</file>