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99" w:rsidRDefault="00DF3F99" w:rsidP="00DF3F99">
      <w:pPr>
        <w:jc w:val="center"/>
        <w:rPr>
          <w:rFonts w:ascii="Verdana" w:eastAsia="Batang" w:hAnsi="Verdana" w:cs="Arial"/>
          <w:b/>
          <w:sz w:val="20"/>
          <w:szCs w:val="20"/>
        </w:rPr>
      </w:pPr>
      <w:r>
        <w:rPr>
          <w:rFonts w:ascii="Verdana" w:eastAsia="Batang" w:hAnsi="Verdana" w:cs="Arial"/>
          <w:b/>
          <w:sz w:val="20"/>
          <w:szCs w:val="20"/>
        </w:rPr>
        <w:t>ООО  «ТД «</w:t>
      </w:r>
      <w:proofErr w:type="spellStart"/>
      <w:r>
        <w:rPr>
          <w:rFonts w:ascii="Verdana" w:eastAsia="Batang" w:hAnsi="Verdana" w:cs="Arial"/>
          <w:b/>
          <w:sz w:val="20"/>
          <w:szCs w:val="20"/>
        </w:rPr>
        <w:t>Мидзуми</w:t>
      </w:r>
      <w:proofErr w:type="spellEnd"/>
      <w:r>
        <w:rPr>
          <w:rFonts w:ascii="Verdana" w:eastAsia="Batang" w:hAnsi="Verdana" w:cs="Arial"/>
          <w:b/>
          <w:sz w:val="20"/>
          <w:szCs w:val="20"/>
        </w:rPr>
        <w:t>»</w:t>
      </w:r>
    </w:p>
    <w:p w:rsidR="00DF3F99" w:rsidRDefault="00DF3F99" w:rsidP="00DF3F99">
      <w:pPr>
        <w:jc w:val="center"/>
        <w:rPr>
          <w:rFonts w:ascii="Verdana" w:eastAsia="Batang" w:hAnsi="Verdana" w:cs="Arial"/>
          <w:sz w:val="22"/>
          <w:szCs w:val="22"/>
        </w:rPr>
      </w:pPr>
      <w:r>
        <w:rPr>
          <w:rFonts w:ascii="Verdana" w:eastAsia="Batang" w:hAnsi="Verdana" w:cs="Arial"/>
          <w:sz w:val="22"/>
          <w:szCs w:val="22"/>
        </w:rPr>
        <w:t xml:space="preserve">Детские качели </w:t>
      </w:r>
      <w:proofErr w:type="spellStart"/>
      <w:r>
        <w:rPr>
          <w:rFonts w:ascii="Verdana" w:eastAsia="Batang" w:hAnsi="Verdana" w:cs="Arial"/>
          <w:sz w:val="22"/>
          <w:szCs w:val="22"/>
          <w:lang w:val="en-US"/>
        </w:rPr>
        <w:t>Midzumi</w:t>
      </w:r>
      <w:proofErr w:type="spellEnd"/>
    </w:p>
    <w:p w:rsidR="00DF3F99" w:rsidRDefault="00DF3F99" w:rsidP="00DF3F99">
      <w:pPr>
        <w:jc w:val="center"/>
        <w:rPr>
          <w:rFonts w:ascii="Verdana" w:eastAsia="Batang" w:hAnsi="Verdana" w:cs="Arial"/>
          <w:b/>
          <w:sz w:val="20"/>
          <w:szCs w:val="20"/>
        </w:rPr>
      </w:pPr>
      <w:r>
        <w:rPr>
          <w:rFonts w:ascii="Verdana" w:eastAsia="Batang" w:hAnsi="Verdana" w:cs="Arial"/>
          <w:b/>
          <w:sz w:val="20"/>
          <w:szCs w:val="20"/>
        </w:rPr>
        <w:t>Руководство по эксплуатации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Настоящее руководство служит для ознакомления с правилами сборки, безопасной эксплуатации, транспортировки и хранения изделия.</w:t>
      </w:r>
    </w:p>
    <w:p w:rsidR="00DF3F99" w:rsidRDefault="00DF3F99" w:rsidP="00DF3F99">
      <w:pPr>
        <w:numPr>
          <w:ilvl w:val="0"/>
          <w:numId w:val="4"/>
        </w:numPr>
        <w:ind w:left="1077" w:hanging="357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НАЗНАЧЕНИЕ ИЗДЕЛИЯ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Качели предназначены для занятия детей в возрасте от 3-х до 14 лет спортивными упражнениями в игровой форме. Рекомендуется для использования в составе спортивно-игрового комплекса.  </w:t>
      </w:r>
    </w:p>
    <w:p w:rsidR="00DF3F99" w:rsidRDefault="00DF3F99" w:rsidP="00DF3F99">
      <w:pPr>
        <w:numPr>
          <w:ilvl w:val="0"/>
          <w:numId w:val="4"/>
        </w:numPr>
        <w:ind w:left="1077" w:hanging="357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ОСНОВНЫЕ ТЕХНИЧЕСКИЕ ДАННЫЕ</w:t>
      </w:r>
    </w:p>
    <w:p w:rsidR="00DF3F99" w:rsidRDefault="00DF3F99" w:rsidP="00DF3F99">
      <w:pPr>
        <w:ind w:firstLine="567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Основные технические характеристики приведены в таблице 1.</w:t>
      </w:r>
    </w:p>
    <w:p w:rsidR="00DF3F99" w:rsidRDefault="00DF3F99" w:rsidP="00DF3F99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1426"/>
      </w:tblGrid>
      <w:tr w:rsidR="00DF3F99" w:rsidTr="00DF3F99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Нормируемые параметры</w:t>
            </w:r>
          </w:p>
        </w:tc>
      </w:tr>
      <w:tr w:rsidR="00DF3F99" w:rsidTr="00DF3F99">
        <w:trPr>
          <w:trHeight w:val="2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Длина сиденья,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420</w:t>
            </w:r>
          </w:p>
        </w:tc>
      </w:tr>
      <w:tr w:rsidR="00DF3F99" w:rsidTr="00DF3F99">
        <w:trPr>
          <w:trHeight w:val="2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Ширина сиденья,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235</w:t>
            </w:r>
          </w:p>
        </w:tc>
      </w:tr>
      <w:tr w:rsidR="00DF3F99" w:rsidTr="00DF3F99">
        <w:trPr>
          <w:trHeight w:val="21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Длина шнура,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1750</w:t>
            </w:r>
          </w:p>
        </w:tc>
      </w:tr>
      <w:tr w:rsidR="00DF3F99" w:rsidTr="00DF3F99"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Диаметр шнура,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10</w:t>
            </w:r>
          </w:p>
        </w:tc>
      </w:tr>
      <w:tr w:rsidR="00DF3F99" w:rsidTr="00DF3F99"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Минимальный допустимый возраст ребенка,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</w:t>
            </w:r>
          </w:p>
        </w:tc>
      </w:tr>
      <w:tr w:rsidR="00DF3F99" w:rsidTr="00DF3F99"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Максимальная допустимая нагрузка,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100</w:t>
            </w:r>
          </w:p>
        </w:tc>
      </w:tr>
      <w:tr w:rsidR="00DF3F99" w:rsidTr="00DF3F99">
        <w:trPr>
          <w:trHeight w:val="14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Срок службы,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5</w:t>
            </w:r>
          </w:p>
        </w:tc>
      </w:tr>
      <w:tr w:rsidR="00DF3F99" w:rsidTr="00DF3F99">
        <w:trPr>
          <w:trHeight w:val="28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Вес нетто, не более,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DF3F99" w:rsidRDefault="00DF3F99" w:rsidP="00DF3F99">
      <w:pPr>
        <w:numPr>
          <w:ilvl w:val="0"/>
          <w:numId w:val="4"/>
        </w:numPr>
        <w:spacing w:before="120"/>
        <w:ind w:left="1077" w:hanging="357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КОМПЛЕКТНОСТЬ</w:t>
      </w:r>
    </w:p>
    <w:p w:rsidR="00DF3F99" w:rsidRDefault="00DF3F99" w:rsidP="00DF3F99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Таблица 2</w:t>
      </w:r>
    </w:p>
    <w:tbl>
      <w:tblPr>
        <w:tblW w:w="6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980"/>
        <w:gridCol w:w="2128"/>
      </w:tblGrid>
      <w:tr w:rsidR="00DF3F99" w:rsidTr="00DF3F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№ поз.</w:t>
            </w:r>
          </w:p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по  рис.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Количество</w:t>
            </w:r>
          </w:p>
        </w:tc>
      </w:tr>
      <w:tr w:rsidR="00DF3F99" w:rsidTr="00DF3F99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Качели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  <w:tr w:rsidR="00DF3F99" w:rsidTr="00DF3F99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Сиденье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  <w:tr w:rsidR="00DF3F99" w:rsidTr="00DF3F99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Шнур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</w:t>
            </w:r>
          </w:p>
        </w:tc>
      </w:tr>
      <w:tr w:rsidR="00DF3F99" w:rsidTr="00DF3F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Катушка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DF3F99" w:rsidTr="00DF3F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Фиксатор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DF3F99" w:rsidTr="00DF3F99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Исполнение крепления</w:t>
            </w:r>
          </w:p>
        </w:tc>
      </w:tr>
      <w:tr w:rsidR="00DF3F99" w:rsidTr="00DF3F9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974090" cy="1710055"/>
                  <wp:effectExtent l="0" t="0" r="0" b="444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171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drawing>
                <wp:inline distT="0" distB="0" distL="0" distR="0">
                  <wp:extent cx="688975" cy="1401445"/>
                  <wp:effectExtent l="0" t="0" r="0" b="825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F99" w:rsidTr="00DF3F99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Документация</w:t>
            </w:r>
          </w:p>
        </w:tc>
      </w:tr>
      <w:tr w:rsidR="00DF3F99" w:rsidTr="00DF3F9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lastRenderedPageBreak/>
              <w:t xml:space="preserve">Руководство по эксплуатации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DF3F99" w:rsidRDefault="00DF3F99" w:rsidP="00DF3F99">
      <w:pPr>
        <w:numPr>
          <w:ilvl w:val="0"/>
          <w:numId w:val="4"/>
        </w:numPr>
        <w:spacing w:before="240"/>
        <w:ind w:left="1077" w:hanging="357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СБОРКА И ПОДГОТОВКА К ЭКСПЛУАТАЦИИ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Распакуйте изделие. Убедитесь, что комплектность поставки совпадает с данными указанными в паспорте. Соберите согласно рисункам</w:t>
      </w:r>
      <w:proofErr w:type="gramStart"/>
      <w:r>
        <w:rPr>
          <w:rFonts w:ascii="Verdana" w:hAnsi="Verdana" w:cs="Arial"/>
          <w:sz w:val="16"/>
          <w:szCs w:val="16"/>
        </w:rPr>
        <w:t>.</w:t>
      </w:r>
      <w:proofErr w:type="gramEnd"/>
      <w:r>
        <w:rPr>
          <w:rFonts w:ascii="Verdana" w:hAnsi="Verdana" w:cs="Arial"/>
          <w:sz w:val="16"/>
          <w:szCs w:val="16"/>
        </w:rPr>
        <w:t xml:space="preserve"> </w:t>
      </w:r>
      <w:proofErr w:type="gramStart"/>
      <w:r>
        <w:rPr>
          <w:rFonts w:ascii="Verdana" w:hAnsi="Verdana" w:cs="Arial"/>
          <w:sz w:val="16"/>
          <w:szCs w:val="16"/>
        </w:rPr>
        <w:t>н</w:t>
      </w:r>
      <w:proofErr w:type="gramEnd"/>
      <w:r>
        <w:rPr>
          <w:rFonts w:ascii="Verdana" w:hAnsi="Verdana" w:cs="Arial"/>
          <w:sz w:val="16"/>
          <w:szCs w:val="16"/>
        </w:rPr>
        <w:t>а исполнение крепления.</w:t>
      </w:r>
    </w:p>
    <w:p w:rsidR="00DF3F99" w:rsidRDefault="00DF3F99" w:rsidP="00DF3F99">
      <w:pPr>
        <w:numPr>
          <w:ilvl w:val="0"/>
          <w:numId w:val="4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МЕРЫ БЕЗОПАСНОСТИ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5.1. Перед каждым занятием проверять надежность крепления спортивных снарядов – все узлы должны быть надежно затянуты, веревочные подвески спортивных снарядов – все узлы не должны иметь повреждений и </w:t>
      </w:r>
      <w:proofErr w:type="spellStart"/>
      <w:r>
        <w:rPr>
          <w:rFonts w:ascii="Verdana" w:hAnsi="Verdana" w:cs="Arial"/>
          <w:sz w:val="16"/>
          <w:szCs w:val="16"/>
        </w:rPr>
        <w:t>перетираний</w:t>
      </w:r>
      <w:proofErr w:type="spellEnd"/>
      <w:r>
        <w:rPr>
          <w:rFonts w:ascii="Verdana" w:hAnsi="Verdana" w:cs="Arial"/>
          <w:sz w:val="16"/>
          <w:szCs w:val="16"/>
        </w:rPr>
        <w:t xml:space="preserve"> волокон, крепежные элементы должны быть надежно затянуты.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НЕ ДОПУСКАЮТСЯ</w:t>
      </w:r>
      <w:r>
        <w:rPr>
          <w:rFonts w:ascii="Verdana" w:hAnsi="Verdana" w:cs="Arial"/>
          <w:sz w:val="16"/>
          <w:szCs w:val="16"/>
        </w:rPr>
        <w:t xml:space="preserve"> занятия при наличии любого из указанных повреждений до их полного устранения.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5.2. Для предотвращения ушибов и травм, во время занятий рекомендуется использовать мягкие маты, расположенные на полу под снарядами.</w:t>
      </w:r>
    </w:p>
    <w:p w:rsidR="00DF3F99" w:rsidRDefault="00DF3F99" w:rsidP="00DF3F99">
      <w:pPr>
        <w:numPr>
          <w:ilvl w:val="0"/>
          <w:numId w:val="4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СВИДЕТЕЛЬСТВО О ПРИЕМКЕ И УПАКОВЫВАНИИ</w:t>
      </w:r>
    </w:p>
    <w:p w:rsidR="00DF3F99" w:rsidRDefault="00DF3F99" w:rsidP="00DF3F99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Детские качели соответствуют СТО 14431873-004-2016 и признаны годными к эксплуатации.</w:t>
      </w:r>
    </w:p>
    <w:p w:rsidR="00DF3F99" w:rsidRDefault="00DF3F99" w:rsidP="00DF3F99">
      <w:pPr>
        <w:shd w:val="clear" w:color="auto" w:fill="FFFFFF"/>
        <w:tabs>
          <w:tab w:val="left" w:leader="underscore" w:pos="1421"/>
          <w:tab w:val="left" w:leader="underscore" w:pos="4162"/>
          <w:tab w:val="left" w:leader="underscore" w:pos="6394"/>
        </w:tabs>
        <w:spacing w:before="19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z w:val="16"/>
          <w:szCs w:val="16"/>
        </w:rPr>
        <w:t xml:space="preserve">ОТК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Подпись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Дата «___»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>
        <w:rPr>
          <w:rFonts w:ascii="Verdana" w:hAnsi="Verdana" w:cs="Arial"/>
          <w:color w:val="1A171B"/>
          <w:spacing w:val="-2"/>
          <w:sz w:val="16"/>
          <w:szCs w:val="16"/>
        </w:rPr>
        <w:t>20__ г.</w:t>
      </w:r>
    </w:p>
    <w:p w:rsidR="00DF3F99" w:rsidRDefault="00DF3F99" w:rsidP="00DF3F99">
      <w:pPr>
        <w:shd w:val="clear" w:color="auto" w:fill="FFFFFF"/>
        <w:ind w:left="1459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color w:val="1A171B"/>
          <w:sz w:val="14"/>
          <w:szCs w:val="14"/>
        </w:rPr>
        <w:t>(фамилия, и личное клеймо)</w:t>
      </w:r>
    </w:p>
    <w:p w:rsidR="00DF3F99" w:rsidRDefault="00DF3F99" w:rsidP="00DF3F99">
      <w:pPr>
        <w:numPr>
          <w:ilvl w:val="0"/>
          <w:numId w:val="4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ПЕРЕВОЗКА И ХРАНЕНИЕ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7.1. Транспортировка производится в упаковке производителя, любым видом транспорта при соблюдении сохранности изделия.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7.2. Условия хранения соответствуют 2(С) по ГОСТ 15150-69. До установки в рабочее положение хранить в упаковке завода-изготовителя в закрытых сухих помещениях с естественной вентиляцией воздуха.</w:t>
      </w:r>
    </w:p>
    <w:p w:rsidR="00DF3F99" w:rsidRDefault="00DF3F99" w:rsidP="00DF3F99">
      <w:pPr>
        <w:numPr>
          <w:ilvl w:val="0"/>
          <w:numId w:val="4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ГАРАНТИЙНЫЕ ОБЯЗАТЕЛЬСТВА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8.1. Изготовитель гарантирует соответствие изделия требованиям технических условий СТО 14431873-004-2016, при соблюдении покупателем правил транспортировки, хранения, сборки и эксплуатации.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8.2. Гарантийный срок эксплуатации изделия – 12 месяцев со дня продажи пользователю, но не более 30 месяцев со дня изготовления.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8.3. Гарантия не распространяется на изделия, поврежденные при перевозке покупателем или при несоблюдении правил хранения, сборки и эксплуатации, изложенных в настоящей инструкции.</w:t>
      </w:r>
    </w:p>
    <w:p w:rsidR="00DF3F99" w:rsidRDefault="00DF3F99" w:rsidP="00DF3F99">
      <w:pPr>
        <w:numPr>
          <w:ilvl w:val="0"/>
          <w:numId w:val="4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УТИЛИЗАЦИЯ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Изделие не содержит опасных для здоровья и жизни веществ. Утилизацию отходов осуществлять в соответствии с СанПиНом 2.1.7.1322-03.</w:t>
      </w:r>
    </w:p>
    <w:p w:rsidR="00DF3F99" w:rsidRDefault="00DF3F99" w:rsidP="00DF3F99">
      <w:pPr>
        <w:pStyle w:val="a5"/>
        <w:numPr>
          <w:ilvl w:val="0"/>
          <w:numId w:val="4"/>
        </w:numPr>
        <w:shd w:val="clear" w:color="auto" w:fill="FFFFFF"/>
        <w:tabs>
          <w:tab w:val="clear" w:pos="1080"/>
          <w:tab w:val="left" w:pos="720"/>
          <w:tab w:val="num" w:pos="1276"/>
        </w:tabs>
        <w:ind w:left="720" w:firstLine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color w:val="1A171B"/>
          <w:sz w:val="16"/>
          <w:szCs w:val="16"/>
        </w:rPr>
        <w:t>Отметка о продаже</w:t>
      </w:r>
    </w:p>
    <w:p w:rsidR="00DF3F99" w:rsidRDefault="00DF3F99" w:rsidP="00DF3F99">
      <w:pPr>
        <w:shd w:val="clear" w:color="auto" w:fill="FFFFFF"/>
        <w:tabs>
          <w:tab w:val="left" w:leader="underscore" w:pos="6946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pacing w:val="-1"/>
          <w:sz w:val="16"/>
          <w:szCs w:val="16"/>
        </w:rPr>
        <w:t xml:space="preserve">Торговое предприятие     </w:t>
      </w:r>
      <w:r>
        <w:rPr>
          <w:rFonts w:ascii="Verdana" w:hAnsi="Verdana" w:cs="Arial"/>
          <w:color w:val="1A171B"/>
          <w:sz w:val="16"/>
          <w:szCs w:val="16"/>
        </w:rPr>
        <w:tab/>
      </w:r>
    </w:p>
    <w:p w:rsidR="00DF3F99" w:rsidRDefault="00DF3F99" w:rsidP="00DF3F99">
      <w:pPr>
        <w:shd w:val="clear" w:color="auto" w:fill="FFFFFF"/>
        <w:tabs>
          <w:tab w:val="left" w:leader="underscore" w:pos="6950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z w:val="16"/>
          <w:szCs w:val="16"/>
        </w:rPr>
        <w:tab/>
      </w:r>
    </w:p>
    <w:p w:rsidR="00DF3F99" w:rsidRDefault="00DF3F99" w:rsidP="00DF3F99">
      <w:pPr>
        <w:shd w:val="clear" w:color="auto" w:fill="FFFFFF"/>
        <w:tabs>
          <w:tab w:val="left" w:leader="underscore" w:pos="2386"/>
          <w:tab w:val="left" w:leader="underscore" w:pos="4142"/>
          <w:tab w:val="left" w:leader="underscore" w:pos="6355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pacing w:val="-1"/>
          <w:sz w:val="16"/>
          <w:szCs w:val="16"/>
        </w:rPr>
        <w:t xml:space="preserve">Продавец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Дата «___»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>
        <w:rPr>
          <w:rFonts w:ascii="Verdana" w:hAnsi="Verdana" w:cs="Arial"/>
          <w:color w:val="1A171B"/>
          <w:spacing w:val="-4"/>
          <w:sz w:val="16"/>
          <w:szCs w:val="16"/>
        </w:rPr>
        <w:t>20___г.</w:t>
      </w:r>
    </w:p>
    <w:p w:rsidR="00DF3F99" w:rsidRDefault="00DF3F99" w:rsidP="00DF3F99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  <w:color w:val="1A171B"/>
          <w:sz w:val="16"/>
          <w:szCs w:val="16"/>
        </w:rPr>
      </w:pPr>
      <w:r>
        <w:rPr>
          <w:rFonts w:ascii="Verdana" w:hAnsi="Verdana" w:cs="Arial"/>
          <w:color w:val="1A171B"/>
          <w:spacing w:val="-2"/>
          <w:sz w:val="16"/>
          <w:szCs w:val="16"/>
        </w:rPr>
        <w:t>(подпись</w:t>
      </w:r>
      <w:proofErr w:type="gramStart"/>
      <w:r>
        <w:rPr>
          <w:rFonts w:ascii="Verdana" w:hAnsi="Verdana" w:cs="Arial"/>
          <w:color w:val="1A171B"/>
          <w:spacing w:val="-2"/>
          <w:sz w:val="16"/>
          <w:szCs w:val="16"/>
        </w:rPr>
        <w:t xml:space="preserve"> )</w:t>
      </w:r>
      <w:proofErr w:type="gramEnd"/>
      <w:r>
        <w:rPr>
          <w:rFonts w:ascii="Verdana" w:hAnsi="Verdana" w:cs="Arial"/>
          <w:color w:val="1A171B"/>
          <w:spacing w:val="-2"/>
          <w:sz w:val="16"/>
          <w:szCs w:val="16"/>
        </w:rPr>
        <w:t xml:space="preserve">       </w:t>
      </w:r>
      <w:r>
        <w:rPr>
          <w:rFonts w:ascii="Verdana" w:hAnsi="Verdana" w:cs="Arial"/>
          <w:color w:val="1A171B"/>
          <w:sz w:val="16"/>
          <w:szCs w:val="16"/>
        </w:rPr>
        <w:t>(фамилия)</w:t>
      </w:r>
    </w:p>
    <w:p w:rsidR="00DF3F99" w:rsidRDefault="00DF3F99" w:rsidP="00DF3F99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  <w:color w:val="1A171B"/>
          <w:sz w:val="16"/>
          <w:szCs w:val="16"/>
        </w:rPr>
      </w:pPr>
      <w:r>
        <w:rPr>
          <w:rFonts w:ascii="Verdana" w:hAnsi="Verdana" w:cs="Arial"/>
          <w:color w:val="1A171B"/>
          <w:sz w:val="16"/>
          <w:szCs w:val="16"/>
        </w:rPr>
        <w:t xml:space="preserve"> </w:t>
      </w:r>
    </w:p>
    <w:p w:rsidR="00DF3F99" w:rsidRDefault="00DF3F99" w:rsidP="00DF3F99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</w:rPr>
      </w:pPr>
      <w:r>
        <w:rPr>
          <w:rFonts w:ascii="Verdana" w:hAnsi="Verdana" w:cs="Arial"/>
          <w:color w:val="1A171B"/>
        </w:rPr>
        <w:t xml:space="preserve"> М.П.</w:t>
      </w:r>
    </w:p>
    <w:p w:rsidR="00DF3F99" w:rsidRDefault="00DF3F99">
      <w:pPr>
        <w:spacing w:after="200" w:line="276" w:lineRule="auto"/>
      </w:pPr>
      <w:r>
        <w:br w:type="page"/>
      </w:r>
    </w:p>
    <w:p w:rsidR="00DF3F99" w:rsidRDefault="00DF3F99" w:rsidP="00DF3F99">
      <w:pPr>
        <w:jc w:val="center"/>
        <w:rPr>
          <w:rFonts w:ascii="Verdana" w:eastAsia="Batang" w:hAnsi="Verdana" w:cs="Arial"/>
          <w:b/>
          <w:sz w:val="20"/>
          <w:szCs w:val="20"/>
        </w:rPr>
      </w:pPr>
      <w:r>
        <w:rPr>
          <w:rFonts w:ascii="Verdana" w:eastAsia="Batang" w:hAnsi="Verdana" w:cs="Arial"/>
          <w:b/>
          <w:sz w:val="20"/>
          <w:szCs w:val="20"/>
        </w:rPr>
        <w:lastRenderedPageBreak/>
        <w:t>ООО  «ТД «</w:t>
      </w:r>
      <w:proofErr w:type="spellStart"/>
      <w:r>
        <w:rPr>
          <w:rFonts w:ascii="Verdana" w:eastAsia="Batang" w:hAnsi="Verdana" w:cs="Arial"/>
          <w:b/>
          <w:sz w:val="20"/>
          <w:szCs w:val="20"/>
        </w:rPr>
        <w:t>Мидзуми</w:t>
      </w:r>
      <w:proofErr w:type="spellEnd"/>
      <w:r>
        <w:rPr>
          <w:rFonts w:ascii="Verdana" w:eastAsia="Batang" w:hAnsi="Verdana" w:cs="Arial"/>
          <w:b/>
          <w:sz w:val="20"/>
          <w:szCs w:val="20"/>
        </w:rPr>
        <w:t>»</w:t>
      </w:r>
    </w:p>
    <w:p w:rsidR="00DF3F99" w:rsidRDefault="00DF3F99" w:rsidP="00DF3F99">
      <w:pPr>
        <w:jc w:val="center"/>
        <w:rPr>
          <w:rFonts w:ascii="Verdana" w:eastAsia="Batang" w:hAnsi="Verdana" w:cs="Arial"/>
          <w:sz w:val="22"/>
          <w:szCs w:val="22"/>
        </w:rPr>
      </w:pPr>
      <w:r>
        <w:rPr>
          <w:rFonts w:ascii="Verdana" w:eastAsia="Batang" w:hAnsi="Verdana" w:cs="Arial"/>
          <w:sz w:val="22"/>
          <w:szCs w:val="22"/>
        </w:rPr>
        <w:t xml:space="preserve">Детские качели </w:t>
      </w:r>
      <w:proofErr w:type="spellStart"/>
      <w:r>
        <w:rPr>
          <w:rFonts w:ascii="Verdana" w:eastAsia="Batang" w:hAnsi="Verdana" w:cs="Arial"/>
          <w:sz w:val="22"/>
          <w:szCs w:val="22"/>
          <w:lang w:val="en-US"/>
        </w:rPr>
        <w:t>Midzumi</w:t>
      </w:r>
      <w:proofErr w:type="spellEnd"/>
    </w:p>
    <w:p w:rsidR="00DF3F99" w:rsidRDefault="00DF3F99" w:rsidP="00DF3F99">
      <w:pPr>
        <w:jc w:val="center"/>
        <w:rPr>
          <w:rFonts w:ascii="Verdana" w:eastAsia="Batang" w:hAnsi="Verdana" w:cs="Arial"/>
          <w:b/>
          <w:sz w:val="20"/>
          <w:szCs w:val="20"/>
        </w:rPr>
      </w:pPr>
      <w:r>
        <w:rPr>
          <w:rFonts w:ascii="Verdana" w:eastAsia="Batang" w:hAnsi="Verdana" w:cs="Arial"/>
          <w:b/>
          <w:sz w:val="20"/>
          <w:szCs w:val="20"/>
        </w:rPr>
        <w:t>Руководство по эксплуатации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Настоящее руководство служит для ознакомления с правилами сборки, безопасной эксплуатации, транспортировки и хранения изделия.</w:t>
      </w:r>
    </w:p>
    <w:p w:rsidR="00DF3F99" w:rsidRDefault="00DF3F99" w:rsidP="00DF3F99">
      <w:pPr>
        <w:numPr>
          <w:ilvl w:val="0"/>
          <w:numId w:val="8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НАЗНАЧЕНИЕ ИЗДЕЛИЯ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Качели предназначены для занятия детей в возрасте от 3-х до 14 лет спортивными упражнениями в игровой форме. Рекомендуется для использования в составе спортивно-игрового комплекса.  </w:t>
      </w:r>
    </w:p>
    <w:p w:rsidR="00DF3F99" w:rsidRDefault="00DF3F99" w:rsidP="00DF3F99">
      <w:pPr>
        <w:numPr>
          <w:ilvl w:val="0"/>
          <w:numId w:val="8"/>
        </w:numPr>
        <w:ind w:left="1077" w:hanging="357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ОСНОВНЫЕ ТЕХНИЧЕСКИЕ ДАННЫЕ</w:t>
      </w:r>
    </w:p>
    <w:p w:rsidR="00DF3F99" w:rsidRDefault="00DF3F99" w:rsidP="00DF3F99">
      <w:pPr>
        <w:ind w:firstLine="567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Основные технические характеристики приведены в таблице 1.</w:t>
      </w:r>
    </w:p>
    <w:p w:rsidR="00DF3F99" w:rsidRDefault="00DF3F99" w:rsidP="00DF3F99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1426"/>
      </w:tblGrid>
      <w:tr w:rsidR="00DF3F99" w:rsidTr="00DF3F99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Нормируемые параметры</w:t>
            </w:r>
          </w:p>
        </w:tc>
      </w:tr>
      <w:tr w:rsidR="00DF3F99" w:rsidTr="00DF3F99">
        <w:trPr>
          <w:trHeight w:val="2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Длина сиденья,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420</w:t>
            </w:r>
          </w:p>
        </w:tc>
      </w:tr>
      <w:tr w:rsidR="00DF3F99" w:rsidTr="00DF3F99">
        <w:trPr>
          <w:trHeight w:val="2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Ширина сиденья,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235</w:t>
            </w:r>
          </w:p>
        </w:tc>
      </w:tr>
      <w:tr w:rsidR="00DF3F99" w:rsidTr="00DF3F99">
        <w:trPr>
          <w:trHeight w:val="21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Длина шнура,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1750</w:t>
            </w:r>
          </w:p>
        </w:tc>
      </w:tr>
      <w:tr w:rsidR="00DF3F99" w:rsidTr="00DF3F99"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Диаметр шнура,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10</w:t>
            </w:r>
          </w:p>
        </w:tc>
      </w:tr>
      <w:tr w:rsidR="00DF3F99" w:rsidTr="00DF3F99"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Минимальный допустимый возраст ребенка,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</w:t>
            </w:r>
          </w:p>
        </w:tc>
      </w:tr>
      <w:tr w:rsidR="00DF3F99" w:rsidTr="00DF3F99"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Максимальная допустимая нагрузка,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100</w:t>
            </w:r>
          </w:p>
        </w:tc>
      </w:tr>
      <w:tr w:rsidR="00DF3F99" w:rsidTr="00DF3F99">
        <w:trPr>
          <w:trHeight w:val="14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Срок службы,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5</w:t>
            </w:r>
          </w:p>
        </w:tc>
      </w:tr>
      <w:tr w:rsidR="00DF3F99" w:rsidTr="00DF3F99">
        <w:trPr>
          <w:trHeight w:val="28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Вес нетто, не более,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DF3F99" w:rsidRDefault="00DF3F99" w:rsidP="00DF3F99">
      <w:pPr>
        <w:numPr>
          <w:ilvl w:val="0"/>
          <w:numId w:val="8"/>
        </w:numPr>
        <w:spacing w:before="120"/>
        <w:ind w:left="1077" w:hanging="357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КОМПЛЕКТНОСТЬ</w:t>
      </w:r>
    </w:p>
    <w:p w:rsidR="00DF3F99" w:rsidRDefault="00DF3F99" w:rsidP="00DF3F99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Таблица 2</w:t>
      </w:r>
    </w:p>
    <w:tbl>
      <w:tblPr>
        <w:tblW w:w="6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980"/>
        <w:gridCol w:w="2128"/>
      </w:tblGrid>
      <w:tr w:rsidR="00DF3F99" w:rsidTr="00DF3F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№ поз.</w:t>
            </w:r>
          </w:p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по  рис.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Количество</w:t>
            </w:r>
          </w:p>
        </w:tc>
      </w:tr>
      <w:tr w:rsidR="00DF3F99" w:rsidTr="00DF3F99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Качели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  <w:tr w:rsidR="00DF3F99" w:rsidTr="00DF3F99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Сиденье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  <w:tr w:rsidR="00DF3F99" w:rsidTr="00DF3F99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Шнур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</w:t>
            </w:r>
          </w:p>
        </w:tc>
      </w:tr>
      <w:tr w:rsidR="00DF3F99" w:rsidTr="00DF3F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Катушка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DF3F99" w:rsidTr="00DF3F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Фиксатор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DF3F99" w:rsidTr="00DF3F99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Исполнение крепления</w:t>
            </w:r>
          </w:p>
        </w:tc>
      </w:tr>
      <w:tr w:rsidR="00DF3F99" w:rsidTr="00DF3F9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</w:rPr>
              <w:drawing>
                <wp:inline distT="0" distB="0" distL="0" distR="0" wp14:anchorId="468A7191" wp14:editId="48339CCB">
                  <wp:extent cx="974090" cy="1710055"/>
                  <wp:effectExtent l="0" t="0" r="0" b="444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171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drawing>
                <wp:inline distT="0" distB="0" distL="0" distR="0" wp14:anchorId="7F12FEC5" wp14:editId="16C4C268">
                  <wp:extent cx="688975" cy="1401445"/>
                  <wp:effectExtent l="0" t="0" r="0" b="825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F99" w:rsidTr="00DF3F99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Документация</w:t>
            </w:r>
          </w:p>
        </w:tc>
      </w:tr>
      <w:tr w:rsidR="00DF3F99" w:rsidTr="00DF3F9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lastRenderedPageBreak/>
              <w:t xml:space="preserve">Руководство по эксплуатации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99" w:rsidRDefault="00DF3F9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DF3F99" w:rsidRDefault="00DF3F99" w:rsidP="00DF3F99">
      <w:pPr>
        <w:numPr>
          <w:ilvl w:val="0"/>
          <w:numId w:val="8"/>
        </w:numPr>
        <w:spacing w:before="240"/>
        <w:ind w:left="1077" w:hanging="357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СБОРКА И ПОДГОТОВКА К ЭКСПЛУАТАЦИИ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Распакуйте изделие. Убедитесь, что комплектность поставки совпадает с данными указанными в паспорте. Соберите согласно рисункам</w:t>
      </w:r>
      <w:proofErr w:type="gramStart"/>
      <w:r>
        <w:rPr>
          <w:rFonts w:ascii="Verdana" w:hAnsi="Verdana" w:cs="Arial"/>
          <w:sz w:val="16"/>
          <w:szCs w:val="16"/>
        </w:rPr>
        <w:t>.</w:t>
      </w:r>
      <w:proofErr w:type="gramEnd"/>
      <w:r>
        <w:rPr>
          <w:rFonts w:ascii="Verdana" w:hAnsi="Verdana" w:cs="Arial"/>
          <w:sz w:val="16"/>
          <w:szCs w:val="16"/>
        </w:rPr>
        <w:t xml:space="preserve"> </w:t>
      </w:r>
      <w:proofErr w:type="gramStart"/>
      <w:r>
        <w:rPr>
          <w:rFonts w:ascii="Verdana" w:hAnsi="Verdana" w:cs="Arial"/>
          <w:sz w:val="16"/>
          <w:szCs w:val="16"/>
        </w:rPr>
        <w:t>н</w:t>
      </w:r>
      <w:proofErr w:type="gramEnd"/>
      <w:r>
        <w:rPr>
          <w:rFonts w:ascii="Verdana" w:hAnsi="Verdana" w:cs="Arial"/>
          <w:sz w:val="16"/>
          <w:szCs w:val="16"/>
        </w:rPr>
        <w:t>а исполнение крепления.</w:t>
      </w:r>
    </w:p>
    <w:p w:rsidR="00DF3F99" w:rsidRDefault="00DF3F99" w:rsidP="00DF3F99">
      <w:pPr>
        <w:numPr>
          <w:ilvl w:val="0"/>
          <w:numId w:val="8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МЕРЫ БЕЗОПАСНОСТИ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5.1. Перед каждым занятием проверять надежность крепления спортивных снарядов – все узлы должны быть надежно затянуты, веревочные подвески спортивных снарядов – все узлы не должны иметь повреждений и </w:t>
      </w:r>
      <w:proofErr w:type="spellStart"/>
      <w:r>
        <w:rPr>
          <w:rFonts w:ascii="Verdana" w:hAnsi="Verdana" w:cs="Arial"/>
          <w:sz w:val="16"/>
          <w:szCs w:val="16"/>
        </w:rPr>
        <w:t>перетираний</w:t>
      </w:r>
      <w:proofErr w:type="spellEnd"/>
      <w:r>
        <w:rPr>
          <w:rFonts w:ascii="Verdana" w:hAnsi="Verdana" w:cs="Arial"/>
          <w:sz w:val="16"/>
          <w:szCs w:val="16"/>
        </w:rPr>
        <w:t xml:space="preserve"> волокон, крепежные элементы должны быть надежно затянуты.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НЕ ДОПУСКАЮТСЯ</w:t>
      </w:r>
      <w:r>
        <w:rPr>
          <w:rFonts w:ascii="Verdana" w:hAnsi="Verdana" w:cs="Arial"/>
          <w:sz w:val="16"/>
          <w:szCs w:val="16"/>
        </w:rPr>
        <w:t xml:space="preserve"> занятия при наличии любого из указанных повреждений до их полного устранения.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5.2. Для предотвращения ушибов и травм, во время занятий рекомендуется использовать мягкие маты, расположенные на полу под снарядами.</w:t>
      </w:r>
    </w:p>
    <w:p w:rsidR="00DF3F99" w:rsidRDefault="00DF3F99" w:rsidP="00DF3F99">
      <w:pPr>
        <w:numPr>
          <w:ilvl w:val="0"/>
          <w:numId w:val="8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СВИДЕТЕЛЬСТВО О ПРИЕМКЕ И УПАКОВЫВАНИИ</w:t>
      </w:r>
    </w:p>
    <w:p w:rsidR="00DF3F99" w:rsidRDefault="00DF3F99" w:rsidP="00DF3F99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Детские качели соответствуют СТО 14431873-004-2016 и признаны годными к эксплуатации.</w:t>
      </w:r>
    </w:p>
    <w:p w:rsidR="00DF3F99" w:rsidRDefault="00DF3F99" w:rsidP="00DF3F99">
      <w:pPr>
        <w:shd w:val="clear" w:color="auto" w:fill="FFFFFF"/>
        <w:tabs>
          <w:tab w:val="left" w:leader="underscore" w:pos="1421"/>
          <w:tab w:val="left" w:leader="underscore" w:pos="4162"/>
          <w:tab w:val="left" w:leader="underscore" w:pos="6394"/>
        </w:tabs>
        <w:spacing w:before="19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z w:val="16"/>
          <w:szCs w:val="16"/>
        </w:rPr>
        <w:t xml:space="preserve">ОТК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Подпись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Дата «___»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>
        <w:rPr>
          <w:rFonts w:ascii="Verdana" w:hAnsi="Verdana" w:cs="Arial"/>
          <w:color w:val="1A171B"/>
          <w:spacing w:val="-2"/>
          <w:sz w:val="16"/>
          <w:szCs w:val="16"/>
        </w:rPr>
        <w:t>20__ г.</w:t>
      </w:r>
    </w:p>
    <w:p w:rsidR="00DF3F99" w:rsidRDefault="00DF3F99" w:rsidP="00DF3F99">
      <w:pPr>
        <w:shd w:val="clear" w:color="auto" w:fill="FFFFFF"/>
        <w:ind w:left="1459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color w:val="1A171B"/>
          <w:sz w:val="14"/>
          <w:szCs w:val="14"/>
        </w:rPr>
        <w:t>(фамилия, и личное клеймо)</w:t>
      </w:r>
    </w:p>
    <w:p w:rsidR="00DF3F99" w:rsidRDefault="00DF3F99" w:rsidP="00DF3F99">
      <w:pPr>
        <w:numPr>
          <w:ilvl w:val="0"/>
          <w:numId w:val="8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ПЕРЕВОЗКА И ХРАНЕНИЕ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7.1. Транспортировка производится в упаковке производителя, любым видом транспорта при соблюдении сохранности изделия.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7.2. Условия хранения соответствуют 2(С) по ГОСТ 15150-69. До установки в рабочее положение хранить в упаковке завода-изготовителя в закрытых сухих помещениях с естественной вентиляцией воздуха.</w:t>
      </w:r>
    </w:p>
    <w:p w:rsidR="00DF3F99" w:rsidRDefault="00DF3F99" w:rsidP="00DF3F99">
      <w:pPr>
        <w:numPr>
          <w:ilvl w:val="0"/>
          <w:numId w:val="8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ГАРАНТИЙНЫЕ ОБЯЗАТЕЛЬСТВА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8.1. Изготовитель гарантирует соответствие изделия требованиям технических условий СТО 14431873-004-2016, при соблюдении покупателем правил транспортировки, хранения, сборки и эксплуатации.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8.2. Гарантийный срок эксплуатации изделия – 12 месяцев со дня продажи пользователю, но не более 30 месяцев со дня изготовления.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8.3. Гарантия не распространяется на изделия, поврежденные при перевозке покупателем или при несоблюдении правил хранения, сборки и эксплуатации, изложенных в настоящей инструкции.</w:t>
      </w:r>
    </w:p>
    <w:p w:rsidR="00DF3F99" w:rsidRDefault="00DF3F99" w:rsidP="00DF3F99">
      <w:pPr>
        <w:numPr>
          <w:ilvl w:val="0"/>
          <w:numId w:val="8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УТИЛИЗАЦИЯ</w:t>
      </w:r>
    </w:p>
    <w:p w:rsidR="00DF3F99" w:rsidRDefault="00DF3F99" w:rsidP="00DF3F99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Изделие не содержит опасных для здоровья и жизни веществ. Утилизацию отходов осуществлять в соответствии с СанПиНом 2.1.7.1322-03.</w:t>
      </w:r>
    </w:p>
    <w:p w:rsidR="00DF3F99" w:rsidRDefault="00DF3F99" w:rsidP="00DF3F99">
      <w:pPr>
        <w:pStyle w:val="a5"/>
        <w:numPr>
          <w:ilvl w:val="0"/>
          <w:numId w:val="8"/>
        </w:numPr>
        <w:shd w:val="clear" w:color="auto" w:fill="FFFFFF"/>
        <w:tabs>
          <w:tab w:val="clear" w:pos="1080"/>
          <w:tab w:val="left" w:pos="720"/>
          <w:tab w:val="num" w:pos="1276"/>
        </w:tabs>
        <w:ind w:left="720" w:firstLine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color w:val="1A171B"/>
          <w:sz w:val="16"/>
          <w:szCs w:val="16"/>
        </w:rPr>
        <w:t>Отметка о продаже</w:t>
      </w:r>
    </w:p>
    <w:p w:rsidR="00DF3F99" w:rsidRDefault="00DF3F99" w:rsidP="00DF3F99">
      <w:pPr>
        <w:shd w:val="clear" w:color="auto" w:fill="FFFFFF"/>
        <w:tabs>
          <w:tab w:val="left" w:leader="underscore" w:pos="6946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pacing w:val="-1"/>
          <w:sz w:val="16"/>
          <w:szCs w:val="16"/>
        </w:rPr>
        <w:t xml:space="preserve">Торговое предприятие     </w:t>
      </w:r>
      <w:r>
        <w:rPr>
          <w:rFonts w:ascii="Verdana" w:hAnsi="Verdana" w:cs="Arial"/>
          <w:color w:val="1A171B"/>
          <w:sz w:val="16"/>
          <w:szCs w:val="16"/>
        </w:rPr>
        <w:tab/>
      </w:r>
    </w:p>
    <w:p w:rsidR="00DF3F99" w:rsidRDefault="00DF3F99" w:rsidP="00DF3F99">
      <w:pPr>
        <w:shd w:val="clear" w:color="auto" w:fill="FFFFFF"/>
        <w:tabs>
          <w:tab w:val="left" w:leader="underscore" w:pos="6950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z w:val="16"/>
          <w:szCs w:val="16"/>
        </w:rPr>
        <w:tab/>
      </w:r>
    </w:p>
    <w:p w:rsidR="00DF3F99" w:rsidRDefault="00DF3F99" w:rsidP="00DF3F99">
      <w:pPr>
        <w:shd w:val="clear" w:color="auto" w:fill="FFFFFF"/>
        <w:tabs>
          <w:tab w:val="left" w:leader="underscore" w:pos="2386"/>
          <w:tab w:val="left" w:leader="underscore" w:pos="4142"/>
          <w:tab w:val="left" w:leader="underscore" w:pos="6355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pacing w:val="-1"/>
          <w:sz w:val="16"/>
          <w:szCs w:val="16"/>
        </w:rPr>
        <w:t xml:space="preserve">Продавец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Дата «___»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>
        <w:rPr>
          <w:rFonts w:ascii="Verdana" w:hAnsi="Verdana" w:cs="Arial"/>
          <w:color w:val="1A171B"/>
          <w:spacing w:val="-4"/>
          <w:sz w:val="16"/>
          <w:szCs w:val="16"/>
        </w:rPr>
        <w:t>20___г.</w:t>
      </w:r>
    </w:p>
    <w:p w:rsidR="00DF3F99" w:rsidRDefault="00DF3F99" w:rsidP="00DF3F99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  <w:color w:val="1A171B"/>
          <w:sz w:val="16"/>
          <w:szCs w:val="16"/>
        </w:rPr>
      </w:pPr>
      <w:r>
        <w:rPr>
          <w:rFonts w:ascii="Verdana" w:hAnsi="Verdana" w:cs="Arial"/>
          <w:color w:val="1A171B"/>
          <w:spacing w:val="-2"/>
          <w:sz w:val="16"/>
          <w:szCs w:val="16"/>
        </w:rPr>
        <w:t>(подпись</w:t>
      </w:r>
      <w:proofErr w:type="gramStart"/>
      <w:r>
        <w:rPr>
          <w:rFonts w:ascii="Verdana" w:hAnsi="Verdana" w:cs="Arial"/>
          <w:color w:val="1A171B"/>
          <w:spacing w:val="-2"/>
          <w:sz w:val="16"/>
          <w:szCs w:val="16"/>
        </w:rPr>
        <w:t xml:space="preserve"> )</w:t>
      </w:r>
      <w:proofErr w:type="gramEnd"/>
      <w:r>
        <w:rPr>
          <w:rFonts w:ascii="Verdana" w:hAnsi="Verdana" w:cs="Arial"/>
          <w:color w:val="1A171B"/>
          <w:spacing w:val="-2"/>
          <w:sz w:val="16"/>
          <w:szCs w:val="16"/>
        </w:rPr>
        <w:t xml:space="preserve">       </w:t>
      </w:r>
      <w:r>
        <w:rPr>
          <w:rFonts w:ascii="Verdana" w:hAnsi="Verdana" w:cs="Arial"/>
          <w:color w:val="1A171B"/>
          <w:sz w:val="16"/>
          <w:szCs w:val="16"/>
        </w:rPr>
        <w:t>(фамилия)</w:t>
      </w:r>
    </w:p>
    <w:p w:rsidR="00DF3F99" w:rsidRDefault="00DF3F99" w:rsidP="00DF3F99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  <w:color w:val="1A171B"/>
          <w:sz w:val="16"/>
          <w:szCs w:val="16"/>
        </w:rPr>
      </w:pPr>
      <w:r>
        <w:rPr>
          <w:rFonts w:ascii="Verdana" w:hAnsi="Verdana" w:cs="Arial"/>
          <w:color w:val="1A171B"/>
          <w:sz w:val="16"/>
          <w:szCs w:val="16"/>
        </w:rPr>
        <w:t xml:space="preserve"> </w:t>
      </w:r>
    </w:p>
    <w:p w:rsidR="00DF3F99" w:rsidRDefault="00DF3F99" w:rsidP="00DF3F99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</w:rPr>
      </w:pPr>
      <w:r>
        <w:rPr>
          <w:rFonts w:ascii="Verdana" w:hAnsi="Verdana" w:cs="Arial"/>
          <w:color w:val="1A171B"/>
        </w:rPr>
        <w:t xml:space="preserve"> М.П.</w:t>
      </w:r>
    </w:p>
    <w:p w:rsidR="00203891" w:rsidRPr="00DF3F99" w:rsidRDefault="00203891" w:rsidP="00DF3F99">
      <w:bookmarkStart w:id="0" w:name="_GoBack"/>
      <w:bookmarkEnd w:id="0"/>
    </w:p>
    <w:sectPr w:rsidR="00203891" w:rsidRPr="00DF3F99" w:rsidSect="001B5AE3">
      <w:headerReference w:type="default" r:id="rId11"/>
      <w:footerReference w:type="even" r:id="rId12"/>
      <w:footerReference w:type="default" r:id="rId13"/>
      <w:headerReference w:type="first" r:id="rId14"/>
      <w:pgSz w:w="8419" w:h="11907" w:orient="landscape" w:code="9"/>
      <w:pgMar w:top="851" w:right="998" w:bottom="851" w:left="1134" w:header="284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AC2" w:rsidRDefault="00B83AC2" w:rsidP="00203891">
      <w:r>
        <w:separator/>
      </w:r>
    </w:p>
  </w:endnote>
  <w:endnote w:type="continuationSeparator" w:id="0">
    <w:p w:rsidR="00B83AC2" w:rsidRDefault="00B83AC2" w:rsidP="0020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91" w:rsidRPr="004A6D5A" w:rsidRDefault="00203891" w:rsidP="00203891">
    <w:pPr>
      <w:jc w:val="center"/>
      <w:rPr>
        <w:rFonts w:ascii="Arial" w:eastAsia="Calibri" w:hAnsi="Arial" w:cs="Arial"/>
        <w:b/>
        <w:sz w:val="18"/>
        <w:szCs w:val="18"/>
        <w:lang w:eastAsia="en-US"/>
      </w:rPr>
    </w:pPr>
    <w:r>
      <w:tab/>
    </w:r>
    <w:r w:rsidRPr="004A6D5A">
      <w:rPr>
        <w:rFonts w:ascii="Arial" w:eastAsia="Calibri" w:hAnsi="Arial" w:cs="Arial"/>
        <w:b/>
        <w:sz w:val="18"/>
        <w:szCs w:val="18"/>
        <w:lang w:eastAsia="en-US"/>
      </w:rPr>
      <w:t>ООО  «ТД «</w:t>
    </w:r>
    <w:proofErr w:type="spellStart"/>
    <w:r w:rsidRPr="004A6D5A">
      <w:rPr>
        <w:rFonts w:ascii="Arial" w:eastAsia="Calibri" w:hAnsi="Arial" w:cs="Arial"/>
        <w:b/>
        <w:sz w:val="18"/>
        <w:szCs w:val="18"/>
        <w:lang w:eastAsia="en-US"/>
      </w:rPr>
      <w:t>Мидзуми</w:t>
    </w:r>
    <w:proofErr w:type="spellEnd"/>
    <w:r w:rsidRPr="004A6D5A">
      <w:rPr>
        <w:rFonts w:ascii="Arial" w:eastAsia="Calibri" w:hAnsi="Arial" w:cs="Arial"/>
        <w:b/>
        <w:sz w:val="18"/>
        <w:szCs w:val="18"/>
        <w:lang w:eastAsia="en-US"/>
      </w:rPr>
      <w:t>»</w:t>
    </w:r>
  </w:p>
  <w:p w:rsidR="00203891" w:rsidRPr="00203891" w:rsidRDefault="00203891" w:rsidP="00203891">
    <w:pPr>
      <w:pStyle w:val="a6"/>
      <w:jc w:val="center"/>
      <w:rPr>
        <w:sz w:val="18"/>
        <w:szCs w:val="18"/>
      </w:rPr>
    </w:pPr>
    <w:r w:rsidRPr="004A6D5A">
      <w:rPr>
        <w:rFonts w:ascii="Arial" w:hAnsi="Arial" w:cs="Arial"/>
        <w:b/>
        <w:sz w:val="18"/>
        <w:szCs w:val="18"/>
      </w:rPr>
      <w:t xml:space="preserve">109428, Россия,  </w:t>
    </w:r>
    <w:r w:rsidRPr="004A6D5A">
      <w:rPr>
        <w:rStyle w:val="js-extracted-address"/>
        <w:rFonts w:ascii="Arial" w:hAnsi="Arial" w:cs="Arial"/>
        <w:b/>
        <w:sz w:val="18"/>
        <w:szCs w:val="18"/>
      </w:rPr>
      <w:t xml:space="preserve">г. Москва, </w:t>
    </w:r>
    <w:r w:rsidRPr="004A6D5A">
      <w:rPr>
        <w:rFonts w:ascii="Arial" w:hAnsi="Arial" w:cs="Arial"/>
        <w:b/>
        <w:sz w:val="18"/>
        <w:szCs w:val="18"/>
      </w:rPr>
      <w:br/>
    </w:r>
    <w:r w:rsidRPr="004A6D5A">
      <w:rPr>
        <w:rStyle w:val="js-extracted-address"/>
        <w:rFonts w:ascii="Arial" w:hAnsi="Arial" w:cs="Arial"/>
        <w:b/>
        <w:sz w:val="18"/>
        <w:szCs w:val="18"/>
      </w:rPr>
      <w:t xml:space="preserve">1-й </w:t>
    </w:r>
    <w:proofErr w:type="spellStart"/>
    <w:r w:rsidRPr="004A6D5A">
      <w:rPr>
        <w:rStyle w:val="js-extracted-address"/>
        <w:rFonts w:ascii="Arial" w:hAnsi="Arial" w:cs="Arial"/>
        <w:b/>
        <w:sz w:val="18"/>
        <w:szCs w:val="18"/>
      </w:rPr>
      <w:t>Вязовский</w:t>
    </w:r>
    <w:proofErr w:type="spellEnd"/>
    <w:r w:rsidRPr="004A6D5A">
      <w:rPr>
        <w:rStyle w:val="js-extracted-address"/>
        <w:rFonts w:ascii="Arial" w:hAnsi="Arial" w:cs="Arial"/>
        <w:b/>
        <w:sz w:val="18"/>
        <w:szCs w:val="18"/>
      </w:rPr>
      <w:t xml:space="preserve"> проезд, </w:t>
    </w:r>
    <w:r w:rsidRPr="004A6D5A">
      <w:rPr>
        <w:rStyle w:val="mail-message-map-nobreak"/>
        <w:rFonts w:ascii="Arial" w:hAnsi="Arial" w:cs="Arial"/>
        <w:b/>
        <w:sz w:val="18"/>
        <w:szCs w:val="18"/>
      </w:rPr>
      <w:t>4</w:t>
    </w:r>
    <w:r w:rsidRPr="004A6D5A">
      <w:rPr>
        <w:rFonts w:ascii="Arial" w:hAnsi="Arial" w:cs="Arial"/>
        <w:b/>
        <w:sz w:val="18"/>
        <w:szCs w:val="18"/>
      </w:rPr>
      <w:br/>
    </w:r>
    <w:r w:rsidRPr="004A6D5A">
      <w:rPr>
        <w:rStyle w:val="js-messages-title-dropdown-name"/>
        <w:rFonts w:ascii="Arial" w:hAnsi="Arial" w:cs="Arial"/>
        <w:b/>
        <w:sz w:val="18"/>
        <w:szCs w:val="18"/>
      </w:rPr>
      <w:t>td-midzumi@yandex.ru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E3" w:rsidRDefault="001B5AE3" w:rsidP="001B5AE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AC2" w:rsidRDefault="00B83AC2" w:rsidP="00203891">
      <w:r>
        <w:separator/>
      </w:r>
    </w:p>
  </w:footnote>
  <w:footnote w:type="continuationSeparator" w:id="0">
    <w:p w:rsidR="00B83AC2" w:rsidRDefault="00B83AC2" w:rsidP="00203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2C" w:rsidRPr="00203891" w:rsidRDefault="00203891" w:rsidP="00203891">
    <w:pPr>
      <w:pStyle w:val="a3"/>
      <w:tabs>
        <w:tab w:val="clear" w:pos="4677"/>
        <w:tab w:val="clear" w:pos="9355"/>
        <w:tab w:val="left" w:pos="1309"/>
        <w:tab w:val="right" w:pos="6287"/>
      </w:tabs>
      <w:jc w:val="center"/>
      <w:rPr>
        <w:color w:val="7F7F7F"/>
        <w:lang w:val="en-US"/>
      </w:rPr>
    </w:pPr>
    <w:r w:rsidRPr="002B1B91">
      <w:rPr>
        <w:noProof/>
      </w:rPr>
      <w:drawing>
        <wp:inline distT="0" distB="0" distL="0" distR="0" wp14:anchorId="49C488AA" wp14:editId="13BBCD35">
          <wp:extent cx="1458876" cy="417003"/>
          <wp:effectExtent l="19050" t="0" r="7974" b="0"/>
          <wp:docPr id="10" name="Рисунок 1" descr="Midzum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Midzumi_fin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623" cy="421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2C" w:rsidRDefault="0071317C" w:rsidP="003975D6">
    <w:pPr>
      <w:pStyle w:val="a3"/>
      <w:jc w:val="center"/>
    </w:pPr>
    <w:r w:rsidRPr="002B1B91">
      <w:rPr>
        <w:noProof/>
      </w:rPr>
      <w:drawing>
        <wp:inline distT="0" distB="0" distL="0" distR="0" wp14:anchorId="26BC2FDD" wp14:editId="1C850150">
          <wp:extent cx="1458876" cy="417003"/>
          <wp:effectExtent l="19050" t="0" r="7974" b="0"/>
          <wp:docPr id="3" name="Рисунок 1" descr="Midzum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Midzumi_fin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623" cy="421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717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E46900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D97DEF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2941AB6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3B73202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7184E94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C5C58EA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91"/>
    <w:rsid w:val="00056A87"/>
    <w:rsid w:val="001B5AE3"/>
    <w:rsid w:val="001F393C"/>
    <w:rsid w:val="00203891"/>
    <w:rsid w:val="005B4BF9"/>
    <w:rsid w:val="0071317C"/>
    <w:rsid w:val="00935762"/>
    <w:rsid w:val="00B83AC2"/>
    <w:rsid w:val="00D4220A"/>
    <w:rsid w:val="00DF3F99"/>
    <w:rsid w:val="00E94482"/>
    <w:rsid w:val="00FB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8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3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3891"/>
    <w:pPr>
      <w:ind w:left="720"/>
      <w:contextualSpacing/>
    </w:pPr>
  </w:style>
  <w:style w:type="paragraph" w:styleId="a6">
    <w:name w:val="No Spacing"/>
    <w:uiPriority w:val="1"/>
    <w:qFormat/>
    <w:rsid w:val="002038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extracted-address">
    <w:name w:val="js-extracted-address"/>
    <w:basedOn w:val="a0"/>
    <w:rsid w:val="00203891"/>
  </w:style>
  <w:style w:type="character" w:customStyle="1" w:styleId="mail-message-map-nobreak">
    <w:name w:val="mail-message-map-nobreak"/>
    <w:basedOn w:val="a0"/>
    <w:rsid w:val="00203891"/>
  </w:style>
  <w:style w:type="character" w:customStyle="1" w:styleId="js-messages-title-dropdown-name">
    <w:name w:val="js-messages-title-dropdown-name"/>
    <w:basedOn w:val="a0"/>
    <w:rsid w:val="00203891"/>
  </w:style>
  <w:style w:type="paragraph" w:styleId="a7">
    <w:name w:val="Balloon Text"/>
    <w:basedOn w:val="a"/>
    <w:link w:val="a8"/>
    <w:uiPriority w:val="99"/>
    <w:semiHidden/>
    <w:unhideWhenUsed/>
    <w:rsid w:val="002038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89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038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38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8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3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3891"/>
    <w:pPr>
      <w:ind w:left="720"/>
      <w:contextualSpacing/>
    </w:pPr>
  </w:style>
  <w:style w:type="paragraph" w:styleId="a6">
    <w:name w:val="No Spacing"/>
    <w:uiPriority w:val="1"/>
    <w:qFormat/>
    <w:rsid w:val="002038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extracted-address">
    <w:name w:val="js-extracted-address"/>
    <w:basedOn w:val="a0"/>
    <w:rsid w:val="00203891"/>
  </w:style>
  <w:style w:type="character" w:customStyle="1" w:styleId="mail-message-map-nobreak">
    <w:name w:val="mail-message-map-nobreak"/>
    <w:basedOn w:val="a0"/>
    <w:rsid w:val="00203891"/>
  </w:style>
  <w:style w:type="character" w:customStyle="1" w:styleId="js-messages-title-dropdown-name">
    <w:name w:val="js-messages-title-dropdown-name"/>
    <w:basedOn w:val="a0"/>
    <w:rsid w:val="00203891"/>
  </w:style>
  <w:style w:type="paragraph" w:styleId="a7">
    <w:name w:val="Balloon Text"/>
    <w:basedOn w:val="a"/>
    <w:link w:val="a8"/>
    <w:uiPriority w:val="99"/>
    <w:semiHidden/>
    <w:unhideWhenUsed/>
    <w:rsid w:val="002038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89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038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38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38F0-CCB5-4238-8B26-575BD9B5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И. Богдан</dc:creator>
  <cp:lastModifiedBy>Артем И. Богдан</cp:lastModifiedBy>
  <cp:revision>2</cp:revision>
  <cp:lastPrinted>2017-11-17T12:26:00Z</cp:lastPrinted>
  <dcterms:created xsi:type="dcterms:W3CDTF">2017-11-17T12:36:00Z</dcterms:created>
  <dcterms:modified xsi:type="dcterms:W3CDTF">2017-11-17T12:36:00Z</dcterms:modified>
</cp:coreProperties>
</file>