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081C" w14:textId="793B95E8" w:rsidR="00A96701" w:rsidRDefault="00C55A8C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</w:t>
      </w:r>
      <w:r w:rsidR="00A96701">
        <w:rPr>
          <w:rFonts w:ascii="Roboto" w:hAnsi="Roboto"/>
          <w:color w:val="000000"/>
        </w:rPr>
        <w:t>рунт акриловый укрепляющий глубоко проникает в обрабатываемую поверхность, улучшает адгезию последующего слоя, легко наносится, значительно уменьшает расход краски.</w:t>
      </w:r>
    </w:p>
    <w:p w14:paraId="6A2F00D3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ДОСТОИНСТВА:</w:t>
      </w:r>
    </w:p>
    <w:p w14:paraId="283F89BA" w14:textId="77777777" w:rsidR="00A96701" w:rsidRDefault="00A96701" w:rsidP="00A96701">
      <w:pPr>
        <w:numPr>
          <w:ilvl w:val="0"/>
          <w:numId w:val="13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улучшает адгезию</w:t>
      </w:r>
    </w:p>
    <w:p w14:paraId="28936DB4" w14:textId="77777777" w:rsidR="00A96701" w:rsidRDefault="00A96701" w:rsidP="00A96701">
      <w:pPr>
        <w:numPr>
          <w:ilvl w:val="0"/>
          <w:numId w:val="13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уменьшает расход краски</w:t>
      </w:r>
    </w:p>
    <w:p w14:paraId="3AE450A8" w14:textId="77777777" w:rsidR="00A96701" w:rsidRDefault="00A96701" w:rsidP="00A96701">
      <w:pPr>
        <w:numPr>
          <w:ilvl w:val="0"/>
          <w:numId w:val="13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увеличивает срок службы покрытия</w:t>
      </w:r>
    </w:p>
    <w:p w14:paraId="63F714B2" w14:textId="77777777" w:rsidR="00A96701" w:rsidRDefault="00A96701" w:rsidP="00A96701">
      <w:pPr>
        <w:numPr>
          <w:ilvl w:val="0"/>
          <w:numId w:val="13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экологически безопасный, без запаха</w:t>
      </w:r>
    </w:p>
    <w:p w14:paraId="18E1DE70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ОБЛАСТЬ ПРИМЕНЕНИЯ:</w:t>
      </w:r>
    </w:p>
    <w:p w14:paraId="2C1F2623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Грунт предназначен для обработки перед окраской, для выравнивания и нормализации впитывающей способности поверхности, для укрепления слабых поверхностей (штукатурка и др.). Используется для обеспыливания бетонных оснований (например, полов перед укладкой линолеума или паркета, наливных). Рекомендуется использовать перед шпатлеванием оштукатуренных поверхностей, а также гипсокартона, ДСП, ОСП, ДВП. Для внутренних и наружных работ.</w:t>
      </w:r>
    </w:p>
    <w:p w14:paraId="4206D013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СПОСОБ ПРИМЕНЕНИЯ:</w:t>
      </w:r>
    </w:p>
    <w:p w14:paraId="1A694E0F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Удалить осыпающиеся слабые основания. Наносить на сухие и чистые поверхности кистью, валиком, распылителем. Перед применением грунт тщательно перемешать, при необходимости разбавить водой не более 10%. Применять при температуре обрабатываемой поверхности и окружающей среды не ниже +10°С. Финишную окраску производить через 1-2 часа после нанесения последнего слоя грунта.</w:t>
      </w:r>
    </w:p>
    <w:p w14:paraId="54E4512B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ТЕХНИЧЕСКИЕ ХАРАКТЕРИСТИКИ:</w:t>
      </w:r>
    </w:p>
    <w:p w14:paraId="560AAF8B" w14:textId="77777777" w:rsidR="00A96701" w:rsidRDefault="00A96701" w:rsidP="00A96701">
      <w:pPr>
        <w:numPr>
          <w:ilvl w:val="0"/>
          <w:numId w:val="14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Время высыхания: не более 1 часа при t=+20°C и влажности 65%.</w:t>
      </w:r>
    </w:p>
    <w:p w14:paraId="72FD47ED" w14:textId="77777777" w:rsidR="00A96701" w:rsidRDefault="00A96701" w:rsidP="00A96701">
      <w:pPr>
        <w:numPr>
          <w:ilvl w:val="0"/>
          <w:numId w:val="14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Расход при </w:t>
      </w:r>
      <w:proofErr w:type="gramStart"/>
      <w:r>
        <w:rPr>
          <w:rFonts w:ascii="Roboto" w:hAnsi="Roboto"/>
          <w:color w:val="000000"/>
        </w:rPr>
        <w:t>двукратном  нанесении</w:t>
      </w:r>
      <w:proofErr w:type="gramEnd"/>
      <w:r>
        <w:rPr>
          <w:rFonts w:ascii="Roboto" w:hAnsi="Roboto"/>
          <w:color w:val="000000"/>
        </w:rPr>
        <w:t>: в зависимости от впитывающей способности поверхности 100-300 мл/м².</w:t>
      </w:r>
    </w:p>
    <w:p w14:paraId="79BD4688" w14:textId="77777777" w:rsidR="00A96701" w:rsidRDefault="00A96701" w:rsidP="00A96701">
      <w:pPr>
        <w:numPr>
          <w:ilvl w:val="0"/>
          <w:numId w:val="14"/>
        </w:numPr>
        <w:shd w:val="clear" w:color="auto" w:fill="FFFFFF"/>
        <w:spacing w:after="30" w:line="240" w:lineRule="auto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Плотность: 1 кг/л</w:t>
      </w:r>
    </w:p>
    <w:p w14:paraId="6D47BDEC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ТРАНСПОРТИРОВКА И ХРАНЕНИЕ:</w:t>
      </w:r>
    </w:p>
    <w:p w14:paraId="744E03F0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Хранить и транспортировать в плотно закрытой оригинальной таре при температуре от +5°С до +30°С, избегать попадания прямых солнечных лучей, не допускать замораживания. Допускается транспортировка при отрицательной температуре продукции с маркировкой “зима”. Гарантийный срок хранения в оригинальной таре 24 месяца от даты изготовления.</w:t>
      </w:r>
    </w:p>
    <w:p w14:paraId="6FF9FC1B" w14:textId="77777777" w:rsidR="00A96701" w:rsidRDefault="00A96701" w:rsidP="00A9670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Охрана окружающей среды и утилизация отходов</w:t>
      </w:r>
      <w:proofErr w:type="gramStart"/>
      <w:r>
        <w:rPr>
          <w:rFonts w:ascii="Roboto" w:hAnsi="Roboto"/>
          <w:b/>
          <w:bCs/>
          <w:color w:val="000000"/>
        </w:rPr>
        <w:t>: </w:t>
      </w:r>
      <w:r>
        <w:rPr>
          <w:rFonts w:ascii="Roboto" w:hAnsi="Roboto"/>
          <w:color w:val="000000"/>
        </w:rPr>
        <w:t>Не</w:t>
      </w:r>
      <w:proofErr w:type="gramEnd"/>
      <w:r>
        <w:rPr>
          <w:rFonts w:ascii="Roboto" w:hAnsi="Roboto"/>
          <w:color w:val="000000"/>
        </w:rPr>
        <w:t xml:space="preserve"> выливать в канализацию, водоем или на почву. Пустые, сухие банки можно утилизировать как бытовые отходы. Жидкие отходы утилизировать в соответствии с местным законодательством.</w:t>
      </w:r>
    </w:p>
    <w:p w14:paraId="644983A1" w14:textId="77777777" w:rsidR="00A96701" w:rsidRDefault="00A96701" w:rsidP="00A96701">
      <w:pPr>
        <w:shd w:val="clear" w:color="auto" w:fill="FFFFFF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ТО-001-49075239-2012 с изм. Свидетельство о государственной регистрации продукции в Роспотребнадзоре.</w:t>
      </w:r>
      <w:r>
        <w:rPr>
          <w:rFonts w:ascii="Roboto" w:hAnsi="Roboto"/>
          <w:color w:val="000000"/>
        </w:rPr>
        <w:br/>
      </w:r>
    </w:p>
    <w:p w14:paraId="734BA003" w14:textId="77777777" w:rsidR="00A96701" w:rsidRDefault="00A96701" w:rsidP="00A96701">
      <w:pPr>
        <w:shd w:val="clear" w:color="auto" w:fill="FFFFFF"/>
        <w:rPr>
          <w:rStyle w:val="a5"/>
          <w:color w:val="0065FF"/>
          <w:u w:val="none"/>
        </w:rPr>
      </w:pPr>
      <w:r>
        <w:rPr>
          <w:rFonts w:ascii="Roboto" w:hAnsi="Roboto"/>
          <w:color w:val="000000"/>
        </w:rPr>
        <w:fldChar w:fldCharType="begin"/>
      </w:r>
      <w:r>
        <w:rPr>
          <w:rFonts w:ascii="Roboto" w:hAnsi="Roboto"/>
          <w:color w:val="000000"/>
        </w:rPr>
        <w:instrText xml:space="preserve"> HYPERLINK "http://www.kraski-raduga.ru/upload/iblock/kartochki-tovara/CLEVER%20PRIMER2.pdf" </w:instrText>
      </w:r>
      <w:r>
        <w:rPr>
          <w:rFonts w:ascii="Roboto" w:hAnsi="Roboto"/>
          <w:color w:val="000000"/>
        </w:rPr>
        <w:fldChar w:fldCharType="separate"/>
      </w:r>
    </w:p>
    <w:p w14:paraId="37467BD7" w14:textId="77777777" w:rsidR="00A96701" w:rsidRDefault="00A96701" w:rsidP="00A96701">
      <w:pPr>
        <w:jc w:val="center"/>
        <w:rPr>
          <w:sz w:val="21"/>
          <w:szCs w:val="21"/>
        </w:rPr>
      </w:pPr>
      <w:r>
        <w:rPr>
          <w:rFonts w:ascii="Roboto" w:hAnsi="Roboto"/>
          <w:color w:val="0065FF"/>
          <w:sz w:val="21"/>
          <w:szCs w:val="21"/>
        </w:rPr>
        <w:t>Версия для печати</w:t>
      </w:r>
    </w:p>
    <w:p w14:paraId="2609BE8C" w14:textId="77777777" w:rsidR="00A96701" w:rsidRDefault="00A96701" w:rsidP="00A96701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</w:rPr>
        <w:fldChar w:fldCharType="end"/>
      </w:r>
    </w:p>
    <w:p w14:paraId="167520B9" w14:textId="72289968" w:rsidR="005A2BEC" w:rsidRPr="00A96701" w:rsidRDefault="005A2BEC" w:rsidP="00A96701"/>
    <w:sectPr w:rsidR="005A2BEC" w:rsidRPr="00A9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D1"/>
    <w:multiLevelType w:val="multilevel"/>
    <w:tmpl w:val="45F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D2DD8"/>
    <w:multiLevelType w:val="multilevel"/>
    <w:tmpl w:val="C5E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30C87"/>
    <w:multiLevelType w:val="multilevel"/>
    <w:tmpl w:val="7AA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E7D3B"/>
    <w:multiLevelType w:val="multilevel"/>
    <w:tmpl w:val="2E5A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10944"/>
    <w:multiLevelType w:val="multilevel"/>
    <w:tmpl w:val="4710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50F9B"/>
    <w:multiLevelType w:val="multilevel"/>
    <w:tmpl w:val="A3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87296"/>
    <w:multiLevelType w:val="multilevel"/>
    <w:tmpl w:val="7D1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E0D42"/>
    <w:multiLevelType w:val="multilevel"/>
    <w:tmpl w:val="7FF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5D6E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7644DA"/>
    <w:rsid w:val="00895850"/>
    <w:rsid w:val="008B4519"/>
    <w:rsid w:val="00A96701"/>
    <w:rsid w:val="00B1231A"/>
    <w:rsid w:val="00B14CC4"/>
    <w:rsid w:val="00C55A8C"/>
    <w:rsid w:val="00D56380"/>
    <w:rsid w:val="00D775F1"/>
    <w:rsid w:val="00D967D3"/>
    <w:rsid w:val="00E71878"/>
    <w:rsid w:val="00E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  <w:style w:type="character" w:styleId="a5">
    <w:name w:val="Hyperlink"/>
    <w:basedOn w:val="a0"/>
    <w:uiPriority w:val="99"/>
    <w:semiHidden/>
    <w:unhideWhenUsed/>
    <w:rsid w:val="00EF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54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7989">
                                      <w:marLeft w:val="4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5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69338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2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3" w:color="0065FF"/>
                                                                    <w:left w:val="single" w:sz="12" w:space="9" w:color="0065FF"/>
                                                                    <w:bottom w:val="single" w:sz="12" w:space="3" w:color="0065FF"/>
                                                                    <w:right w:val="single" w:sz="12" w:space="9" w:color="0065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4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40764">
                                      <w:marLeft w:val="4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2925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3" w:color="0065FF"/>
                                                                    <w:left w:val="single" w:sz="12" w:space="9" w:color="0065FF"/>
                                                                    <w:bottom w:val="single" w:sz="12" w:space="3" w:color="0065FF"/>
                                                                    <w:right w:val="single" w:sz="12" w:space="9" w:color="0065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50</cp:revision>
  <dcterms:created xsi:type="dcterms:W3CDTF">2020-08-27T08:17:00Z</dcterms:created>
  <dcterms:modified xsi:type="dcterms:W3CDTF">2021-11-10T07:20:00Z</dcterms:modified>
</cp:coreProperties>
</file>