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38" w:rsidRPr="007F386A" w:rsidRDefault="0031484C" w:rsidP="00E71117">
      <w:pPr>
        <w:autoSpaceDE w:val="0"/>
        <w:spacing w:after="0"/>
        <w:jc w:val="center"/>
        <w:rPr>
          <w:rFonts w:ascii="Tahoma" w:eastAsia="Arial" w:hAnsi="Tahoma" w:cs="Tahoma"/>
          <w:b/>
          <w:bCs/>
          <w:color w:val="000000"/>
          <w:sz w:val="24"/>
          <w:szCs w:val="24"/>
        </w:rPr>
      </w:pPr>
      <w:r w:rsidRPr="007F386A">
        <w:rPr>
          <w:rFonts w:ascii="Tahoma" w:eastAsia="Arial" w:hAnsi="Tahoma" w:cs="Tahom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-84455</wp:posOffset>
                </wp:positionV>
                <wp:extent cx="68294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80B4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-6.65pt;width:53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"/>
            </w:pict>
          </mc:Fallback>
        </mc:AlternateContent>
      </w:r>
      <w:r w:rsidR="00AA0E38" w:rsidRPr="007F386A">
        <w:rPr>
          <w:rFonts w:ascii="Tahoma" w:eastAsia="Arial" w:hAnsi="Tahoma" w:cs="Tahoma"/>
          <w:b/>
          <w:bCs/>
          <w:color w:val="000000"/>
          <w:sz w:val="24"/>
          <w:szCs w:val="24"/>
        </w:rPr>
        <w:t>ОГНЕБИОЗАЩИТА GOODHIM 1</w:t>
      </w:r>
      <w:r w:rsidR="00AA0E38" w:rsidRPr="007F386A">
        <w:rPr>
          <w:rFonts w:ascii="Tahoma" w:eastAsia="Arial" w:hAnsi="Tahoma" w:cs="Tahoma"/>
          <w:b/>
          <w:bCs/>
          <w:color w:val="000000"/>
          <w:sz w:val="24"/>
          <w:szCs w:val="24"/>
          <w:lang w:val="en-US"/>
        </w:rPr>
        <w:t>G</w:t>
      </w:r>
      <w:r w:rsidR="00976B17" w:rsidRPr="007F386A">
        <w:rPr>
          <w:rFonts w:ascii="Tahoma" w:eastAsia="Arial" w:hAnsi="Tahoma" w:cs="Tahoma"/>
          <w:b/>
          <w:bCs/>
          <w:color w:val="000000"/>
          <w:sz w:val="24"/>
          <w:szCs w:val="24"/>
        </w:rPr>
        <w:t xml:space="preserve"> </w:t>
      </w:r>
      <w:r w:rsidR="00976B17" w:rsidRPr="007F386A">
        <w:rPr>
          <w:rFonts w:ascii="Tahoma" w:eastAsia="Arial" w:hAnsi="Tahoma" w:cs="Tahoma"/>
          <w:b/>
          <w:bCs/>
          <w:color w:val="000000"/>
          <w:sz w:val="24"/>
          <w:szCs w:val="24"/>
          <w:lang w:val="en-US"/>
        </w:rPr>
        <w:t>DRY</w:t>
      </w:r>
    </w:p>
    <w:p w:rsidR="00AA0E38" w:rsidRPr="007F386A" w:rsidRDefault="00AA0E38" w:rsidP="00E71117">
      <w:pPr>
        <w:autoSpaceDE w:val="0"/>
        <w:spacing w:after="0"/>
        <w:jc w:val="center"/>
        <w:rPr>
          <w:rFonts w:ascii="Tahoma" w:eastAsia="Calibri" w:hAnsi="Tahoma" w:cs="Tahoma"/>
          <w:b/>
          <w:bCs/>
          <w:caps/>
          <w:color w:val="000000"/>
          <w:kern w:val="24"/>
          <w:sz w:val="24"/>
          <w:szCs w:val="24"/>
        </w:rPr>
      </w:pPr>
      <w:r w:rsidRPr="007F386A">
        <w:rPr>
          <w:rFonts w:ascii="Tahoma" w:eastAsia="Arial" w:hAnsi="Tahoma" w:cs="Tahoma"/>
          <w:b/>
          <w:bCs/>
          <w:caps/>
          <w:color w:val="000000"/>
          <w:kern w:val="24"/>
          <w:sz w:val="24"/>
          <w:szCs w:val="24"/>
        </w:rPr>
        <w:t>1-я группа огнезащиты</w:t>
      </w:r>
      <w:r w:rsidRPr="007F386A">
        <w:rPr>
          <w:rFonts w:ascii="Tahoma" w:eastAsia="Calibri" w:hAnsi="Tahoma" w:cs="Tahoma"/>
          <w:b/>
          <w:bCs/>
          <w:caps/>
          <w:color w:val="000000"/>
          <w:kern w:val="24"/>
          <w:sz w:val="24"/>
          <w:szCs w:val="24"/>
        </w:rPr>
        <w:t xml:space="preserve"> </w:t>
      </w:r>
      <w:r w:rsidR="00976B17" w:rsidRPr="007F386A">
        <w:rPr>
          <w:rFonts w:ascii="Tahoma" w:eastAsia="Arial" w:hAnsi="Tahoma" w:cs="Tahoma"/>
          <w:b/>
          <w:bCs/>
          <w:caps/>
          <w:color w:val="000000"/>
          <w:kern w:val="24"/>
          <w:sz w:val="24"/>
          <w:szCs w:val="24"/>
        </w:rPr>
        <w:t>(концентрат 1:5)</w:t>
      </w:r>
    </w:p>
    <w:p w:rsidR="00E71117" w:rsidRPr="007F386A" w:rsidRDefault="00E71117" w:rsidP="00E71117">
      <w:pPr>
        <w:spacing w:after="0" w:line="100" w:lineRule="atLeast"/>
        <w:jc w:val="both"/>
        <w:rPr>
          <w:rFonts w:ascii="Tahoma" w:eastAsia="SimSun" w:hAnsi="Tahoma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AA0E38" w:rsidRPr="007F386A" w:rsidRDefault="00AA0E38" w:rsidP="00B15EA6">
      <w:pPr>
        <w:spacing w:after="0" w:line="100" w:lineRule="atLeast"/>
        <w:ind w:left="567" w:firstLine="851"/>
        <w:jc w:val="both"/>
        <w:rPr>
          <w:rFonts w:ascii="Tahoma" w:eastAsia="SimSun" w:hAnsi="Tahoma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F386A">
        <w:rPr>
          <w:rFonts w:ascii="Tahoma" w:eastAsia="SimSun" w:hAnsi="Tahoma" w:cs="Tahoma"/>
          <w:b/>
          <w:bCs/>
          <w:color w:val="000000"/>
          <w:sz w:val="24"/>
          <w:szCs w:val="24"/>
          <w:u w:val="single"/>
          <w:lang w:eastAsia="hi-IN" w:bidi="hi-IN"/>
        </w:rPr>
        <w:t>Назначение</w:t>
      </w:r>
      <w:r w:rsidR="00E71117" w:rsidRPr="007F386A">
        <w:rPr>
          <w:rFonts w:ascii="Tahoma" w:eastAsia="SimSun" w:hAnsi="Tahoma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и область применения</w:t>
      </w:r>
      <w:r w:rsidRPr="007F386A">
        <w:rPr>
          <w:rFonts w:ascii="Tahoma" w:eastAsia="SimSun" w:hAnsi="Tahoma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: </w:t>
      </w:r>
    </w:p>
    <w:p w:rsidR="00AA0E38" w:rsidRPr="007F386A" w:rsidRDefault="002B6D31" w:rsidP="00B15EA6">
      <w:pPr>
        <w:ind w:left="567" w:firstLine="851"/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 w:rsidRPr="007F386A">
        <w:rPr>
          <w:rFonts w:ascii="Tahoma" w:eastAsia="Arial" w:hAnsi="Tahoma" w:cs="Tahoma"/>
          <w:color w:val="000000"/>
          <w:sz w:val="24"/>
          <w:szCs w:val="24"/>
        </w:rPr>
        <w:t>ОГНЕБИОЗАЩИТА GOOD</w:t>
      </w:r>
      <w:r w:rsidR="00AA0E38" w:rsidRPr="007F386A">
        <w:rPr>
          <w:rFonts w:ascii="Tahoma" w:eastAsia="Arial" w:hAnsi="Tahoma" w:cs="Tahoma"/>
          <w:color w:val="000000"/>
          <w:sz w:val="24"/>
          <w:szCs w:val="24"/>
        </w:rPr>
        <w:t>HIM</w:t>
      </w:r>
      <w:r w:rsidR="00E71117" w:rsidRPr="007F386A">
        <w:rPr>
          <w:rFonts w:ascii="Tahoma" w:eastAsia="Arial" w:hAnsi="Tahoma" w:cs="Tahoma"/>
          <w:color w:val="000000"/>
          <w:sz w:val="24"/>
          <w:szCs w:val="24"/>
        </w:rPr>
        <w:t xml:space="preserve"> </w:t>
      </w:r>
      <w:r w:rsidR="00AA0E38" w:rsidRPr="007F386A">
        <w:rPr>
          <w:rFonts w:ascii="Tahoma" w:eastAsia="Arial" w:hAnsi="Tahoma" w:cs="Tahoma"/>
          <w:color w:val="000000"/>
          <w:sz w:val="24"/>
          <w:szCs w:val="24"/>
        </w:rPr>
        <w:t>1</w:t>
      </w:r>
      <w:r w:rsidR="001F029F" w:rsidRPr="007F386A">
        <w:rPr>
          <w:rFonts w:ascii="Tahoma" w:eastAsia="Arial" w:hAnsi="Tahoma" w:cs="Tahoma"/>
          <w:color w:val="000000"/>
          <w:sz w:val="24"/>
          <w:szCs w:val="24"/>
        </w:rPr>
        <w:t xml:space="preserve"> </w:t>
      </w:r>
      <w:r w:rsidR="00AA0E38" w:rsidRPr="007F386A">
        <w:rPr>
          <w:rFonts w:ascii="Tahoma" w:eastAsia="Arial" w:hAnsi="Tahoma" w:cs="Tahoma"/>
          <w:color w:val="000000"/>
          <w:sz w:val="24"/>
          <w:szCs w:val="24"/>
          <w:lang w:val="en-US"/>
        </w:rPr>
        <w:t>G</w:t>
      </w:r>
      <w:r w:rsidR="00AA0E38" w:rsidRPr="007F386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976B17" w:rsidRPr="007F386A">
        <w:rPr>
          <w:rFonts w:ascii="Tahoma" w:eastAsia="Calibri" w:hAnsi="Tahoma" w:cs="Tahoma"/>
          <w:color w:val="000000"/>
          <w:sz w:val="24"/>
          <w:szCs w:val="24"/>
          <w:lang w:val="en-US"/>
        </w:rPr>
        <w:t>DRY</w:t>
      </w:r>
      <w:r w:rsidR="00AA0E38" w:rsidRPr="007F386A">
        <w:rPr>
          <w:rFonts w:ascii="Tahoma" w:eastAsia="Calibri" w:hAnsi="Tahoma" w:cs="Tahoma"/>
          <w:color w:val="000000"/>
          <w:sz w:val="24"/>
          <w:szCs w:val="24"/>
        </w:rPr>
        <w:t xml:space="preserve">- </w:t>
      </w:r>
      <w:r w:rsidR="00976B17" w:rsidRPr="007F386A">
        <w:rPr>
          <w:rFonts w:ascii="Tahoma" w:eastAsia="Calibri" w:hAnsi="Tahoma" w:cs="Tahoma"/>
          <w:color w:val="000000"/>
          <w:sz w:val="24"/>
          <w:szCs w:val="24"/>
        </w:rPr>
        <w:t xml:space="preserve">концентрат </w:t>
      </w:r>
      <w:r w:rsidR="00AA0E38" w:rsidRPr="007F386A">
        <w:rPr>
          <w:rFonts w:ascii="Tahoma" w:eastAsia="Calibri" w:hAnsi="Tahoma" w:cs="Tahoma"/>
          <w:color w:val="000000"/>
          <w:sz w:val="24"/>
          <w:szCs w:val="24"/>
        </w:rPr>
        <w:t>п</w:t>
      </w:r>
      <w:r w:rsidR="00AA0E38" w:rsidRPr="007F386A">
        <w:rPr>
          <w:rFonts w:ascii="Tahoma" w:hAnsi="Tahoma" w:cs="Tahoma"/>
          <w:color w:val="000000"/>
          <w:sz w:val="24"/>
          <w:szCs w:val="24"/>
        </w:rPr>
        <w:t>рофессиональн</w:t>
      </w:r>
      <w:r w:rsidR="00976B17" w:rsidRPr="007F386A">
        <w:rPr>
          <w:rFonts w:ascii="Tahoma" w:hAnsi="Tahoma" w:cs="Tahoma"/>
          <w:color w:val="000000"/>
          <w:sz w:val="24"/>
          <w:szCs w:val="24"/>
        </w:rPr>
        <w:t>ой</w:t>
      </w:r>
      <w:r w:rsidR="00AA0E38" w:rsidRPr="007F386A">
        <w:rPr>
          <w:rFonts w:ascii="Tahoma" w:hAnsi="Tahoma" w:cs="Tahoma"/>
          <w:color w:val="000000"/>
          <w:sz w:val="24"/>
          <w:szCs w:val="24"/>
        </w:rPr>
        <w:t xml:space="preserve"> огнезащит</w:t>
      </w:r>
      <w:r w:rsidR="00976B17" w:rsidRPr="007F386A">
        <w:rPr>
          <w:rFonts w:ascii="Tahoma" w:hAnsi="Tahoma" w:cs="Tahoma"/>
          <w:color w:val="000000"/>
          <w:sz w:val="24"/>
          <w:szCs w:val="24"/>
        </w:rPr>
        <w:t>ы</w:t>
      </w:r>
      <w:r w:rsidR="00AA0E38" w:rsidRPr="007F386A">
        <w:rPr>
          <w:rFonts w:ascii="Tahoma" w:hAnsi="Tahoma" w:cs="Tahoma"/>
          <w:color w:val="000000"/>
          <w:sz w:val="24"/>
          <w:szCs w:val="24"/>
        </w:rPr>
        <w:t xml:space="preserve"> и </w:t>
      </w:r>
      <w:proofErr w:type="spellStart"/>
      <w:r w:rsidR="00AA0E38" w:rsidRPr="007F386A">
        <w:rPr>
          <w:rFonts w:ascii="Tahoma" w:hAnsi="Tahoma" w:cs="Tahoma"/>
          <w:color w:val="000000"/>
          <w:sz w:val="24"/>
          <w:szCs w:val="24"/>
        </w:rPr>
        <w:t>биозащит</w:t>
      </w:r>
      <w:r w:rsidR="00976B17" w:rsidRPr="007F386A">
        <w:rPr>
          <w:rFonts w:ascii="Tahoma" w:hAnsi="Tahoma" w:cs="Tahoma"/>
          <w:color w:val="000000"/>
          <w:sz w:val="24"/>
          <w:szCs w:val="24"/>
        </w:rPr>
        <w:t>ы</w:t>
      </w:r>
      <w:proofErr w:type="spellEnd"/>
      <w:r w:rsidR="00AA0E38" w:rsidRPr="007F386A">
        <w:rPr>
          <w:rFonts w:ascii="Tahoma" w:hAnsi="Tahoma" w:cs="Tahoma"/>
          <w:color w:val="000000"/>
          <w:sz w:val="24"/>
          <w:szCs w:val="24"/>
        </w:rPr>
        <w:t xml:space="preserve"> древесины с усиленным антисептическим и огнезащитным действием I группы </w:t>
      </w:r>
      <w:r w:rsidR="00AA0E38" w:rsidRPr="007F386A">
        <w:rPr>
          <w:rFonts w:ascii="Tahoma" w:hAnsi="Tahoma" w:cs="Tahoma"/>
          <w:bCs/>
          <w:color w:val="000000"/>
          <w:sz w:val="24"/>
          <w:szCs w:val="24"/>
        </w:rPr>
        <w:t>(высшая)</w:t>
      </w:r>
      <w:r w:rsidR="00AA0E38" w:rsidRPr="007F386A">
        <w:rPr>
          <w:rFonts w:ascii="Tahoma" w:hAnsi="Tahoma" w:cs="Tahoma"/>
          <w:color w:val="000000"/>
          <w:sz w:val="24"/>
          <w:szCs w:val="24"/>
        </w:rPr>
        <w:t xml:space="preserve"> согласно ГОСТ Р 53292-2009. П</w:t>
      </w:r>
      <w:r w:rsidR="00AA0E38" w:rsidRPr="007F386A">
        <w:rPr>
          <w:rFonts w:ascii="Tahoma" w:eastAsia="Mangal" w:hAnsi="Tahoma" w:cs="Tahoma"/>
          <w:color w:val="000000"/>
          <w:sz w:val="24"/>
          <w:szCs w:val="24"/>
        </w:rPr>
        <w:t>рименяется для обработки любых типов деревянных конструкций в пожароопасных местах на открытом воздухе (при условии защиты от прямого воздействия атмосферных осадков) и внутри помещений с целью защиты от возгорания и биоповреждений.</w:t>
      </w:r>
      <w:r w:rsidR="00AA0E38" w:rsidRPr="007F386A">
        <w:rPr>
          <w:rFonts w:ascii="Tahoma" w:eastAsia="Calibri" w:hAnsi="Tahoma" w:cs="Tahoma"/>
          <w:color w:val="000000"/>
          <w:sz w:val="24"/>
          <w:szCs w:val="24"/>
        </w:rPr>
        <w:t xml:space="preserve"> Представляет </w:t>
      </w:r>
      <w:r w:rsidR="008124EC" w:rsidRPr="007F386A">
        <w:rPr>
          <w:rFonts w:ascii="Tahoma" w:eastAsia="Calibri" w:hAnsi="Tahoma" w:cs="Tahoma"/>
          <w:color w:val="000000"/>
          <w:sz w:val="24"/>
          <w:szCs w:val="24"/>
        </w:rPr>
        <w:t>собой кристаллический порошок красного цвета.</w:t>
      </w:r>
    </w:p>
    <w:p w:rsidR="00AA0E38" w:rsidRPr="007F386A" w:rsidRDefault="00AA0E38" w:rsidP="00B15EA6">
      <w:pPr>
        <w:spacing w:after="0"/>
        <w:ind w:left="567" w:firstLine="851"/>
        <w:jc w:val="both"/>
        <w:rPr>
          <w:rFonts w:ascii="Tahoma" w:eastAsia="Calibri" w:hAnsi="Tahoma" w:cs="Tahoma"/>
          <w:color w:val="000000"/>
          <w:sz w:val="24"/>
          <w:szCs w:val="24"/>
          <w:u w:val="single"/>
        </w:rPr>
      </w:pPr>
      <w:r w:rsidRPr="007F386A">
        <w:rPr>
          <w:rFonts w:ascii="Tahoma" w:eastAsia="SimSun" w:hAnsi="Tahoma" w:cs="Tahoma"/>
          <w:b/>
          <w:bCs/>
          <w:sz w:val="24"/>
          <w:szCs w:val="24"/>
          <w:u w:val="single"/>
          <w:lang w:eastAsia="hi-IN" w:bidi="hi-IN"/>
        </w:rPr>
        <w:t>Основные свойства:</w:t>
      </w:r>
      <w:r w:rsidRPr="007F386A">
        <w:rPr>
          <w:rFonts w:ascii="Tahoma" w:eastAsia="Calibri" w:hAnsi="Tahoma" w:cs="Tahoma"/>
          <w:color w:val="000000"/>
          <w:sz w:val="24"/>
          <w:szCs w:val="24"/>
          <w:u w:val="single"/>
        </w:rPr>
        <w:t xml:space="preserve"> </w:t>
      </w:r>
    </w:p>
    <w:p w:rsidR="00AA0E38" w:rsidRPr="007F386A" w:rsidRDefault="003278B8" w:rsidP="00B15EA6">
      <w:pPr>
        <w:widowControl w:val="0"/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left="567" w:firstLine="851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7F386A">
        <w:rPr>
          <w:rFonts w:ascii="Tahoma" w:eastAsia="Calibri" w:hAnsi="Tahoma" w:cs="Tahoma"/>
          <w:color w:val="000000"/>
          <w:sz w:val="24"/>
          <w:szCs w:val="24"/>
        </w:rPr>
        <w:t xml:space="preserve">Не препятствует </w:t>
      </w:r>
      <w:proofErr w:type="spellStart"/>
      <w:r w:rsidRPr="007F386A">
        <w:rPr>
          <w:rFonts w:ascii="Tahoma" w:eastAsia="Calibri" w:hAnsi="Tahoma" w:cs="Tahoma"/>
          <w:color w:val="000000"/>
          <w:sz w:val="24"/>
          <w:szCs w:val="24"/>
        </w:rPr>
        <w:t>паропроницаемости</w:t>
      </w:r>
      <w:proofErr w:type="spellEnd"/>
      <w:r w:rsidRPr="007F386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AA0E38" w:rsidRPr="007F386A">
        <w:rPr>
          <w:rFonts w:ascii="Tahoma" w:eastAsia="Calibri" w:hAnsi="Tahoma" w:cs="Tahoma"/>
          <w:color w:val="000000"/>
          <w:sz w:val="24"/>
          <w:szCs w:val="24"/>
        </w:rPr>
        <w:t xml:space="preserve"> древесины.</w:t>
      </w:r>
    </w:p>
    <w:p w:rsidR="00AA0E38" w:rsidRPr="007F386A" w:rsidRDefault="00AA0E38" w:rsidP="00B15EA6">
      <w:pPr>
        <w:widowControl w:val="0"/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7F386A">
        <w:rPr>
          <w:rFonts w:ascii="Tahoma" w:hAnsi="Tahoma" w:cs="Tahoma"/>
          <w:color w:val="000000"/>
          <w:sz w:val="24"/>
          <w:szCs w:val="24"/>
        </w:rPr>
        <w:t xml:space="preserve">Предотвращает возгорание и распространение пламени по поверхности древесины. </w:t>
      </w:r>
    </w:p>
    <w:p w:rsidR="005A305C" w:rsidRPr="007F386A" w:rsidRDefault="00AA0E38" w:rsidP="00B15EA6">
      <w:pPr>
        <w:widowControl w:val="0"/>
        <w:numPr>
          <w:ilvl w:val="0"/>
          <w:numId w:val="3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7F386A">
        <w:rPr>
          <w:rFonts w:ascii="Tahoma" w:hAnsi="Tahoma" w:cs="Tahoma"/>
          <w:color w:val="000000"/>
          <w:sz w:val="24"/>
          <w:szCs w:val="24"/>
        </w:rPr>
        <w:t>Обладает высокой проникающей способностью и антисептическими сво</w:t>
      </w:r>
      <w:r w:rsidR="00C12F5E" w:rsidRPr="007F386A">
        <w:rPr>
          <w:rFonts w:ascii="Tahoma" w:hAnsi="Tahoma" w:cs="Tahoma"/>
          <w:color w:val="000000"/>
          <w:sz w:val="24"/>
          <w:szCs w:val="24"/>
        </w:rPr>
        <w:t>йствами по отношению к плеснев</w:t>
      </w:r>
      <w:r w:rsidRPr="007F386A">
        <w:rPr>
          <w:rFonts w:ascii="Tahoma" w:hAnsi="Tahoma" w:cs="Tahoma"/>
          <w:color w:val="000000"/>
          <w:sz w:val="24"/>
          <w:szCs w:val="24"/>
        </w:rPr>
        <w:t>ым и окрашивающим грибам.</w:t>
      </w:r>
    </w:p>
    <w:p w:rsidR="00AA0E38" w:rsidRPr="007F386A" w:rsidRDefault="005A305C" w:rsidP="00B15EA6">
      <w:pPr>
        <w:widowControl w:val="0"/>
        <w:numPr>
          <w:ilvl w:val="0"/>
          <w:numId w:val="3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7F386A">
        <w:rPr>
          <w:rFonts w:ascii="Tahoma" w:hAnsi="Tahoma" w:cs="Tahoma"/>
          <w:color w:val="000000"/>
          <w:sz w:val="24"/>
          <w:szCs w:val="24"/>
        </w:rPr>
        <w:t>Предотвращает появление коррозии.</w:t>
      </w:r>
      <w:r w:rsidR="00AA0E38" w:rsidRPr="007F386A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B15EA6" w:rsidRPr="007F386A" w:rsidRDefault="00B15EA6" w:rsidP="00B15EA6">
      <w:pPr>
        <w:tabs>
          <w:tab w:val="left" w:pos="1843"/>
        </w:tabs>
        <w:spacing w:after="0" w:line="100" w:lineRule="atLeast"/>
        <w:ind w:left="567" w:firstLine="851"/>
        <w:jc w:val="both"/>
        <w:rPr>
          <w:rFonts w:ascii="Tahoma" w:eastAsia="SimSun" w:hAnsi="Tahoma" w:cs="Tahoma"/>
          <w:b/>
          <w:bCs/>
          <w:sz w:val="24"/>
          <w:szCs w:val="24"/>
          <w:u w:val="single"/>
          <w:lang w:eastAsia="hi-IN" w:bidi="hi-IN"/>
        </w:rPr>
      </w:pPr>
    </w:p>
    <w:p w:rsidR="00AA0E38" w:rsidRPr="007F386A" w:rsidRDefault="00AA0E38" w:rsidP="00B15EA6">
      <w:pPr>
        <w:tabs>
          <w:tab w:val="left" w:pos="1843"/>
        </w:tabs>
        <w:spacing w:after="0" w:line="100" w:lineRule="atLeast"/>
        <w:ind w:left="567" w:firstLine="851"/>
        <w:jc w:val="both"/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</w:pPr>
      <w:r w:rsidRPr="007F386A">
        <w:rPr>
          <w:rFonts w:ascii="Tahoma" w:eastAsia="SimSun" w:hAnsi="Tahoma" w:cs="Tahoma"/>
          <w:b/>
          <w:bCs/>
          <w:sz w:val="24"/>
          <w:szCs w:val="24"/>
          <w:u w:val="single"/>
          <w:lang w:eastAsia="hi-IN" w:bidi="hi-IN"/>
        </w:rPr>
        <w:t>Способы применения</w:t>
      </w:r>
      <w:r w:rsidRPr="007F386A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>:</w:t>
      </w:r>
    </w:p>
    <w:p w:rsidR="00124AA9" w:rsidRPr="007F386A" w:rsidRDefault="002B6D31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Arial" w:hAnsi="Tahoma" w:cs="Tahoma"/>
          <w:color w:val="000000"/>
          <w:sz w:val="24"/>
          <w:szCs w:val="24"/>
        </w:rPr>
      </w:pPr>
      <w:r w:rsidRPr="007F386A">
        <w:rPr>
          <w:rFonts w:ascii="Tahoma" w:eastAsia="Arial" w:hAnsi="Tahoma" w:cs="Tahoma"/>
          <w:color w:val="000000"/>
          <w:sz w:val="24"/>
          <w:szCs w:val="24"/>
        </w:rPr>
        <w:t>ОГНЕБИОЗАЩИТА GOOD</w:t>
      </w:r>
      <w:r w:rsidR="00B15EA6" w:rsidRPr="007F386A">
        <w:rPr>
          <w:rFonts w:ascii="Tahoma" w:eastAsia="Arial" w:hAnsi="Tahoma" w:cs="Tahoma"/>
          <w:color w:val="000000"/>
          <w:sz w:val="24"/>
          <w:szCs w:val="24"/>
        </w:rPr>
        <w:t xml:space="preserve">HIM </w:t>
      </w:r>
      <w:r w:rsidR="00AA0E38" w:rsidRPr="007F386A">
        <w:rPr>
          <w:rFonts w:ascii="Tahoma" w:eastAsia="Arial" w:hAnsi="Tahoma" w:cs="Tahoma"/>
          <w:color w:val="000000"/>
          <w:sz w:val="24"/>
          <w:szCs w:val="24"/>
        </w:rPr>
        <w:t>1</w:t>
      </w:r>
      <w:r w:rsidR="001F029F" w:rsidRPr="007F386A">
        <w:rPr>
          <w:rFonts w:ascii="Tahoma" w:eastAsia="Arial" w:hAnsi="Tahoma" w:cs="Tahoma"/>
          <w:color w:val="000000"/>
          <w:sz w:val="24"/>
          <w:szCs w:val="24"/>
        </w:rPr>
        <w:t xml:space="preserve"> </w:t>
      </w:r>
      <w:r w:rsidR="00AA0E38" w:rsidRPr="007F386A">
        <w:rPr>
          <w:rFonts w:ascii="Tahoma" w:eastAsia="Arial" w:hAnsi="Tahoma" w:cs="Tahoma"/>
          <w:color w:val="000000"/>
          <w:sz w:val="24"/>
          <w:szCs w:val="24"/>
          <w:lang w:val="en-US"/>
        </w:rPr>
        <w:t>G</w:t>
      </w:r>
      <w:r w:rsidR="00976B17" w:rsidRPr="007F386A">
        <w:rPr>
          <w:rFonts w:ascii="Tahoma" w:eastAsia="Arial" w:hAnsi="Tahoma" w:cs="Tahoma"/>
          <w:color w:val="000000"/>
          <w:sz w:val="24"/>
          <w:szCs w:val="24"/>
        </w:rPr>
        <w:t xml:space="preserve"> </w:t>
      </w:r>
      <w:r w:rsidR="00976B17" w:rsidRPr="007F386A">
        <w:rPr>
          <w:rFonts w:ascii="Tahoma" w:eastAsia="Arial" w:hAnsi="Tahoma" w:cs="Tahoma"/>
          <w:color w:val="000000"/>
          <w:sz w:val="24"/>
          <w:szCs w:val="24"/>
          <w:lang w:val="en-US"/>
        </w:rPr>
        <w:t>DRY</w:t>
      </w:r>
      <w:r w:rsidR="00AA0E38" w:rsidRPr="007F386A">
        <w:rPr>
          <w:rFonts w:ascii="Tahoma" w:eastAsia="Arial" w:hAnsi="Tahoma" w:cs="Tahoma"/>
          <w:color w:val="000000"/>
          <w:sz w:val="24"/>
          <w:szCs w:val="24"/>
        </w:rPr>
        <w:t xml:space="preserve"> выпускается в виде </w:t>
      </w:r>
      <w:r w:rsidR="00976B17" w:rsidRPr="007F386A">
        <w:rPr>
          <w:rFonts w:ascii="Tahoma" w:eastAsia="Arial" w:hAnsi="Tahoma" w:cs="Tahoma"/>
          <w:color w:val="000000"/>
          <w:sz w:val="24"/>
          <w:szCs w:val="24"/>
        </w:rPr>
        <w:t>песочного либо гранулирова</w:t>
      </w:r>
      <w:r w:rsidR="002A64E5" w:rsidRPr="007F386A">
        <w:rPr>
          <w:rFonts w:ascii="Tahoma" w:eastAsia="Arial" w:hAnsi="Tahoma" w:cs="Tahoma"/>
          <w:color w:val="000000"/>
          <w:sz w:val="24"/>
          <w:szCs w:val="24"/>
        </w:rPr>
        <w:t>н</w:t>
      </w:r>
      <w:r w:rsidR="00976B17" w:rsidRPr="007F386A">
        <w:rPr>
          <w:rFonts w:ascii="Tahoma" w:eastAsia="Arial" w:hAnsi="Tahoma" w:cs="Tahoma"/>
          <w:color w:val="000000"/>
          <w:sz w:val="24"/>
          <w:szCs w:val="24"/>
        </w:rPr>
        <w:t>ного порошка белого цвета</w:t>
      </w:r>
      <w:r w:rsidR="00124AA9" w:rsidRPr="007F386A">
        <w:rPr>
          <w:rFonts w:ascii="Tahoma" w:eastAsia="Arial" w:hAnsi="Tahoma" w:cs="Tahoma"/>
          <w:color w:val="000000"/>
          <w:sz w:val="24"/>
          <w:szCs w:val="24"/>
        </w:rPr>
        <w:t xml:space="preserve">, с </w:t>
      </w:r>
      <w:r w:rsidR="00490532" w:rsidRPr="007F386A">
        <w:rPr>
          <w:rFonts w:ascii="Tahoma" w:eastAsia="Arial" w:hAnsi="Tahoma" w:cs="Tahoma"/>
          <w:color w:val="000000"/>
          <w:sz w:val="24"/>
          <w:szCs w:val="24"/>
        </w:rPr>
        <w:t>добавлением маркера</w:t>
      </w:r>
      <w:r w:rsidR="00124AA9" w:rsidRPr="007F386A">
        <w:rPr>
          <w:rFonts w:ascii="Tahoma" w:eastAsia="Arial" w:hAnsi="Tahoma" w:cs="Tahoma"/>
          <w:color w:val="000000"/>
          <w:sz w:val="24"/>
          <w:szCs w:val="24"/>
        </w:rPr>
        <w:t>.</w:t>
      </w:r>
    </w:p>
    <w:p w:rsidR="00976B17" w:rsidRPr="007F386A" w:rsidRDefault="00976B17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Arial" w:hAnsi="Tahoma" w:cs="Tahoma"/>
          <w:color w:val="000000"/>
          <w:sz w:val="24"/>
          <w:szCs w:val="24"/>
        </w:rPr>
      </w:pPr>
      <w:r w:rsidRPr="007F386A">
        <w:rPr>
          <w:rFonts w:ascii="Tahoma" w:eastAsia="Arial" w:hAnsi="Tahoma" w:cs="Tahoma"/>
          <w:color w:val="000000"/>
          <w:sz w:val="24"/>
          <w:szCs w:val="24"/>
        </w:rPr>
        <w:t>Для получения гот</w:t>
      </w:r>
      <w:r w:rsidR="00E43252" w:rsidRPr="007F386A">
        <w:rPr>
          <w:rFonts w:ascii="Tahoma" w:eastAsia="Arial" w:hAnsi="Tahoma" w:cs="Tahoma"/>
          <w:color w:val="000000"/>
          <w:sz w:val="24"/>
          <w:szCs w:val="24"/>
        </w:rPr>
        <w:t>ового раствора необходимо раство</w:t>
      </w:r>
      <w:r w:rsidRPr="007F386A">
        <w:rPr>
          <w:rFonts w:ascii="Tahoma" w:eastAsia="Arial" w:hAnsi="Tahoma" w:cs="Tahoma"/>
          <w:color w:val="000000"/>
          <w:sz w:val="24"/>
          <w:szCs w:val="24"/>
        </w:rPr>
        <w:t xml:space="preserve">рить содержимое упаковки в </w:t>
      </w:r>
      <w:r w:rsidR="00A47930" w:rsidRPr="007F386A">
        <w:rPr>
          <w:rFonts w:ascii="Tahoma" w:eastAsia="Arial" w:hAnsi="Tahoma" w:cs="Tahoma"/>
          <w:color w:val="000000"/>
          <w:sz w:val="24"/>
          <w:szCs w:val="24"/>
        </w:rPr>
        <w:t>проточной воде</w:t>
      </w:r>
      <w:r w:rsidRPr="007F386A">
        <w:rPr>
          <w:rFonts w:ascii="Tahoma" w:eastAsia="Arial" w:hAnsi="Tahoma" w:cs="Tahoma"/>
          <w:color w:val="000000"/>
          <w:sz w:val="24"/>
          <w:szCs w:val="24"/>
        </w:rPr>
        <w:t xml:space="preserve"> комнатной </w:t>
      </w:r>
      <w:r w:rsidR="00642E1F" w:rsidRPr="007F386A">
        <w:rPr>
          <w:rFonts w:ascii="Tahoma" w:eastAsia="Arial" w:hAnsi="Tahoma" w:cs="Tahoma"/>
          <w:color w:val="000000"/>
          <w:sz w:val="24"/>
          <w:szCs w:val="24"/>
        </w:rPr>
        <w:t>температуры в</w:t>
      </w:r>
      <w:r w:rsidR="003278B8" w:rsidRPr="007F386A">
        <w:rPr>
          <w:rFonts w:ascii="Tahoma" w:eastAsia="Arial" w:hAnsi="Tahoma" w:cs="Tahoma"/>
          <w:color w:val="000000"/>
          <w:sz w:val="24"/>
          <w:szCs w:val="24"/>
        </w:rPr>
        <w:t xml:space="preserve"> концентрации </w:t>
      </w:r>
      <w:r w:rsidRPr="007F386A">
        <w:rPr>
          <w:rFonts w:ascii="Tahoma" w:eastAsia="Arial" w:hAnsi="Tahoma" w:cs="Tahoma"/>
          <w:color w:val="000000"/>
          <w:sz w:val="24"/>
          <w:szCs w:val="24"/>
        </w:rPr>
        <w:t>1:5  (1 килограмм состава 1</w:t>
      </w:r>
      <w:r w:rsidRPr="007F386A">
        <w:rPr>
          <w:rFonts w:ascii="Tahoma" w:eastAsia="Arial" w:hAnsi="Tahoma" w:cs="Tahoma"/>
          <w:color w:val="000000"/>
          <w:sz w:val="24"/>
          <w:szCs w:val="24"/>
          <w:lang w:val="en-US"/>
        </w:rPr>
        <w:t>g</w:t>
      </w:r>
      <w:r w:rsidRPr="007F386A">
        <w:rPr>
          <w:rFonts w:ascii="Tahoma" w:eastAsia="Arial" w:hAnsi="Tahoma" w:cs="Tahoma"/>
          <w:color w:val="000000"/>
          <w:sz w:val="24"/>
          <w:szCs w:val="24"/>
        </w:rPr>
        <w:t xml:space="preserve"> </w:t>
      </w:r>
      <w:r w:rsidRPr="007F386A">
        <w:rPr>
          <w:rFonts w:ascii="Tahoma" w:eastAsia="Arial" w:hAnsi="Tahoma" w:cs="Tahoma"/>
          <w:color w:val="000000"/>
          <w:sz w:val="24"/>
          <w:szCs w:val="24"/>
          <w:lang w:val="en-US"/>
        </w:rPr>
        <w:t>dry</w:t>
      </w:r>
      <w:r w:rsidR="003278B8" w:rsidRPr="007F386A">
        <w:rPr>
          <w:rFonts w:ascii="Tahoma" w:eastAsia="Arial" w:hAnsi="Tahoma" w:cs="Tahoma"/>
          <w:color w:val="000000"/>
          <w:sz w:val="24"/>
          <w:szCs w:val="24"/>
        </w:rPr>
        <w:t xml:space="preserve"> на </w:t>
      </w:r>
      <w:r w:rsidRPr="007F386A">
        <w:rPr>
          <w:rFonts w:ascii="Tahoma" w:eastAsia="Arial" w:hAnsi="Tahoma" w:cs="Tahoma"/>
          <w:color w:val="000000"/>
          <w:sz w:val="24"/>
          <w:szCs w:val="24"/>
        </w:rPr>
        <w:t>5 литров воды) и тщательно перемешать.</w:t>
      </w:r>
    </w:p>
    <w:p w:rsidR="00A37A55" w:rsidRPr="007F386A" w:rsidRDefault="005A305C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Arial" w:hAnsi="Tahoma" w:cs="Tahoma"/>
          <w:color w:val="000000"/>
          <w:sz w:val="24"/>
          <w:szCs w:val="24"/>
        </w:rPr>
      </w:pPr>
      <w:r w:rsidRPr="007F386A">
        <w:rPr>
          <w:rFonts w:ascii="Tahoma" w:eastAsia="Arial" w:hAnsi="Tahoma" w:cs="Tahoma"/>
          <w:b/>
          <w:color w:val="000000"/>
          <w:sz w:val="24"/>
          <w:szCs w:val="24"/>
        </w:rPr>
        <w:t>Внимание!!!</w:t>
      </w:r>
      <w:r w:rsidR="0054231F" w:rsidRPr="007F386A">
        <w:rPr>
          <w:rFonts w:ascii="Tahoma" w:eastAsia="Arial" w:hAnsi="Tahoma" w:cs="Tahoma"/>
          <w:color w:val="000000"/>
          <w:sz w:val="24"/>
          <w:szCs w:val="24"/>
        </w:rPr>
        <w:t xml:space="preserve"> Перед растворением</w:t>
      </w:r>
      <w:r w:rsidR="00B1099C" w:rsidRPr="007F386A">
        <w:rPr>
          <w:rFonts w:ascii="Tahoma" w:eastAsia="Arial" w:hAnsi="Tahoma" w:cs="Tahoma"/>
          <w:color w:val="000000"/>
          <w:sz w:val="24"/>
          <w:szCs w:val="24"/>
        </w:rPr>
        <w:t xml:space="preserve"> состав должен быть тщательно</w:t>
      </w:r>
      <w:r w:rsidR="0054231F" w:rsidRPr="007F386A">
        <w:rPr>
          <w:rFonts w:ascii="Tahoma" w:eastAsia="Arial" w:hAnsi="Tahoma" w:cs="Tahoma"/>
          <w:color w:val="000000"/>
          <w:sz w:val="24"/>
          <w:szCs w:val="24"/>
        </w:rPr>
        <w:t xml:space="preserve"> перемешан.  В </w:t>
      </w:r>
      <w:r w:rsidR="00B1099C" w:rsidRPr="007F386A">
        <w:rPr>
          <w:rFonts w:ascii="Tahoma" w:eastAsia="Arial" w:hAnsi="Tahoma" w:cs="Tahoma"/>
          <w:color w:val="000000"/>
          <w:sz w:val="24"/>
          <w:szCs w:val="24"/>
        </w:rPr>
        <w:t>случае отсутствия возможности п</w:t>
      </w:r>
      <w:r w:rsidR="00B0706C" w:rsidRPr="007F386A">
        <w:rPr>
          <w:rFonts w:ascii="Tahoma" w:eastAsia="Arial" w:hAnsi="Tahoma" w:cs="Tahoma"/>
          <w:color w:val="000000"/>
          <w:sz w:val="24"/>
          <w:szCs w:val="24"/>
        </w:rPr>
        <w:t>еремешивания, нужно раствори</w:t>
      </w:r>
      <w:r w:rsidR="0054231F" w:rsidRPr="007F386A">
        <w:rPr>
          <w:rFonts w:ascii="Tahoma" w:eastAsia="Arial" w:hAnsi="Tahoma" w:cs="Tahoma"/>
          <w:color w:val="000000"/>
          <w:sz w:val="24"/>
          <w:szCs w:val="24"/>
        </w:rPr>
        <w:t>ть весь состав находящийся в таре производителя</w:t>
      </w:r>
      <w:r w:rsidR="00927100" w:rsidRPr="007F386A">
        <w:rPr>
          <w:rFonts w:ascii="Tahoma" w:eastAsia="Arial" w:hAnsi="Tahoma" w:cs="Tahoma"/>
          <w:color w:val="000000"/>
          <w:sz w:val="24"/>
          <w:szCs w:val="24"/>
        </w:rPr>
        <w:t xml:space="preserve"> единовременно</w:t>
      </w:r>
      <w:r w:rsidRPr="007F386A">
        <w:rPr>
          <w:rFonts w:ascii="Tahoma" w:eastAsia="Arial" w:hAnsi="Tahoma" w:cs="Tahoma"/>
          <w:color w:val="000000"/>
          <w:sz w:val="24"/>
          <w:szCs w:val="24"/>
        </w:rPr>
        <w:t>.</w:t>
      </w:r>
    </w:p>
    <w:p w:rsidR="00AA0E38" w:rsidRPr="007F386A" w:rsidRDefault="00AA0E38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Arial" w:hAnsi="Tahoma" w:cs="Tahoma"/>
          <w:sz w:val="24"/>
          <w:szCs w:val="24"/>
        </w:rPr>
      </w:pPr>
      <w:r w:rsidRPr="007F386A">
        <w:rPr>
          <w:rFonts w:ascii="Tahoma" w:hAnsi="Tahoma" w:cs="Tahoma"/>
          <w:sz w:val="24"/>
          <w:szCs w:val="24"/>
        </w:rPr>
        <w:t xml:space="preserve">Поверхность необходимо очистить от грязи, пыли, смолы и краски. В случае наличия грибковых поражений древесины, рекомендуется первоначальная обработка </w:t>
      </w:r>
      <w:r w:rsidR="00B15EA6" w:rsidRPr="007F386A">
        <w:rPr>
          <w:rFonts w:ascii="Tahoma" w:hAnsi="Tahoma" w:cs="Tahoma"/>
          <w:bCs/>
          <w:sz w:val="24"/>
          <w:szCs w:val="24"/>
        </w:rPr>
        <w:t>ОТБЕЛИВАТЕЛЕМ</w:t>
      </w:r>
      <w:r w:rsidRPr="007F386A">
        <w:rPr>
          <w:rFonts w:ascii="Tahoma" w:hAnsi="Tahoma" w:cs="Tahoma"/>
          <w:bCs/>
          <w:sz w:val="24"/>
          <w:szCs w:val="24"/>
        </w:rPr>
        <w:t xml:space="preserve"> </w:t>
      </w:r>
      <w:r w:rsidR="002B6D31" w:rsidRPr="007F386A">
        <w:rPr>
          <w:rFonts w:ascii="Tahoma" w:eastAsia="Arial" w:hAnsi="Tahoma" w:cs="Tahoma"/>
          <w:bCs/>
          <w:sz w:val="24"/>
          <w:szCs w:val="24"/>
        </w:rPr>
        <w:t>GOOD</w:t>
      </w:r>
      <w:r w:rsidR="00B15EA6" w:rsidRPr="007F386A">
        <w:rPr>
          <w:rFonts w:ascii="Tahoma" w:eastAsia="Arial" w:hAnsi="Tahoma" w:cs="Tahoma"/>
          <w:bCs/>
          <w:sz w:val="24"/>
          <w:szCs w:val="24"/>
        </w:rPr>
        <w:t>HIM</w:t>
      </w:r>
      <w:r w:rsidRPr="007F386A">
        <w:rPr>
          <w:rFonts w:ascii="Tahoma" w:eastAsia="Arial" w:hAnsi="Tahoma" w:cs="Tahoma"/>
          <w:bCs/>
          <w:sz w:val="24"/>
          <w:szCs w:val="24"/>
        </w:rPr>
        <w:t xml:space="preserve"> DW</w:t>
      </w:r>
      <w:r w:rsidR="00E43252" w:rsidRPr="007F386A">
        <w:rPr>
          <w:rFonts w:ascii="Tahoma" w:eastAsia="Arial" w:hAnsi="Tahoma" w:cs="Tahoma"/>
          <w:bCs/>
          <w:sz w:val="24"/>
          <w:szCs w:val="24"/>
        </w:rPr>
        <w:t xml:space="preserve"> </w:t>
      </w:r>
      <w:r w:rsidRPr="007F386A">
        <w:rPr>
          <w:rFonts w:ascii="Tahoma" w:eastAsia="Arial" w:hAnsi="Tahoma" w:cs="Tahoma"/>
          <w:bCs/>
          <w:sz w:val="24"/>
          <w:szCs w:val="24"/>
        </w:rPr>
        <w:t>400</w:t>
      </w:r>
      <w:r w:rsidRPr="007F386A">
        <w:rPr>
          <w:rFonts w:ascii="Tahoma" w:eastAsia="Arial" w:hAnsi="Tahoma" w:cs="Tahoma"/>
          <w:sz w:val="24"/>
          <w:szCs w:val="24"/>
        </w:rPr>
        <w:t xml:space="preserve">. </w:t>
      </w:r>
    </w:p>
    <w:p w:rsidR="00AA0E38" w:rsidRPr="007F386A" w:rsidRDefault="00AA0E38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7F386A">
        <w:rPr>
          <w:rFonts w:ascii="Tahoma" w:eastAsia="Mangal" w:hAnsi="Tahoma" w:cs="Tahoma"/>
          <w:color w:val="000000"/>
          <w:sz w:val="24"/>
          <w:szCs w:val="24"/>
        </w:rPr>
        <w:t>Перед применением — перемешать.</w:t>
      </w:r>
    </w:p>
    <w:p w:rsidR="00EC4E8B" w:rsidRPr="007F386A" w:rsidRDefault="00AA0E38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7F386A">
        <w:rPr>
          <w:rFonts w:ascii="Tahoma" w:eastAsia="Calibri" w:hAnsi="Tahoma" w:cs="Tahoma"/>
          <w:color w:val="000000"/>
          <w:sz w:val="24"/>
          <w:szCs w:val="24"/>
        </w:rPr>
        <w:t>Равномерно нанести раствор по всей обрабатываемой поверхности древесины с помощью валика, кисти или любого разбрызгивающего устройств</w:t>
      </w:r>
      <w:r w:rsidR="003278B8" w:rsidRPr="007F386A">
        <w:rPr>
          <w:rFonts w:ascii="Tahoma" w:eastAsia="Calibri" w:hAnsi="Tahoma" w:cs="Tahoma"/>
          <w:color w:val="000000"/>
          <w:sz w:val="24"/>
          <w:szCs w:val="24"/>
        </w:rPr>
        <w:t>а в 2-3 приема с промежуточной сушкой не менее 1часа</w:t>
      </w:r>
      <w:r w:rsidR="002B6D31" w:rsidRPr="007F386A">
        <w:rPr>
          <w:rFonts w:ascii="Tahoma" w:eastAsia="Calibri" w:hAnsi="Tahoma" w:cs="Tahoma"/>
          <w:color w:val="000000"/>
          <w:sz w:val="24"/>
          <w:szCs w:val="24"/>
        </w:rPr>
        <w:t>, обеспечивая</w:t>
      </w:r>
      <w:r w:rsidRPr="007F386A">
        <w:rPr>
          <w:rFonts w:ascii="Tahoma" w:eastAsia="Calibri" w:hAnsi="Tahoma" w:cs="Tahoma"/>
          <w:color w:val="000000"/>
          <w:sz w:val="24"/>
          <w:szCs w:val="24"/>
        </w:rPr>
        <w:t xml:space="preserve"> нормируемый суммарный расход.</w:t>
      </w:r>
      <w:r w:rsidR="00EC4E8B" w:rsidRPr="007F386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:rsidR="00AA0E38" w:rsidRPr="007F386A" w:rsidRDefault="00EC4E8B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7F386A">
        <w:rPr>
          <w:rFonts w:ascii="Tahoma" w:eastAsia="Calibri" w:hAnsi="Tahoma" w:cs="Tahoma"/>
          <w:color w:val="000000"/>
          <w:sz w:val="24"/>
          <w:szCs w:val="24"/>
        </w:rPr>
        <w:t>Не допускать образования излишков раствора на древесине, один слой раствора наносится до момента стекания с поверхности.</w:t>
      </w:r>
      <w:r w:rsidR="00AA0E38" w:rsidRPr="007F386A">
        <w:rPr>
          <w:rFonts w:ascii="Tahoma" w:eastAsia="Mangal" w:hAnsi="Tahoma" w:cs="Tahoma"/>
          <w:color w:val="000000"/>
          <w:sz w:val="24"/>
          <w:szCs w:val="24"/>
        </w:rPr>
        <w:t xml:space="preserve">  </w:t>
      </w:r>
    </w:p>
    <w:p w:rsidR="00B15EA6" w:rsidRPr="007F386A" w:rsidRDefault="00B15EA6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7F386A">
        <w:rPr>
          <w:rFonts w:ascii="Tahoma" w:hAnsi="Tahoma" w:cs="Tahoma"/>
          <w:sz w:val="24"/>
          <w:szCs w:val="24"/>
        </w:rPr>
        <w:t xml:space="preserve">Работы следует проводить </w:t>
      </w:r>
      <w:r w:rsidR="003B53C0" w:rsidRPr="007F386A">
        <w:rPr>
          <w:rFonts w:ascii="Tahoma" w:hAnsi="Tahoma" w:cs="Tahoma"/>
          <w:sz w:val="24"/>
          <w:szCs w:val="24"/>
        </w:rPr>
        <w:t>при t окружающей среды не ниже -1</w:t>
      </w:r>
      <w:r w:rsidRPr="007F386A">
        <w:rPr>
          <w:rFonts w:ascii="Tahoma" w:hAnsi="Tahoma" w:cs="Tahoma"/>
          <w:sz w:val="24"/>
          <w:szCs w:val="24"/>
        </w:rPr>
        <w:t>5°С.</w:t>
      </w:r>
    </w:p>
    <w:p w:rsidR="00653168" w:rsidRPr="007F386A" w:rsidRDefault="00653168" w:rsidP="0080240B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7F386A">
        <w:rPr>
          <w:rFonts w:ascii="Tahoma" w:hAnsi="Tahoma" w:cs="Tahoma"/>
          <w:b/>
          <w:color w:val="000000"/>
          <w:sz w:val="24"/>
          <w:szCs w:val="24"/>
        </w:rPr>
        <w:t>Срок действия</w:t>
      </w:r>
      <w:r w:rsidRPr="007F38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F386A">
        <w:rPr>
          <w:rFonts w:ascii="Tahoma" w:hAnsi="Tahoma" w:cs="Tahoma"/>
          <w:b/>
          <w:color w:val="000000"/>
          <w:sz w:val="24"/>
          <w:szCs w:val="24"/>
        </w:rPr>
        <w:t>биозащиты</w:t>
      </w:r>
      <w:proofErr w:type="spellEnd"/>
      <w:r w:rsidRPr="007F386A">
        <w:rPr>
          <w:rFonts w:ascii="Tahoma" w:hAnsi="Tahoma" w:cs="Tahoma"/>
          <w:color w:val="000000"/>
          <w:sz w:val="24"/>
          <w:szCs w:val="24"/>
        </w:rPr>
        <w:t xml:space="preserve"> древесины </w:t>
      </w:r>
      <w:r w:rsidRPr="007F386A">
        <w:rPr>
          <w:rFonts w:ascii="Tahoma" w:eastAsia="Arial" w:hAnsi="Tahoma" w:cs="Tahoma"/>
          <w:color w:val="000000"/>
          <w:sz w:val="24"/>
          <w:szCs w:val="24"/>
        </w:rPr>
        <w:t>-</w:t>
      </w:r>
      <w:r w:rsidRPr="007F386A">
        <w:rPr>
          <w:rFonts w:ascii="Tahoma" w:hAnsi="Tahoma" w:cs="Tahoma"/>
          <w:color w:val="000000"/>
          <w:sz w:val="24"/>
          <w:szCs w:val="24"/>
        </w:rPr>
        <w:t xml:space="preserve"> до 20 лет, в зависимости от условий эксплуатации древесины.</w:t>
      </w:r>
    </w:p>
    <w:p w:rsidR="00653168" w:rsidRPr="007F386A" w:rsidRDefault="00653168" w:rsidP="0080240B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7F386A">
        <w:rPr>
          <w:rFonts w:ascii="Tahoma" w:hAnsi="Tahoma" w:cs="Tahoma"/>
          <w:b/>
          <w:color w:val="000000"/>
          <w:sz w:val="24"/>
          <w:szCs w:val="24"/>
        </w:rPr>
        <w:lastRenderedPageBreak/>
        <w:t>Срок действия огнезащиты</w:t>
      </w:r>
      <w:r w:rsidRPr="007F386A">
        <w:rPr>
          <w:rFonts w:ascii="Tahoma" w:hAnsi="Tahoma" w:cs="Tahoma"/>
          <w:color w:val="000000"/>
          <w:sz w:val="24"/>
          <w:szCs w:val="24"/>
        </w:rPr>
        <w:t xml:space="preserve"> древесины </w:t>
      </w:r>
      <w:r w:rsidRPr="007F386A">
        <w:rPr>
          <w:rFonts w:ascii="Tahoma" w:eastAsia="Arial" w:hAnsi="Tahoma" w:cs="Tahoma"/>
          <w:color w:val="000000"/>
          <w:sz w:val="24"/>
          <w:szCs w:val="24"/>
        </w:rPr>
        <w:t>-</w:t>
      </w:r>
      <w:r w:rsidRPr="007F386A">
        <w:rPr>
          <w:rFonts w:ascii="Tahoma" w:hAnsi="Tahoma" w:cs="Tahoma"/>
          <w:color w:val="000000"/>
          <w:sz w:val="24"/>
          <w:szCs w:val="24"/>
        </w:rPr>
        <w:t xml:space="preserve"> 10 лет в зависимости от условий эксплуатации.</w:t>
      </w:r>
    </w:p>
    <w:p w:rsidR="0080240B" w:rsidRPr="007F386A" w:rsidRDefault="0080240B" w:rsidP="0080240B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7F386A">
        <w:rPr>
          <w:rFonts w:ascii="Tahoma" w:eastAsia="Calibri" w:hAnsi="Tahoma" w:cs="Tahoma"/>
          <w:b/>
          <w:color w:val="000000"/>
          <w:sz w:val="24"/>
          <w:szCs w:val="24"/>
        </w:rPr>
        <w:t>Время высыхания</w:t>
      </w:r>
      <w:r w:rsidR="003278B8" w:rsidRPr="007F386A">
        <w:rPr>
          <w:rFonts w:ascii="Tahoma" w:eastAsia="Calibri" w:hAnsi="Tahoma" w:cs="Tahoma"/>
          <w:color w:val="000000"/>
          <w:sz w:val="24"/>
          <w:szCs w:val="24"/>
        </w:rPr>
        <w:t xml:space="preserve"> не менее 24</w:t>
      </w:r>
      <w:r w:rsidRPr="007F386A">
        <w:rPr>
          <w:rFonts w:ascii="Tahoma" w:eastAsia="Calibri" w:hAnsi="Tahoma" w:cs="Tahoma"/>
          <w:color w:val="000000"/>
          <w:sz w:val="24"/>
          <w:szCs w:val="24"/>
        </w:rPr>
        <w:t xml:space="preserve"> ч. при t 16-20°C, с относительной влажностью 60%.</w:t>
      </w:r>
    </w:p>
    <w:p w:rsidR="00AA0E38" w:rsidRPr="007F386A" w:rsidRDefault="00AA0E38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7F386A">
        <w:rPr>
          <w:rFonts w:ascii="Tahoma" w:eastAsia="Mangal" w:hAnsi="Tahoma" w:cs="Tahoma"/>
          <w:b/>
          <w:color w:val="000000"/>
          <w:sz w:val="24"/>
          <w:szCs w:val="24"/>
        </w:rPr>
        <w:t>Расход</w:t>
      </w:r>
      <w:r w:rsidRPr="007F386A">
        <w:rPr>
          <w:rFonts w:ascii="Tahoma" w:eastAsia="Mangal" w:hAnsi="Tahoma" w:cs="Tahoma"/>
          <w:color w:val="000000"/>
          <w:sz w:val="24"/>
          <w:szCs w:val="24"/>
        </w:rPr>
        <w:t xml:space="preserve"> рабочего раствора д</w:t>
      </w:r>
      <w:r w:rsidRPr="007F386A">
        <w:rPr>
          <w:rStyle w:val="af2"/>
          <w:rFonts w:ascii="Tahoma" w:eastAsia="Mangal" w:hAnsi="Tahoma" w:cs="Tahoma"/>
          <w:b w:val="0"/>
          <w:bCs w:val="0"/>
          <w:color w:val="000000"/>
          <w:sz w:val="24"/>
          <w:szCs w:val="24"/>
        </w:rPr>
        <w:t xml:space="preserve">ля достижения </w:t>
      </w:r>
      <w:r w:rsidRPr="007F386A">
        <w:rPr>
          <w:rStyle w:val="af2"/>
          <w:rFonts w:ascii="Tahoma" w:eastAsia="Mangal" w:hAnsi="Tahoma" w:cs="Tahoma"/>
          <w:bCs w:val="0"/>
          <w:color w:val="000000"/>
          <w:sz w:val="24"/>
          <w:szCs w:val="24"/>
        </w:rPr>
        <w:t>1 группы</w:t>
      </w:r>
      <w:r w:rsidRPr="007F386A">
        <w:rPr>
          <w:rStyle w:val="af2"/>
          <w:rFonts w:ascii="Tahoma" w:eastAsia="Mangal" w:hAnsi="Tahoma" w:cs="Tahoma"/>
          <w:b w:val="0"/>
          <w:bCs w:val="0"/>
          <w:color w:val="000000"/>
          <w:sz w:val="24"/>
          <w:szCs w:val="24"/>
        </w:rPr>
        <w:t xml:space="preserve"> (высшая) огнезащитной эффективности (по ГОСТ Р 53292-2009) составляет - 5</w:t>
      </w:r>
      <w:r w:rsidRPr="007F386A">
        <w:rPr>
          <w:rFonts w:ascii="Tahoma" w:eastAsia="Mangal" w:hAnsi="Tahoma" w:cs="Tahoma"/>
          <w:color w:val="000000"/>
          <w:sz w:val="24"/>
          <w:szCs w:val="24"/>
        </w:rPr>
        <w:t xml:space="preserve">00 </w:t>
      </w:r>
      <w:proofErr w:type="spellStart"/>
      <w:r w:rsidRPr="007F386A">
        <w:rPr>
          <w:rFonts w:ascii="Tahoma" w:eastAsia="Mangal" w:hAnsi="Tahoma" w:cs="Tahoma"/>
          <w:color w:val="000000"/>
          <w:sz w:val="24"/>
          <w:szCs w:val="24"/>
        </w:rPr>
        <w:t>гр</w:t>
      </w:r>
      <w:proofErr w:type="spellEnd"/>
      <w:r w:rsidRPr="007F386A">
        <w:rPr>
          <w:rFonts w:ascii="Tahoma" w:eastAsia="Mangal" w:hAnsi="Tahoma" w:cs="Tahoma"/>
          <w:color w:val="000000"/>
          <w:sz w:val="24"/>
          <w:szCs w:val="24"/>
        </w:rPr>
        <w:t>/м2 (без учета потерь). Потери зависят от способа обработки древесины.</w:t>
      </w:r>
    </w:p>
    <w:p w:rsidR="00AA0E38" w:rsidRPr="007F386A" w:rsidRDefault="00AA0E38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autoSpaceDE w:val="0"/>
        <w:snapToGrid w:val="0"/>
        <w:spacing w:after="0" w:line="240" w:lineRule="auto"/>
        <w:ind w:left="567" w:firstLine="851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7F386A">
        <w:rPr>
          <w:rFonts w:ascii="Tahoma" w:eastAsia="Calibri" w:hAnsi="Tahoma" w:cs="Tahoma"/>
          <w:b/>
          <w:color w:val="000000"/>
          <w:sz w:val="24"/>
          <w:szCs w:val="24"/>
        </w:rPr>
        <w:t>Расход</w:t>
      </w:r>
      <w:r w:rsidRPr="007F386A">
        <w:rPr>
          <w:rFonts w:ascii="Tahoma" w:eastAsia="Calibri" w:hAnsi="Tahoma" w:cs="Tahoma"/>
          <w:color w:val="000000"/>
          <w:sz w:val="24"/>
          <w:szCs w:val="24"/>
        </w:rPr>
        <w:t xml:space="preserve"> для обеспечения огнезащитных свойств </w:t>
      </w:r>
      <w:r w:rsidRPr="007F386A">
        <w:rPr>
          <w:rFonts w:ascii="Tahoma" w:eastAsia="Calibri" w:hAnsi="Tahoma" w:cs="Tahoma"/>
          <w:b/>
          <w:color w:val="000000"/>
          <w:sz w:val="24"/>
          <w:szCs w:val="24"/>
        </w:rPr>
        <w:t>по 2 группе</w:t>
      </w:r>
      <w:r w:rsidRPr="007F386A">
        <w:rPr>
          <w:rFonts w:ascii="Tahoma" w:eastAsia="Calibri" w:hAnsi="Tahoma" w:cs="Tahoma"/>
          <w:color w:val="000000"/>
          <w:sz w:val="24"/>
          <w:szCs w:val="24"/>
        </w:rPr>
        <w:t xml:space="preserve"> (типовая) огнезащитной эффективности – не менее 300 г/м</w:t>
      </w:r>
      <w:r w:rsidRPr="007F386A">
        <w:rPr>
          <w:rFonts w:ascii="Tahoma" w:eastAsia="Calibri" w:hAnsi="Tahoma" w:cs="Tahoma"/>
          <w:color w:val="000000"/>
          <w:sz w:val="24"/>
          <w:szCs w:val="24"/>
          <w:vertAlign w:val="superscript"/>
        </w:rPr>
        <w:t>2</w:t>
      </w:r>
      <w:r w:rsidRPr="007F386A">
        <w:rPr>
          <w:rFonts w:ascii="Tahoma" w:eastAsia="Calibri" w:hAnsi="Tahoma" w:cs="Tahoma"/>
          <w:color w:val="0000FF"/>
          <w:sz w:val="24"/>
          <w:szCs w:val="24"/>
        </w:rPr>
        <w:t xml:space="preserve"> </w:t>
      </w:r>
      <w:r w:rsidRPr="007F386A">
        <w:rPr>
          <w:rFonts w:ascii="Tahoma" w:eastAsia="Calibri" w:hAnsi="Tahoma" w:cs="Tahoma"/>
          <w:color w:val="000000"/>
          <w:sz w:val="24"/>
          <w:szCs w:val="24"/>
        </w:rPr>
        <w:t>(без учета потерь)</w:t>
      </w:r>
    </w:p>
    <w:p w:rsidR="00AA0E38" w:rsidRPr="007F386A" w:rsidRDefault="00AA0E38" w:rsidP="00B15EA6">
      <w:pPr>
        <w:widowControl w:val="0"/>
        <w:numPr>
          <w:ilvl w:val="0"/>
          <w:numId w:val="2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7F386A">
        <w:rPr>
          <w:rFonts w:ascii="Tahoma" w:eastAsia="Mangal" w:hAnsi="Tahoma" w:cs="Tahoma"/>
          <w:color w:val="000000"/>
          <w:sz w:val="24"/>
          <w:szCs w:val="24"/>
        </w:rPr>
        <w:t>Необходимо защитить обработанную древесину от попадания воды и атмосферных осадков до полного высыхания.</w:t>
      </w:r>
    </w:p>
    <w:p w:rsidR="00B15EA6" w:rsidRPr="007F386A" w:rsidRDefault="00B15EA6" w:rsidP="00B15EA6">
      <w:pPr>
        <w:pStyle w:val="ad"/>
        <w:snapToGrid w:val="0"/>
        <w:spacing w:after="0"/>
        <w:ind w:left="567" w:firstLine="851"/>
        <w:jc w:val="both"/>
        <w:rPr>
          <w:rFonts w:ascii="Tahoma" w:eastAsia="Mangal" w:hAnsi="Tahoma" w:cs="Tahoma"/>
          <w:b/>
          <w:color w:val="000000"/>
          <w:sz w:val="24"/>
          <w:szCs w:val="24"/>
          <w:u w:val="single"/>
        </w:rPr>
      </w:pPr>
    </w:p>
    <w:p w:rsidR="00B15EA6" w:rsidRPr="007F386A" w:rsidRDefault="00B15EA6" w:rsidP="00B15EA6">
      <w:pPr>
        <w:pStyle w:val="ad"/>
        <w:snapToGrid w:val="0"/>
        <w:spacing w:after="0"/>
        <w:ind w:left="567" w:firstLine="851"/>
        <w:jc w:val="both"/>
        <w:rPr>
          <w:rFonts w:ascii="Tahoma" w:eastAsia="Mangal" w:hAnsi="Tahoma" w:cs="Tahoma"/>
          <w:b/>
          <w:color w:val="000000"/>
          <w:sz w:val="24"/>
          <w:szCs w:val="24"/>
          <w:u w:val="single"/>
        </w:rPr>
      </w:pPr>
      <w:r w:rsidRPr="007F386A">
        <w:rPr>
          <w:rFonts w:ascii="Tahoma" w:eastAsia="Mangal" w:hAnsi="Tahoma" w:cs="Tahoma"/>
          <w:b/>
          <w:color w:val="000000"/>
          <w:sz w:val="24"/>
          <w:szCs w:val="24"/>
          <w:u w:val="single"/>
        </w:rPr>
        <w:t>Упаковка и фасовка:</w:t>
      </w:r>
    </w:p>
    <w:p w:rsidR="00B15EA6" w:rsidRPr="007F386A" w:rsidRDefault="00B15EA6" w:rsidP="00B15EA6">
      <w:pPr>
        <w:pStyle w:val="ad"/>
        <w:snapToGrid w:val="0"/>
        <w:spacing w:after="0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7F386A">
        <w:rPr>
          <w:rFonts w:ascii="Tahoma" w:eastAsia="Mangal" w:hAnsi="Tahoma" w:cs="Tahoma"/>
          <w:color w:val="000000"/>
          <w:sz w:val="24"/>
          <w:szCs w:val="24"/>
        </w:rPr>
        <w:t>ПЭТ тара</w:t>
      </w:r>
      <w:r w:rsidR="00A47930" w:rsidRPr="007F386A">
        <w:rPr>
          <w:rFonts w:ascii="Tahoma" w:eastAsia="Mangal" w:hAnsi="Tahoma" w:cs="Tahoma"/>
          <w:color w:val="000000"/>
          <w:sz w:val="24"/>
          <w:szCs w:val="24"/>
        </w:rPr>
        <w:t xml:space="preserve"> или пластик</w:t>
      </w:r>
      <w:r w:rsidR="00D1233C" w:rsidRPr="007F386A">
        <w:rPr>
          <w:rFonts w:ascii="Tahoma" w:eastAsia="Mangal" w:hAnsi="Tahoma" w:cs="Tahoma"/>
          <w:color w:val="000000"/>
          <w:sz w:val="24"/>
          <w:szCs w:val="24"/>
        </w:rPr>
        <w:t>овое ведро 1 и 5 кг, 15 полипропиленовый</w:t>
      </w:r>
      <w:r w:rsidR="00A47930" w:rsidRPr="007F386A">
        <w:rPr>
          <w:rFonts w:ascii="Tahoma" w:eastAsia="Mangal" w:hAnsi="Tahoma" w:cs="Tahoma"/>
          <w:color w:val="000000"/>
          <w:sz w:val="24"/>
          <w:szCs w:val="24"/>
        </w:rPr>
        <w:t xml:space="preserve"> мешок, 20 кг.</w:t>
      </w:r>
    </w:p>
    <w:p w:rsidR="00B15EA6" w:rsidRPr="007F386A" w:rsidRDefault="00B15EA6" w:rsidP="00B15EA6">
      <w:pPr>
        <w:pStyle w:val="ad"/>
        <w:snapToGrid w:val="0"/>
        <w:spacing w:after="0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</w:p>
    <w:p w:rsidR="00B15EA6" w:rsidRPr="007F386A" w:rsidRDefault="00AA0E38" w:rsidP="00B15EA6">
      <w:pPr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  <w:r w:rsidRPr="007F386A">
        <w:rPr>
          <w:rFonts w:ascii="Tahoma" w:hAnsi="Tahoma" w:cs="Tahoma"/>
          <w:b/>
          <w:bCs/>
          <w:sz w:val="24"/>
          <w:szCs w:val="24"/>
          <w:u w:val="single"/>
        </w:rPr>
        <w:t>Хранение и транспортировка:</w:t>
      </w:r>
      <w:r w:rsidRPr="007F386A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350E00" w:rsidRPr="007F386A" w:rsidRDefault="00B15EA6" w:rsidP="00B15EA6">
      <w:pPr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7F386A">
        <w:rPr>
          <w:rFonts w:ascii="Tahoma" w:hAnsi="Tahoma" w:cs="Tahoma"/>
          <w:bCs/>
          <w:sz w:val="24"/>
          <w:szCs w:val="24"/>
        </w:rPr>
        <w:t>Х</w:t>
      </w:r>
      <w:r w:rsidR="002B6D31" w:rsidRPr="007F386A">
        <w:rPr>
          <w:rFonts w:ascii="Tahoma" w:hAnsi="Tahoma" w:cs="Tahoma"/>
          <w:sz w:val="24"/>
          <w:szCs w:val="24"/>
        </w:rPr>
        <w:t xml:space="preserve">ранить </w:t>
      </w:r>
      <w:r w:rsidR="00AA0E38" w:rsidRPr="007F386A">
        <w:rPr>
          <w:rFonts w:ascii="Tahoma" w:hAnsi="Tahoma" w:cs="Tahoma"/>
          <w:sz w:val="24"/>
          <w:szCs w:val="24"/>
        </w:rPr>
        <w:t>в плотно закрытой таре</w:t>
      </w:r>
      <w:r w:rsidR="00D1233C" w:rsidRPr="007F386A">
        <w:rPr>
          <w:rFonts w:ascii="Tahoma" w:hAnsi="Tahoma" w:cs="Tahoma"/>
          <w:sz w:val="24"/>
          <w:szCs w:val="24"/>
        </w:rPr>
        <w:t xml:space="preserve"> от +5 до +30,</w:t>
      </w:r>
      <w:r w:rsidR="00AA0E38" w:rsidRPr="007F386A">
        <w:rPr>
          <w:rFonts w:ascii="Tahoma" w:hAnsi="Tahoma" w:cs="Tahoma"/>
          <w:sz w:val="24"/>
          <w:szCs w:val="24"/>
        </w:rPr>
        <w:t xml:space="preserve"> отдельно от пищевых продуктов. Беречь от влаг</w:t>
      </w:r>
      <w:r w:rsidR="00490532" w:rsidRPr="007F386A">
        <w:rPr>
          <w:rFonts w:ascii="Tahoma" w:hAnsi="Tahoma" w:cs="Tahoma"/>
          <w:sz w:val="24"/>
          <w:szCs w:val="24"/>
        </w:rPr>
        <w:t>и.</w:t>
      </w:r>
      <w:r w:rsidR="00D1233C" w:rsidRPr="007F386A">
        <w:t xml:space="preserve"> </w:t>
      </w:r>
      <w:r w:rsidR="00D1233C" w:rsidRPr="007F386A">
        <w:rPr>
          <w:rFonts w:ascii="Tahoma" w:hAnsi="Tahoma" w:cs="Tahoma"/>
          <w:sz w:val="24"/>
          <w:szCs w:val="24"/>
        </w:rPr>
        <w:t>При замораживании и после размораживания состав не теряет своих защитных свойств.</w:t>
      </w:r>
      <w:r w:rsidR="00490532" w:rsidRPr="007F386A">
        <w:rPr>
          <w:rFonts w:ascii="Tahoma" w:hAnsi="Tahoma" w:cs="Tahoma"/>
          <w:sz w:val="24"/>
          <w:szCs w:val="24"/>
        </w:rPr>
        <w:t xml:space="preserve"> Гарантийный срок хранения — </w:t>
      </w:r>
      <w:r w:rsidR="00AA0E38" w:rsidRPr="007F386A">
        <w:rPr>
          <w:rFonts w:ascii="Tahoma" w:hAnsi="Tahoma" w:cs="Tahoma"/>
          <w:sz w:val="24"/>
          <w:szCs w:val="24"/>
        </w:rPr>
        <w:t>6</w:t>
      </w:r>
      <w:r w:rsidR="00490532" w:rsidRPr="007F386A">
        <w:rPr>
          <w:rFonts w:ascii="Tahoma" w:hAnsi="Tahoma" w:cs="Tahoma"/>
          <w:sz w:val="24"/>
          <w:szCs w:val="24"/>
        </w:rPr>
        <w:t>0</w:t>
      </w:r>
      <w:r w:rsidR="00AA0E38" w:rsidRPr="007F386A">
        <w:rPr>
          <w:rFonts w:ascii="Tahoma" w:hAnsi="Tahoma" w:cs="Tahoma"/>
          <w:sz w:val="24"/>
          <w:szCs w:val="24"/>
        </w:rPr>
        <w:t xml:space="preserve"> месяцев от даты изготовления. </w:t>
      </w:r>
      <w:proofErr w:type="spellStart"/>
      <w:r w:rsidR="00AA0E38" w:rsidRPr="007F386A">
        <w:rPr>
          <w:rFonts w:ascii="Tahoma" w:hAnsi="Tahoma" w:cs="Tahoma"/>
          <w:sz w:val="24"/>
          <w:szCs w:val="24"/>
        </w:rPr>
        <w:t>Пожаро</w:t>
      </w:r>
      <w:proofErr w:type="spellEnd"/>
      <w:r w:rsidR="00AA0E38" w:rsidRPr="007F386A">
        <w:rPr>
          <w:rFonts w:ascii="Tahoma" w:hAnsi="Tahoma" w:cs="Tahoma"/>
          <w:sz w:val="24"/>
          <w:szCs w:val="24"/>
        </w:rPr>
        <w:t xml:space="preserve">-взрывобезопасен. </w:t>
      </w:r>
    </w:p>
    <w:p w:rsidR="00B15EA6" w:rsidRPr="007F386A" w:rsidRDefault="00B15EA6" w:rsidP="00B15EA6">
      <w:pPr>
        <w:snapToGrid w:val="0"/>
        <w:spacing w:after="0"/>
        <w:ind w:left="567" w:firstLine="851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B15EA6" w:rsidRPr="007F386A" w:rsidRDefault="00AA0E38" w:rsidP="00B15EA6">
      <w:pPr>
        <w:snapToGrid w:val="0"/>
        <w:spacing w:after="0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7F386A">
        <w:rPr>
          <w:rFonts w:ascii="Tahoma" w:hAnsi="Tahoma" w:cs="Tahoma"/>
          <w:b/>
          <w:bCs/>
          <w:sz w:val="24"/>
          <w:szCs w:val="24"/>
          <w:u w:val="single"/>
        </w:rPr>
        <w:t>Меры безопасности</w:t>
      </w:r>
      <w:r w:rsidRPr="007F386A">
        <w:rPr>
          <w:rFonts w:ascii="Tahoma" w:hAnsi="Tahoma" w:cs="Tahoma"/>
          <w:b/>
          <w:sz w:val="24"/>
          <w:szCs w:val="24"/>
          <w:u w:val="single"/>
        </w:rPr>
        <w:t xml:space="preserve">: </w:t>
      </w:r>
    </w:p>
    <w:p w:rsidR="00AA0E38" w:rsidRPr="007F386A" w:rsidRDefault="00B15EA6" w:rsidP="00B15EA6">
      <w:pPr>
        <w:snapToGrid w:val="0"/>
        <w:spacing w:after="0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7F386A">
        <w:rPr>
          <w:rFonts w:ascii="Tahoma" w:hAnsi="Tahoma" w:cs="Tahoma"/>
          <w:sz w:val="24"/>
          <w:szCs w:val="24"/>
        </w:rPr>
        <w:t>Р</w:t>
      </w:r>
      <w:r w:rsidR="00AA0E38" w:rsidRPr="007F386A">
        <w:rPr>
          <w:rFonts w:ascii="Tahoma" w:hAnsi="Tahoma" w:cs="Tahoma"/>
          <w:sz w:val="24"/>
          <w:szCs w:val="24"/>
        </w:rPr>
        <w:t xml:space="preserve">аботать </w:t>
      </w:r>
      <w:r w:rsidRPr="007F386A">
        <w:rPr>
          <w:rFonts w:ascii="Tahoma" w:hAnsi="Tahoma" w:cs="Tahoma"/>
          <w:sz w:val="24"/>
          <w:szCs w:val="24"/>
        </w:rPr>
        <w:t>в</w:t>
      </w:r>
      <w:r w:rsidR="00AA0E38" w:rsidRPr="007F386A">
        <w:rPr>
          <w:rFonts w:ascii="Tahoma" w:hAnsi="Tahoma" w:cs="Tahoma"/>
          <w:sz w:val="24"/>
          <w:szCs w:val="24"/>
        </w:rPr>
        <w:t xml:space="preserve"> защитных очках, перчатках, респираторе. При попадании на кожу или в глаза - промыть большим количеством воды. Класс опасности — IV (</w:t>
      </w:r>
      <w:r w:rsidR="00F16A3B" w:rsidRPr="007F386A">
        <w:rPr>
          <w:rFonts w:ascii="Tahoma" w:hAnsi="Tahoma" w:cs="Tahoma"/>
          <w:sz w:val="24"/>
          <w:szCs w:val="24"/>
        </w:rPr>
        <w:t>«</w:t>
      </w:r>
      <w:proofErr w:type="spellStart"/>
      <w:r w:rsidR="00F16A3B" w:rsidRPr="007F386A">
        <w:rPr>
          <w:rFonts w:ascii="Tahoma" w:hAnsi="Tahoma" w:cs="Tahoma"/>
          <w:sz w:val="24"/>
          <w:szCs w:val="24"/>
        </w:rPr>
        <w:t>малоопасно</w:t>
      </w:r>
      <w:proofErr w:type="spellEnd"/>
      <w:r w:rsidR="00F16A3B" w:rsidRPr="007F386A">
        <w:rPr>
          <w:rFonts w:ascii="Tahoma" w:hAnsi="Tahoma" w:cs="Tahoma"/>
          <w:sz w:val="24"/>
          <w:szCs w:val="24"/>
        </w:rPr>
        <w:t>») по ГОСТ 12.1.0076.</w:t>
      </w:r>
    </w:p>
    <w:p w:rsidR="00B15EA6" w:rsidRPr="007F386A" w:rsidRDefault="00B15EA6" w:rsidP="00B15EA6">
      <w:pPr>
        <w:autoSpaceDE w:val="0"/>
        <w:snapToGrid w:val="0"/>
        <w:spacing w:after="0"/>
        <w:ind w:left="567" w:firstLine="851"/>
        <w:jc w:val="both"/>
        <w:rPr>
          <w:rFonts w:ascii="Tahoma" w:eastAsia="Arial" w:hAnsi="Tahoma" w:cs="Tahoma"/>
          <w:b/>
          <w:bCs/>
          <w:color w:val="000000"/>
          <w:position w:val="11"/>
          <w:sz w:val="24"/>
          <w:szCs w:val="24"/>
          <w:u w:val="single"/>
        </w:rPr>
      </w:pPr>
    </w:p>
    <w:p w:rsidR="00B15EA6" w:rsidRPr="007F386A" w:rsidRDefault="00AA0E38" w:rsidP="00B15EA6">
      <w:pPr>
        <w:autoSpaceDE w:val="0"/>
        <w:snapToGrid w:val="0"/>
        <w:spacing w:after="0"/>
        <w:ind w:left="567" w:firstLine="851"/>
        <w:jc w:val="both"/>
        <w:rPr>
          <w:rFonts w:ascii="Tahoma" w:eastAsia="Arial" w:hAnsi="Tahoma" w:cs="Tahoma"/>
          <w:b/>
          <w:bCs/>
          <w:color w:val="000000"/>
          <w:position w:val="11"/>
          <w:sz w:val="24"/>
          <w:szCs w:val="24"/>
        </w:rPr>
      </w:pPr>
      <w:r w:rsidRPr="007F386A">
        <w:rPr>
          <w:rFonts w:ascii="Tahoma" w:eastAsia="Arial" w:hAnsi="Tahoma" w:cs="Tahoma"/>
          <w:b/>
          <w:bCs/>
          <w:color w:val="000000"/>
          <w:position w:val="11"/>
          <w:sz w:val="24"/>
          <w:szCs w:val="24"/>
          <w:u w:val="single"/>
        </w:rPr>
        <w:t>Состав</w:t>
      </w:r>
      <w:r w:rsidRPr="007F386A">
        <w:rPr>
          <w:rFonts w:ascii="Tahoma" w:eastAsia="Arial" w:hAnsi="Tahoma" w:cs="Tahoma"/>
          <w:b/>
          <w:bCs/>
          <w:color w:val="000000"/>
          <w:position w:val="11"/>
          <w:sz w:val="24"/>
          <w:szCs w:val="24"/>
        </w:rPr>
        <w:t>:</w:t>
      </w:r>
    </w:p>
    <w:p w:rsidR="00B15EA6" w:rsidRPr="007F386A" w:rsidRDefault="00B15EA6" w:rsidP="00B15EA6">
      <w:pPr>
        <w:autoSpaceDE w:val="0"/>
        <w:snapToGrid w:val="0"/>
        <w:spacing w:after="0"/>
        <w:ind w:left="567" w:firstLine="851"/>
        <w:jc w:val="both"/>
        <w:rPr>
          <w:rFonts w:ascii="Tahoma" w:hAnsi="Tahoma" w:cs="Tahoma"/>
        </w:rPr>
      </w:pPr>
      <w:r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>О</w:t>
      </w:r>
      <w:r w:rsidR="00AA0E38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>рганические и неорганические антипирены</w:t>
      </w:r>
      <w:r w:rsidR="0088682D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 xml:space="preserve"> не более 90%</w:t>
      </w:r>
      <w:r w:rsidR="00AA0E38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>,</w:t>
      </w:r>
      <w:r w:rsidR="0088682D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 xml:space="preserve"> но не менее 85%</w:t>
      </w:r>
      <w:r w:rsidR="00AA0E38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 xml:space="preserve"> биоцидные </w:t>
      </w:r>
      <w:r w:rsidR="008124EC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>добавки</w:t>
      </w:r>
      <w:r w:rsidR="0088682D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 xml:space="preserve"> 10% и более</w:t>
      </w:r>
      <w:r w:rsidR="005A305C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>, антикоррозионные добавки</w:t>
      </w:r>
      <w:r w:rsidR="008124EC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>.</w:t>
      </w:r>
      <w:r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 xml:space="preserve"> Продукт сертифицирован.</w:t>
      </w:r>
      <w:r w:rsidRPr="007F386A">
        <w:rPr>
          <w:rFonts w:ascii="Tahoma" w:hAnsi="Tahoma" w:cs="Tahoma"/>
        </w:rPr>
        <w:t xml:space="preserve"> </w:t>
      </w:r>
    </w:p>
    <w:p w:rsidR="00B15EA6" w:rsidRPr="007F386A" w:rsidRDefault="00B15EA6" w:rsidP="00B15EA6">
      <w:pPr>
        <w:autoSpaceDE w:val="0"/>
        <w:snapToGrid w:val="0"/>
        <w:spacing w:after="0"/>
        <w:ind w:left="567" w:firstLine="851"/>
        <w:jc w:val="both"/>
        <w:rPr>
          <w:rFonts w:ascii="Tahoma" w:hAnsi="Tahoma" w:cs="Tahoma"/>
        </w:rPr>
      </w:pPr>
    </w:p>
    <w:p w:rsidR="00AA0E38" w:rsidRPr="002A64E5" w:rsidRDefault="00B15EA6" w:rsidP="00B15EA6">
      <w:pPr>
        <w:autoSpaceDE w:val="0"/>
        <w:snapToGrid w:val="0"/>
        <w:spacing w:after="0"/>
        <w:ind w:left="567" w:firstLine="851"/>
        <w:jc w:val="both"/>
        <w:rPr>
          <w:rFonts w:ascii="Tahoma" w:eastAsia="Arial" w:hAnsi="Tahoma" w:cs="Tahoma"/>
          <w:color w:val="000000"/>
          <w:position w:val="11"/>
          <w:sz w:val="24"/>
          <w:szCs w:val="24"/>
        </w:rPr>
      </w:pPr>
      <w:r w:rsidRPr="007F386A">
        <w:rPr>
          <w:rFonts w:ascii="Tahoma" w:eastAsia="Arial" w:hAnsi="Tahoma" w:cs="Tahoma"/>
          <w:b/>
          <w:color w:val="000000"/>
          <w:position w:val="11"/>
          <w:sz w:val="24"/>
          <w:szCs w:val="24"/>
          <w:u w:val="single"/>
        </w:rPr>
        <w:t>Произведено</w:t>
      </w:r>
      <w:r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>: по ТУ 2257 - 010 - 03856078 – 2016</w:t>
      </w:r>
      <w:r w:rsidR="00B51445"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 xml:space="preserve"> с Изм. №1</w:t>
      </w:r>
      <w:r w:rsidRPr="007F386A">
        <w:rPr>
          <w:rFonts w:ascii="Tahoma" w:eastAsia="Arial" w:hAnsi="Tahoma" w:cs="Tahoma"/>
          <w:color w:val="000000"/>
          <w:position w:val="11"/>
          <w:sz w:val="24"/>
          <w:szCs w:val="24"/>
        </w:rPr>
        <w:t>.</w:t>
      </w:r>
      <w:bookmarkStart w:id="0" w:name="_GoBack"/>
      <w:bookmarkEnd w:id="0"/>
    </w:p>
    <w:p w:rsidR="00B15EA6" w:rsidRPr="00AA0E38" w:rsidRDefault="00B15EA6" w:rsidP="00AA0E38">
      <w:pPr>
        <w:autoSpaceDE w:val="0"/>
        <w:snapToGrid w:val="0"/>
        <w:jc w:val="both"/>
        <w:rPr>
          <w:rFonts w:ascii="Times New Roman" w:eastAsia="Arial" w:hAnsi="Times New Roman"/>
          <w:color w:val="000000"/>
          <w:position w:val="11"/>
          <w:sz w:val="24"/>
          <w:szCs w:val="24"/>
        </w:rPr>
      </w:pPr>
    </w:p>
    <w:p w:rsidR="007D115D" w:rsidRPr="00AA0E38" w:rsidRDefault="007D115D" w:rsidP="00AA0E38">
      <w:pPr>
        <w:rPr>
          <w:szCs w:val="24"/>
        </w:rPr>
      </w:pPr>
    </w:p>
    <w:sectPr w:rsidR="007D115D" w:rsidRPr="00AA0E38" w:rsidSect="008649E9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54" w:rsidRDefault="00FD0654" w:rsidP="00EA155B">
      <w:pPr>
        <w:spacing w:after="0" w:line="240" w:lineRule="auto"/>
      </w:pPr>
      <w:r>
        <w:separator/>
      </w:r>
    </w:p>
  </w:endnote>
  <w:endnote w:type="continuationSeparator" w:id="0">
    <w:p w:rsidR="00FD0654" w:rsidRDefault="00FD0654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31484C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06EDF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>+7 (495) 215-13-29, E-</w:t>
    </w:r>
    <w:proofErr w:type="spellStart"/>
    <w:r w:rsidR="00BB7EFE" w:rsidRPr="00A23AE7">
      <w:rPr>
        <w:rFonts w:ascii="Tahoma" w:hAnsi="Tahoma" w:cs="Tahoma"/>
        <w:sz w:val="18"/>
        <w:szCs w:val="18"/>
      </w:rPr>
      <w:t>mail</w:t>
    </w:r>
    <w:proofErr w:type="spellEnd"/>
    <w:r w:rsidR="00BB7EFE" w:rsidRPr="00A23AE7">
      <w:rPr>
        <w:rFonts w:ascii="Tahoma" w:hAnsi="Tahoma" w:cs="Tahoma"/>
        <w:sz w:val="18"/>
        <w:szCs w:val="18"/>
      </w:rPr>
      <w:t xml:space="preserve">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54" w:rsidRDefault="00FD0654" w:rsidP="00EA155B">
      <w:pPr>
        <w:spacing w:after="0" w:line="240" w:lineRule="auto"/>
      </w:pPr>
      <w:r>
        <w:separator/>
      </w:r>
    </w:p>
  </w:footnote>
  <w:footnote w:type="continuationSeparator" w:id="0">
    <w:p w:rsidR="00FD0654" w:rsidRDefault="00FD0654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7F386A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BB2787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4776"/>
    <w:multiLevelType w:val="hybridMultilevel"/>
    <w:tmpl w:val="57F2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04EF"/>
    <w:multiLevelType w:val="hybridMultilevel"/>
    <w:tmpl w:val="C3A4FA1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93"/>
    <w:multiLevelType w:val="hybridMultilevel"/>
    <w:tmpl w:val="318E932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0323C"/>
    <w:rsid w:val="000172DE"/>
    <w:rsid w:val="0002009B"/>
    <w:rsid w:val="000428B7"/>
    <w:rsid w:val="00073BD3"/>
    <w:rsid w:val="000A6168"/>
    <w:rsid w:val="000A7B8D"/>
    <w:rsid w:val="000C466D"/>
    <w:rsid w:val="000E0319"/>
    <w:rsid w:val="000E13CF"/>
    <w:rsid w:val="000E6EB5"/>
    <w:rsid w:val="000F1E6D"/>
    <w:rsid w:val="000F4870"/>
    <w:rsid w:val="000F6502"/>
    <w:rsid w:val="001043FB"/>
    <w:rsid w:val="00111BD8"/>
    <w:rsid w:val="00117C53"/>
    <w:rsid w:val="00120FE6"/>
    <w:rsid w:val="001226F4"/>
    <w:rsid w:val="00124AA9"/>
    <w:rsid w:val="001502F1"/>
    <w:rsid w:val="00164245"/>
    <w:rsid w:val="00166A1E"/>
    <w:rsid w:val="00183A5E"/>
    <w:rsid w:val="001869F1"/>
    <w:rsid w:val="001951E5"/>
    <w:rsid w:val="001A2F38"/>
    <w:rsid w:val="001B586C"/>
    <w:rsid w:val="001C6FF3"/>
    <w:rsid w:val="001D6A44"/>
    <w:rsid w:val="001F029F"/>
    <w:rsid w:val="00205B93"/>
    <w:rsid w:val="002112D4"/>
    <w:rsid w:val="002128A0"/>
    <w:rsid w:val="00215BE8"/>
    <w:rsid w:val="00223667"/>
    <w:rsid w:val="0022490E"/>
    <w:rsid w:val="00245C44"/>
    <w:rsid w:val="002464E7"/>
    <w:rsid w:val="00254B38"/>
    <w:rsid w:val="00262640"/>
    <w:rsid w:val="00271757"/>
    <w:rsid w:val="00273627"/>
    <w:rsid w:val="00281EB0"/>
    <w:rsid w:val="002860C2"/>
    <w:rsid w:val="002A2A7B"/>
    <w:rsid w:val="002A5E4B"/>
    <w:rsid w:val="002A64E5"/>
    <w:rsid w:val="002B3F1A"/>
    <w:rsid w:val="002B6D31"/>
    <w:rsid w:val="002C166F"/>
    <w:rsid w:val="002C1DD5"/>
    <w:rsid w:val="002D7B80"/>
    <w:rsid w:val="0031484C"/>
    <w:rsid w:val="003278B8"/>
    <w:rsid w:val="00336EF0"/>
    <w:rsid w:val="00350E00"/>
    <w:rsid w:val="00354C2A"/>
    <w:rsid w:val="00373CB0"/>
    <w:rsid w:val="0037558F"/>
    <w:rsid w:val="003862BB"/>
    <w:rsid w:val="003A0DDB"/>
    <w:rsid w:val="003A63BC"/>
    <w:rsid w:val="003B0085"/>
    <w:rsid w:val="003B24F3"/>
    <w:rsid w:val="003B53C0"/>
    <w:rsid w:val="003C5579"/>
    <w:rsid w:val="003D6386"/>
    <w:rsid w:val="003E1ADD"/>
    <w:rsid w:val="003E752E"/>
    <w:rsid w:val="003F34FD"/>
    <w:rsid w:val="004034FF"/>
    <w:rsid w:val="004535B1"/>
    <w:rsid w:val="00460F44"/>
    <w:rsid w:val="00480F96"/>
    <w:rsid w:val="0048167B"/>
    <w:rsid w:val="00490532"/>
    <w:rsid w:val="004B4693"/>
    <w:rsid w:val="004C4474"/>
    <w:rsid w:val="004F4952"/>
    <w:rsid w:val="00505E18"/>
    <w:rsid w:val="0054231F"/>
    <w:rsid w:val="005A305C"/>
    <w:rsid w:val="005B5E83"/>
    <w:rsid w:val="005C0BEF"/>
    <w:rsid w:val="005D1069"/>
    <w:rsid w:val="005D1A48"/>
    <w:rsid w:val="005D4AF7"/>
    <w:rsid w:val="00622380"/>
    <w:rsid w:val="00623701"/>
    <w:rsid w:val="006303F5"/>
    <w:rsid w:val="00642E1F"/>
    <w:rsid w:val="00653168"/>
    <w:rsid w:val="00654481"/>
    <w:rsid w:val="00672E3E"/>
    <w:rsid w:val="006B55D2"/>
    <w:rsid w:val="006D0ABA"/>
    <w:rsid w:val="006D3B83"/>
    <w:rsid w:val="00701148"/>
    <w:rsid w:val="00756E28"/>
    <w:rsid w:val="007940B6"/>
    <w:rsid w:val="007B1E4D"/>
    <w:rsid w:val="007B5601"/>
    <w:rsid w:val="007C192C"/>
    <w:rsid w:val="007D115D"/>
    <w:rsid w:val="007E17AB"/>
    <w:rsid w:val="007F386A"/>
    <w:rsid w:val="0080240B"/>
    <w:rsid w:val="00810AFE"/>
    <w:rsid w:val="008124EC"/>
    <w:rsid w:val="008210F3"/>
    <w:rsid w:val="008262EB"/>
    <w:rsid w:val="008649E9"/>
    <w:rsid w:val="00885C94"/>
    <w:rsid w:val="0088682D"/>
    <w:rsid w:val="008B01E8"/>
    <w:rsid w:val="008B15D5"/>
    <w:rsid w:val="008D50D2"/>
    <w:rsid w:val="008F4671"/>
    <w:rsid w:val="008F562E"/>
    <w:rsid w:val="008F771D"/>
    <w:rsid w:val="00927100"/>
    <w:rsid w:val="009342C2"/>
    <w:rsid w:val="00974675"/>
    <w:rsid w:val="00976B17"/>
    <w:rsid w:val="00A23AE7"/>
    <w:rsid w:val="00A32141"/>
    <w:rsid w:val="00A37A55"/>
    <w:rsid w:val="00A42C00"/>
    <w:rsid w:val="00A47930"/>
    <w:rsid w:val="00A72FD7"/>
    <w:rsid w:val="00A813A2"/>
    <w:rsid w:val="00A8570C"/>
    <w:rsid w:val="00AA0E38"/>
    <w:rsid w:val="00AB1B79"/>
    <w:rsid w:val="00AB2502"/>
    <w:rsid w:val="00AD1416"/>
    <w:rsid w:val="00AD6A48"/>
    <w:rsid w:val="00B0706C"/>
    <w:rsid w:val="00B1099C"/>
    <w:rsid w:val="00B13F48"/>
    <w:rsid w:val="00B15EA6"/>
    <w:rsid w:val="00B21252"/>
    <w:rsid w:val="00B23D4F"/>
    <w:rsid w:val="00B41B55"/>
    <w:rsid w:val="00B510D0"/>
    <w:rsid w:val="00B51445"/>
    <w:rsid w:val="00B9073A"/>
    <w:rsid w:val="00B960A8"/>
    <w:rsid w:val="00B96525"/>
    <w:rsid w:val="00BB2787"/>
    <w:rsid w:val="00BB7EFE"/>
    <w:rsid w:val="00BE1706"/>
    <w:rsid w:val="00BF4824"/>
    <w:rsid w:val="00BF50E4"/>
    <w:rsid w:val="00C0293F"/>
    <w:rsid w:val="00C06770"/>
    <w:rsid w:val="00C1259B"/>
    <w:rsid w:val="00C12F5E"/>
    <w:rsid w:val="00C12F74"/>
    <w:rsid w:val="00C7543C"/>
    <w:rsid w:val="00CB4FFD"/>
    <w:rsid w:val="00CC2949"/>
    <w:rsid w:val="00CF0889"/>
    <w:rsid w:val="00D1233C"/>
    <w:rsid w:val="00D12947"/>
    <w:rsid w:val="00D15D73"/>
    <w:rsid w:val="00D341BD"/>
    <w:rsid w:val="00D428FB"/>
    <w:rsid w:val="00D7629E"/>
    <w:rsid w:val="00D80E1A"/>
    <w:rsid w:val="00D81836"/>
    <w:rsid w:val="00D87238"/>
    <w:rsid w:val="00DB49D5"/>
    <w:rsid w:val="00DD321F"/>
    <w:rsid w:val="00DD5817"/>
    <w:rsid w:val="00DE23BB"/>
    <w:rsid w:val="00DE7D48"/>
    <w:rsid w:val="00DF1D80"/>
    <w:rsid w:val="00E005B7"/>
    <w:rsid w:val="00E14CAC"/>
    <w:rsid w:val="00E169A0"/>
    <w:rsid w:val="00E2327D"/>
    <w:rsid w:val="00E24DA5"/>
    <w:rsid w:val="00E42C29"/>
    <w:rsid w:val="00E43252"/>
    <w:rsid w:val="00E45B3C"/>
    <w:rsid w:val="00E46D25"/>
    <w:rsid w:val="00E602A8"/>
    <w:rsid w:val="00E66810"/>
    <w:rsid w:val="00E67E1D"/>
    <w:rsid w:val="00E71117"/>
    <w:rsid w:val="00E9784E"/>
    <w:rsid w:val="00E97FB3"/>
    <w:rsid w:val="00EA155B"/>
    <w:rsid w:val="00EB2FE8"/>
    <w:rsid w:val="00EC4E8B"/>
    <w:rsid w:val="00EC6B80"/>
    <w:rsid w:val="00ED611D"/>
    <w:rsid w:val="00EF7DB3"/>
    <w:rsid w:val="00F16A3B"/>
    <w:rsid w:val="00F2279C"/>
    <w:rsid w:val="00F36898"/>
    <w:rsid w:val="00F4547E"/>
    <w:rsid w:val="00F527A3"/>
    <w:rsid w:val="00F60EC3"/>
    <w:rsid w:val="00F76542"/>
    <w:rsid w:val="00FB6400"/>
    <w:rsid w:val="00FB7EBA"/>
    <w:rsid w:val="00FD0654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061AB56-D32A-410C-B584-9664F7FC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ACC6-04D6-47AE-B90F-1C841BE7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Артасова Екатерина</cp:lastModifiedBy>
  <cp:revision>2</cp:revision>
  <cp:lastPrinted>2021-10-04T08:00:00Z</cp:lastPrinted>
  <dcterms:created xsi:type="dcterms:W3CDTF">2021-10-28T11:26:00Z</dcterms:created>
  <dcterms:modified xsi:type="dcterms:W3CDTF">2021-10-28T11:26:00Z</dcterms:modified>
</cp:coreProperties>
</file>