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D7" w:rsidRDefault="00A60F7A" w:rsidP="00A60F7A">
      <w:pPr>
        <w:pStyle w:val="a3"/>
      </w:pPr>
      <w:bookmarkStart w:id="0" w:name="_GoBack"/>
      <w:r>
        <w:t>Мастика гидроизоляционная</w:t>
      </w:r>
    </w:p>
    <w:bookmarkEnd w:id="0"/>
    <w:p w:rsidR="00A60F7A" w:rsidRPr="00A60F7A" w:rsidRDefault="00A60F7A" w:rsidP="00A60F7A"/>
    <w:p w:rsidR="00A60F7A" w:rsidRDefault="00A60F7A" w:rsidP="00A60F7A">
      <w:r>
        <w:t xml:space="preserve">Назначение: Предназначена для создания сплошной бесшовной гидроизоляции внутри и снаружи помещений: ванные, туалеты, душевые, кухни, прачечные и т.д.  Образует промежуточный слой, препятствующий проникновению воды. Рекомендуется перед производством облицовочных и штукатурных работ, а также для заполнения стыковых зазоров в местах выхода водопроводных и газовых труб, угловых соединений строительных конструкций и прочих мест, требующих надежной гидроизоляции. </w:t>
      </w:r>
    </w:p>
    <w:p w:rsidR="00A60F7A" w:rsidRDefault="00A60F7A" w:rsidP="00A60F7A">
      <w:r>
        <w:t>Не предназначена для мест, постоянно подвергающих воздействию значительных динамических нагрузок и повышенного давления воды, например, бассейнов, колодцев и специальных резервуаров.  Не является финишным покрытием в местах, подверженных истиранию и/или солнечным лучам.</w:t>
      </w:r>
    </w:p>
    <w:p w:rsidR="00A60F7A" w:rsidRDefault="00A60F7A" w:rsidP="00A60F7A">
      <w:r>
        <w:t xml:space="preserve">Область применения: Применяется для работ по бетону, штукатурке, кирпичной кладке, </w:t>
      </w:r>
      <w:proofErr w:type="spellStart"/>
      <w:r>
        <w:t>гипсокартону</w:t>
      </w:r>
      <w:proofErr w:type="spellEnd"/>
      <w:r>
        <w:t xml:space="preserve">, гипсовым штукатуркам, дереву, фанере, пластику во влажных помещениях. </w:t>
      </w:r>
    </w:p>
    <w:p w:rsidR="00A60F7A" w:rsidRDefault="00A60F7A" w:rsidP="00A60F7A">
      <w:r>
        <w:t>Преимущества: Обладает высокой адгезией к минеральным основаниям (бетон, штукатурка, кирпич,</w:t>
      </w:r>
    </w:p>
    <w:p w:rsidR="00A60F7A" w:rsidRDefault="00A60F7A" w:rsidP="00A60F7A">
      <w:r>
        <w:t xml:space="preserve">и т. </w:t>
      </w:r>
      <w:proofErr w:type="gramStart"/>
      <w:r>
        <w:t>д. )</w:t>
      </w:r>
      <w:proofErr w:type="gramEnd"/>
      <w:r>
        <w:t xml:space="preserve">, металлам, дереву, </w:t>
      </w:r>
      <w:proofErr w:type="spellStart"/>
      <w:r>
        <w:t>гипсокартону</w:t>
      </w:r>
      <w:proofErr w:type="spellEnd"/>
      <w:r>
        <w:t xml:space="preserve"> и пластику. Перекрывает образующиеся при усадке стен трещины до 2 мм.  Создает эластичную водонепроницаемую пленку, с высокой </w:t>
      </w:r>
      <w:proofErr w:type="spellStart"/>
      <w:r>
        <w:t>паропроницаемостью</w:t>
      </w:r>
      <w:proofErr w:type="spellEnd"/>
      <w:r>
        <w:t>, что позволяет наносить материал на недостаточно хорошо высушенные основания. На поверхность высохшей грунт-мастики возможно приклеивать плитку (при помощи цементных растворов или клеев на акриловой или органической основе), а также наносить штукатурные и шпаклевочные растворы. Не содержит растворителей. Без запаха.</w:t>
      </w:r>
    </w:p>
    <w:p w:rsidR="00A60F7A" w:rsidRDefault="00A60F7A" w:rsidP="00A60F7A">
      <w:r>
        <w:t xml:space="preserve">Подготовка поверхности: Обрабатываемая поверхность должна быть очищена от грязи, пыли и жира. Отслаивающийся материал и старые непрочные покрытия следует удалить. Поверхности, ранее покрытые мелом или известковыми красками, должны быть тщательно очищены до полного удаления. Зараженные грибом, плесенью и т.п. поверхности очистить с применением средства </w:t>
      </w:r>
      <w:proofErr w:type="spellStart"/>
      <w:r>
        <w:t>антиплесень</w:t>
      </w:r>
      <w:proofErr w:type="spellEnd"/>
      <w:r>
        <w:t xml:space="preserve">-очиститель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и другими специальными средствами в соответствии с инструкцией по применению.</w:t>
      </w:r>
    </w:p>
    <w:p w:rsidR="00A60F7A" w:rsidRDefault="00A60F7A" w:rsidP="00A60F7A">
      <w:r>
        <w:t xml:space="preserve">Способ </w:t>
      </w:r>
      <w:proofErr w:type="gramStart"/>
      <w:r>
        <w:t>применения:  Наносить</w:t>
      </w:r>
      <w:proofErr w:type="gramEnd"/>
      <w:r>
        <w:t xml:space="preserve"> при температуре не ниже +10°C и не выше +35°C. Перед применением мастику тщательно перемешать. Состав готов к применению. Не разбавлять!  Наносить на подготовленную поверхность при помощи кисти, валика или шпателя в 2-3 слоя.</w:t>
      </w:r>
    </w:p>
    <w:p w:rsidR="00A60F7A" w:rsidRDefault="00A60F7A" w:rsidP="00A60F7A">
      <w:r>
        <w:t xml:space="preserve">Толщина слоя: Минимальная рекомендуемая толщина гидроизоляционной </w:t>
      </w:r>
      <w:proofErr w:type="gramStart"/>
      <w:r>
        <w:t>пленки  0</w:t>
      </w:r>
      <w:proofErr w:type="gramEnd"/>
      <w:r>
        <w:t xml:space="preserve">,4 мм </w:t>
      </w:r>
    </w:p>
    <w:p w:rsidR="006D6B3D" w:rsidRDefault="00A60F7A" w:rsidP="00A60F7A">
      <w:r>
        <w:t>Расход: При однослойном нанесении в зависимости от толщины слоя и шероховатости поверхности – 120-400 г/м².</w:t>
      </w:r>
    </w:p>
    <w:p w:rsidR="00A60F7A" w:rsidRDefault="00A60F7A" w:rsidP="00A60F7A">
      <w:r>
        <w:t xml:space="preserve">Время высыхания: </w:t>
      </w:r>
      <w:proofErr w:type="gramStart"/>
      <w:r>
        <w:t>В</w:t>
      </w:r>
      <w:proofErr w:type="gramEnd"/>
      <w:r>
        <w:t xml:space="preserve"> зависимости от толщины слоя и впитываемой поверхности при температуре 20°С и влажности не более 70% время высыхания однослойного покрытия на отлип не более 2 часов. Полное высыхание не менее 24-36 часов после нанесения последнего слоя. </w:t>
      </w:r>
    </w:p>
    <w:p w:rsidR="00A60F7A" w:rsidRDefault="00A60F7A" w:rsidP="00A60F7A">
      <w:r>
        <w:t xml:space="preserve">Внимание! Облицовка плиткой или оштукатуривание допускается не ранее 48 часов после нанесения последнего слоя. </w:t>
      </w:r>
    </w:p>
    <w:p w:rsidR="00A60F7A" w:rsidRDefault="00A60F7A" w:rsidP="00A60F7A">
      <w:r>
        <w:t xml:space="preserve">Условия хранения и транспортировки: Хранить </w:t>
      </w:r>
      <w:proofErr w:type="gramStart"/>
      <w:r>
        <w:t>в  плотно</w:t>
      </w:r>
      <w:proofErr w:type="gramEnd"/>
      <w:r>
        <w:t xml:space="preserve"> закрытой таре в сухих помещениях при температуре от + 10°C до </w:t>
      </w:r>
    </w:p>
    <w:p w:rsidR="00A60F7A" w:rsidRDefault="00A60F7A" w:rsidP="00A60F7A">
      <w:r>
        <w:lastRenderedPageBreak/>
        <w:t>35°С. Допускается до 10 циклов кратковременного замораживания при температуре до -20°С. Замораживание состава допускается на период не более 6 часов, согласно ГОСТ 28196-89. Размораживание проводить в оригинальной таре при комнатной температуре не менее 24 часов.</w:t>
      </w:r>
    </w:p>
    <w:p w:rsidR="00A60F7A" w:rsidRDefault="00A60F7A" w:rsidP="00A60F7A">
      <w:r>
        <w:t>Меры предосторожности: Работать в хорошо проветриваемых помещениях, с использованием спецодежды и средств индивидуальной защиты органов дыхания, зрения, кожных покровов. Не допускать попадания на кожу, в глаза. При попадании в глаза промыть большим количеством воды и немедленно обратиться к врачу.</w:t>
      </w:r>
    </w:p>
    <w:p w:rsidR="00A60F7A" w:rsidRDefault="00A60F7A" w:rsidP="00A60F7A">
      <w:r>
        <w:t xml:space="preserve">Срок годности: 12 месяцев. </w:t>
      </w:r>
    </w:p>
    <w:p w:rsidR="00A60F7A" w:rsidRDefault="00A60F7A" w:rsidP="00A60F7A">
      <w:r>
        <w:t>Состав: полимерная дисперсия, наполнитель, функциональные добавки.</w:t>
      </w:r>
    </w:p>
    <w:p w:rsidR="00A60F7A" w:rsidRDefault="00A60F7A" w:rsidP="00A60F7A">
      <w:r>
        <w:t>ТУ 2332-015-65917376-2015</w:t>
      </w:r>
    </w:p>
    <w:p w:rsidR="00A60F7A" w:rsidRDefault="00A60F7A" w:rsidP="00A60F7A">
      <w:r>
        <w:t>Свидетельство о государственной регистрации</w:t>
      </w:r>
    </w:p>
    <w:p w:rsidR="00A60F7A" w:rsidRDefault="00A60F7A" w:rsidP="00A60F7A">
      <w:r>
        <w:t>№ RU.77.01.34.008.E.002178.10.15 от 6.10.2015 г.</w:t>
      </w:r>
    </w:p>
    <w:p w:rsidR="00A60F7A" w:rsidRDefault="00A60F7A" w:rsidP="00A60F7A">
      <w:r>
        <w:t>Поставщик/ПРОИЗВОДИТЕЛЬ:</w:t>
      </w:r>
    </w:p>
    <w:p w:rsidR="00A60F7A" w:rsidRDefault="00A60F7A" w:rsidP="00A60F7A">
      <w:r>
        <w:t>ООО «</w:t>
      </w:r>
      <w:proofErr w:type="spellStart"/>
      <w:r>
        <w:t>ГудМастер</w:t>
      </w:r>
      <w:proofErr w:type="spellEnd"/>
      <w:r>
        <w:t>», Россия, 195197, г. Санкт-Петербург, Кондратьевский пр., д. 15, корп. 3, литер Б, офис 916, телефон/факс: (812)458-86-30, www.goodmast.ru, info@goodmast.ru.</w:t>
      </w:r>
    </w:p>
    <w:p w:rsidR="00A60F7A" w:rsidRPr="003B4B03" w:rsidRDefault="00A60F7A" w:rsidP="00A60F7A"/>
    <w:sectPr w:rsidR="00A60F7A" w:rsidRPr="003B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83"/>
    <w:rsid w:val="000425F2"/>
    <w:rsid w:val="00143DE6"/>
    <w:rsid w:val="00195CD4"/>
    <w:rsid w:val="00205C93"/>
    <w:rsid w:val="002475A9"/>
    <w:rsid w:val="00297351"/>
    <w:rsid w:val="003B4B03"/>
    <w:rsid w:val="004E012E"/>
    <w:rsid w:val="00547607"/>
    <w:rsid w:val="005B3A51"/>
    <w:rsid w:val="006D6B3D"/>
    <w:rsid w:val="007723DC"/>
    <w:rsid w:val="009241FD"/>
    <w:rsid w:val="009934FE"/>
    <w:rsid w:val="00997254"/>
    <w:rsid w:val="009C3983"/>
    <w:rsid w:val="00A46FD7"/>
    <w:rsid w:val="00A60F7A"/>
    <w:rsid w:val="00B3202F"/>
    <w:rsid w:val="00B47C92"/>
    <w:rsid w:val="00BE2286"/>
    <w:rsid w:val="00CC37D5"/>
    <w:rsid w:val="00D03BF8"/>
    <w:rsid w:val="00D60118"/>
    <w:rsid w:val="00EE4899"/>
    <w:rsid w:val="00F90A27"/>
    <w:rsid w:val="00FA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744B1-8A6F-4EEE-973B-B40FD424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7607"/>
    <w:pPr>
      <w:spacing w:after="0" w:line="240" w:lineRule="auto"/>
      <w:contextualSpacing/>
      <w:jc w:val="center"/>
    </w:pPr>
    <w:rPr>
      <w:rFonts w:ascii="Calibri" w:eastAsiaTheme="majorEastAsia" w:hAnsi="Calibri" w:cstheme="majorBidi"/>
      <w:spacing w:val="-10"/>
      <w:kern w:val="28"/>
      <w:sz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547607"/>
    <w:rPr>
      <w:rFonts w:ascii="Calibri" w:eastAsiaTheme="majorEastAsia" w:hAnsi="Calibri" w:cstheme="majorBidi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2018-06-29T06:50:00Z</dcterms:created>
  <dcterms:modified xsi:type="dcterms:W3CDTF">2018-06-29T06:50:00Z</dcterms:modified>
</cp:coreProperties>
</file>