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4E5" w:rsidRPr="009B0C63" w:rsidRDefault="009E02CC" w:rsidP="000C35F1">
      <w:pPr>
        <w:rPr>
          <w:lang w:val="en-US"/>
        </w:rPr>
      </w:pPr>
    </w:p>
    <w:p w:rsidR="000C35F1" w:rsidRDefault="000C35F1" w:rsidP="000C35F1"/>
    <w:p w:rsidR="000C35F1" w:rsidRDefault="000C35F1" w:rsidP="000C35F1">
      <w:pPr>
        <w:jc w:val="center"/>
      </w:pPr>
      <w:r>
        <w:rPr>
          <w:noProof/>
          <w:lang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416585</wp:posOffset>
            </wp:positionH>
            <wp:positionV relativeFrom="paragraph">
              <wp:posOffset>-2642</wp:posOffset>
            </wp:positionV>
            <wp:extent cx="5116221" cy="1441095"/>
            <wp:effectExtent l="19050" t="0" r="8229" b="0"/>
            <wp:wrapTopAndBottom/>
            <wp:docPr id="2" name="Рисунок 1" descr="logo de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k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221" cy="14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5F1" w:rsidRDefault="000C35F1" w:rsidP="000C35F1"/>
    <w:p w:rsidR="000C35F1" w:rsidRDefault="000C35F1" w:rsidP="000C35F1"/>
    <w:p w:rsidR="000C35F1" w:rsidRDefault="000C35F1" w:rsidP="000C35F1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"/>
        <w:gridCol w:w="8726"/>
      </w:tblGrid>
      <w:tr w:rsidR="000C35F1" w:rsidRPr="009332AB" w:rsidTr="00FC1C68">
        <w:trPr>
          <w:jc w:val="center"/>
        </w:trPr>
        <w:tc>
          <w:tcPr>
            <w:tcW w:w="700" w:type="dxa"/>
          </w:tcPr>
          <w:p w:rsidR="000C35F1" w:rsidRPr="009332AB" w:rsidRDefault="000C35F1" w:rsidP="00FC103D">
            <w:pPr>
              <w:spacing w:before="172"/>
              <w:jc w:val="center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9639" w:type="dxa"/>
            <w:shd w:val="clear" w:color="auto" w:fill="17365D" w:themeFill="text2" w:themeFillShade="BF"/>
            <w:vAlign w:val="center"/>
          </w:tcPr>
          <w:p w:rsidR="000C35F1" w:rsidRPr="000E1409" w:rsidRDefault="00916D19" w:rsidP="00FC1C68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</w:pPr>
            <w:r w:rsidRPr="00916D1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Аккумуляторная дрель</w:t>
            </w:r>
          </w:p>
        </w:tc>
      </w:tr>
    </w:tbl>
    <w:p w:rsidR="000C35F1" w:rsidRPr="00853302" w:rsidRDefault="000C35F1" w:rsidP="000C35F1">
      <w:pPr>
        <w:spacing w:before="172"/>
        <w:ind w:left="117"/>
        <w:rPr>
          <w:b/>
          <w:color w:val="231F20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2"/>
        <w:gridCol w:w="2773"/>
      </w:tblGrid>
      <w:tr w:rsidR="000C35F1" w:rsidRPr="009332AB" w:rsidTr="000E1409">
        <w:trPr>
          <w:jc w:val="center"/>
        </w:trPr>
        <w:tc>
          <w:tcPr>
            <w:tcW w:w="6668" w:type="dxa"/>
            <w:vMerge w:val="restart"/>
          </w:tcPr>
          <w:p w:rsidR="000C35F1" w:rsidRPr="000C35F1" w:rsidRDefault="000C35F1" w:rsidP="00FC103D">
            <w:pPr>
              <w:spacing w:before="172"/>
              <w:rPr>
                <w:rFonts w:eastAsiaTheme="minorEastAsia" w:hint="eastAsia"/>
                <w:b/>
                <w:color w:val="231F20"/>
                <w:sz w:val="28"/>
                <w:szCs w:val="28"/>
                <w:lang w:val="ru-RU"/>
              </w:rPr>
            </w:pPr>
          </w:p>
        </w:tc>
        <w:tc>
          <w:tcPr>
            <w:tcW w:w="2786" w:type="dxa"/>
            <w:shd w:val="clear" w:color="auto" w:fill="17365D" w:themeFill="text2" w:themeFillShade="BF"/>
          </w:tcPr>
          <w:p w:rsidR="000C35F1" w:rsidRPr="00FC1C68" w:rsidRDefault="00916D19" w:rsidP="00FC1C68">
            <w:pPr>
              <w:spacing w:before="172"/>
              <w:jc w:val="center"/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ru-RU"/>
              </w:rPr>
            </w:pPr>
            <w:r w:rsidRPr="00916D19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ru-RU"/>
              </w:rPr>
              <w:t>GCD</w:t>
            </w:r>
            <w:r w:rsidR="00BB1BF8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ru-RU"/>
              </w:rPr>
              <w:t>20</w:t>
            </w:r>
            <w:r w:rsidRPr="00916D19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ru-RU"/>
              </w:rPr>
              <w:t>DU3</w:t>
            </w:r>
          </w:p>
        </w:tc>
      </w:tr>
    </w:tbl>
    <w:p w:rsidR="000C35F1" w:rsidRDefault="000C35F1" w:rsidP="000E1409">
      <w:pPr>
        <w:jc w:val="center"/>
        <w:rPr>
          <w:noProof/>
          <w:lang w:eastAsia="zh-CN" w:bidi="ar-SA"/>
        </w:rPr>
      </w:pPr>
    </w:p>
    <w:p w:rsidR="0092477F" w:rsidRDefault="00E31046" w:rsidP="000E1409">
      <w:pPr>
        <w:jc w:val="center"/>
      </w:pPr>
      <w:r w:rsidRPr="00E31046">
        <w:rPr>
          <w:noProof/>
        </w:rPr>
        <w:drawing>
          <wp:inline distT="0" distB="0" distL="0" distR="0" wp14:anchorId="25080F05" wp14:editId="5D5D2B73">
            <wp:extent cx="4475018" cy="4475018"/>
            <wp:effectExtent l="0" t="0" r="0" b="0"/>
            <wp:docPr id="3" name="Рисунок 3" descr="Изображение выглядит как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0003" cy="449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F1" w:rsidRDefault="000C35F1" w:rsidP="000C35F1"/>
    <w:p w:rsidR="000C35F1" w:rsidRDefault="000C35F1" w:rsidP="0092477F">
      <w:pPr>
        <w:jc w:val="center"/>
        <w:rPr>
          <w:b/>
          <w:color w:val="231F20"/>
          <w:sz w:val="28"/>
          <w:szCs w:val="28"/>
        </w:rPr>
      </w:pPr>
      <w:r w:rsidRPr="00853302">
        <w:rPr>
          <w:b/>
          <w:color w:val="231F20"/>
          <w:sz w:val="28"/>
          <w:szCs w:val="28"/>
        </w:rPr>
        <w:t>ИНСТРУКЦИЯ ПО ЭКСПЛУАТАЦИИ</w:t>
      </w:r>
    </w:p>
    <w:p w:rsidR="000C35F1" w:rsidRDefault="000C35F1" w:rsidP="000C35F1">
      <w:pPr>
        <w:jc w:val="center"/>
        <w:rPr>
          <w:b/>
          <w:color w:val="231F20"/>
          <w:sz w:val="28"/>
          <w:szCs w:val="28"/>
        </w:rPr>
      </w:pPr>
    </w:p>
    <w:p w:rsidR="000C35F1" w:rsidRDefault="000C35F1" w:rsidP="000C35F1">
      <w:pPr>
        <w:jc w:val="center"/>
        <w:rPr>
          <w:rFonts w:cs="Times New Roman"/>
          <w:sz w:val="28"/>
          <w:szCs w:val="28"/>
        </w:rPr>
      </w:pPr>
      <w:r w:rsidRPr="000C35F1">
        <w:rPr>
          <w:rFonts w:cs="Times New Roman"/>
          <w:b/>
          <w:i/>
          <w:sz w:val="28"/>
          <w:szCs w:val="28"/>
        </w:rPr>
        <w:t>Пожалуйста, перед началом работы с инструментом прочтите инструкцию по эксплуатации.</w:t>
      </w:r>
    </w:p>
    <w:p w:rsidR="000C35F1" w:rsidRPr="006D56AA" w:rsidRDefault="000E1409" w:rsidP="006D56AA">
      <w:pPr>
        <w:jc w:val="center"/>
        <w:rPr>
          <w:rFonts w:cs="Times New Roman"/>
          <w:color w:val="FFFFFF" w:themeColor="background1"/>
          <w:sz w:val="28"/>
          <w:szCs w:val="28"/>
          <w:highlight w:val="black"/>
        </w:rPr>
      </w:pPr>
      <w:r>
        <w:rPr>
          <w:rFonts w:cs="Times New Roman"/>
          <w:sz w:val="28"/>
          <w:szCs w:val="28"/>
        </w:rPr>
        <w:br w:type="page"/>
      </w:r>
      <w:r w:rsidR="00F04BAD" w:rsidRPr="007C5641">
        <w:rPr>
          <w:rFonts w:cs="Times New Roman"/>
          <w:color w:val="FFFFFF" w:themeColor="background1"/>
          <w:sz w:val="28"/>
          <w:szCs w:val="28"/>
          <w:highlight w:val="black"/>
        </w:rPr>
        <w:lastRenderedPageBreak/>
        <w:t xml:space="preserve">ОБЩИЕ ПРАВИЛА </w:t>
      </w:r>
      <w:r w:rsidR="000C35F1" w:rsidRPr="007C5641">
        <w:rPr>
          <w:rFonts w:cs="Times New Roman"/>
          <w:color w:val="FFFFFF" w:themeColor="background1"/>
          <w:sz w:val="28"/>
          <w:szCs w:val="28"/>
          <w:highlight w:val="black"/>
        </w:rPr>
        <w:t>БЕЗОПАСНОСТИ</w:t>
      </w:r>
    </w:p>
    <w:p w:rsidR="00F04BAD" w:rsidRPr="00476616" w:rsidRDefault="00F04BAD" w:rsidP="007C5641">
      <w:pPr>
        <w:widowControl/>
        <w:autoSpaceDE/>
        <w:autoSpaceDN/>
        <w:spacing w:line="276" w:lineRule="auto"/>
        <w:jc w:val="both"/>
        <w:rPr>
          <w:rFonts w:cs="Times New Roman"/>
          <w:color w:val="FFFFFF" w:themeColor="background1"/>
          <w:sz w:val="28"/>
          <w:szCs w:val="28"/>
          <w:highlight w:val="black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Рабочее</w:t>
      </w:r>
      <w:r w:rsidR="00476616" w:rsidRPr="00476616">
        <w:rPr>
          <w:rFonts w:cs="Times New Roman"/>
          <w:color w:val="FFFFFF" w:themeColor="background1"/>
          <w:sz w:val="28"/>
          <w:szCs w:val="28"/>
          <w:highlight w:val="black"/>
        </w:rPr>
        <w:t xml:space="preserve"> место</w:t>
      </w:r>
    </w:p>
    <w:p w:rsidR="00F04BAD" w:rsidRPr="007C5641" w:rsidRDefault="00F04BAD" w:rsidP="00EC7ED6">
      <w:pPr>
        <w:widowControl/>
        <w:autoSpaceDE/>
        <w:autoSpaceDN/>
        <w:spacing w:line="276" w:lineRule="auto"/>
        <w:jc w:val="both"/>
        <w:rPr>
          <w:rFonts w:cs="Times New Roman"/>
          <w:caps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Держите рабочее место в чистоте, а также старайтесь работать в хорошо освещенных местах. 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Не работайте с электроинструментом во</w:t>
      </w:r>
      <w:r w:rsidR="003446C3">
        <w:rPr>
          <w:rFonts w:cs="Times New Roman"/>
          <w:sz w:val="28"/>
          <w:szCs w:val="28"/>
        </w:rPr>
        <w:t xml:space="preserve"> взрывоопасных помещениях, близ </w:t>
      </w:r>
      <w:r w:rsidRPr="007C5641">
        <w:rPr>
          <w:rFonts w:cs="Times New Roman"/>
          <w:sz w:val="28"/>
          <w:szCs w:val="28"/>
        </w:rPr>
        <w:t>взрывоопасных жидкостей, газов. Искра, генерируемая электроинструментом, легко воспламеняет.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Не работайте инструментом в присутствии детей и третьих лиц. </w:t>
      </w:r>
    </w:p>
    <w:p w:rsidR="00F04BAD" w:rsidRPr="00D21AEB" w:rsidRDefault="00F04BAD" w:rsidP="00EC7ED6">
      <w:pPr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Электробезопасность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Во время работы избегайте контакта с такими поверхностями как трубы, радиаторы и холодильники. 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Не подвергайте электроинструмент воздействию дождя или влаги. Работайте в сухих закрытых помещениях. Попадание воды в электроинструмент увеличит риск поражения электрическим током.</w:t>
      </w:r>
    </w:p>
    <w:p w:rsidR="00F04BAD" w:rsidRPr="00D21AEB" w:rsidRDefault="00F04BAD" w:rsidP="00EC7ED6">
      <w:pPr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Индивидуальная безопасность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Будьте внимательны. Не работайте с электроинструментом при усталости, под действием лекарственных препаратов, алкоголя. </w:t>
      </w:r>
    </w:p>
    <w:p w:rsidR="007C5641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Используйте защитные устройства. Перед работой обязательно надевайте очки, пылезащитные маски, нескользкую защитную обувь, шлемы, средства защиты органов слуха и др.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Извлеките ключи перед включением электроинструмента. Ключ, оставленный на вращающейся части электроинструмента, может нанести вам травму во время работы.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Надевайте специализированную одежду. Не надевайте свободную одежду и украшения. Держите волосы, одежду подальше от движущихся частей. </w:t>
      </w:r>
    </w:p>
    <w:p w:rsidR="007C5641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Если у вас имеются устройства для удаления стружки, сбора пыли, которые подключаются к устройству, перед началом работы убедитесь, что они подключены и используются должным образом. 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color w:val="FFFFFF" w:themeColor="background1"/>
          <w:sz w:val="28"/>
          <w:szCs w:val="28"/>
        </w:rPr>
      </w:pPr>
      <w:r w:rsidRPr="007C5641">
        <w:rPr>
          <w:rFonts w:cs="Times New Roman"/>
          <w:color w:val="FFFFFF" w:themeColor="background1"/>
          <w:sz w:val="28"/>
          <w:szCs w:val="28"/>
          <w:highlight w:val="black"/>
        </w:rPr>
        <w:t>М</w:t>
      </w:r>
      <w:r w:rsidR="00D21AEB">
        <w:rPr>
          <w:rFonts w:cs="Times New Roman"/>
          <w:color w:val="FFFFFF" w:themeColor="background1"/>
          <w:sz w:val="28"/>
          <w:szCs w:val="28"/>
          <w:highlight w:val="black"/>
        </w:rPr>
        <w:t>еры предосторожности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Используйте соответствующий электроинструмент в соответствии с целью  применения. Выбор правильного электроинструмента сделает вашу работу более эффективной и безопасной.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Если выключатель не может быть включен или выключен, нельзя использовать данный электроинструмент. Так как электроинструменты, которыми нельзя управлять с помощью переключателей, опасны и требуют ремонта.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Храните электроинструменты в недоступном для детей месте и не используйте их рядом с посторонними лицами. 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Обслуживание электроинструмента. Проверьте монтажную опору, а также подвижность движущихся частей, повреждения деталей и все необходимое для корректной работы электроинструмента. В случае </w:t>
      </w:r>
      <w:r w:rsidRPr="007C5641">
        <w:rPr>
          <w:rFonts w:cs="Times New Roman"/>
          <w:sz w:val="28"/>
          <w:szCs w:val="28"/>
        </w:rPr>
        <w:lastRenderedPageBreak/>
        <w:t>повреждения электроинструмент немедленно необходимо отремонтировать.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Режущий инструмент должен оставаться острым и чистым. </w:t>
      </w:r>
    </w:p>
    <w:p w:rsid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Используйте электроинструмент только полагаясь на инструкцию по эксплуатации. Также следует помнить, что использование электроинструментов, которые не соответствуют необходимым требованиям, может быть опасным.</w:t>
      </w:r>
    </w:p>
    <w:p w:rsidR="00D21AEB" w:rsidRPr="00AB57E1" w:rsidRDefault="00D21AEB" w:rsidP="00D21AEB">
      <w:pPr>
        <w:widowControl/>
        <w:autoSpaceDE/>
        <w:autoSpaceDN/>
        <w:spacing w:line="276" w:lineRule="auto"/>
        <w:rPr>
          <w:rFonts w:cs="Times New Roman"/>
          <w:sz w:val="28"/>
          <w:szCs w:val="28"/>
        </w:rPr>
      </w:pPr>
      <w:r w:rsidRPr="00AB57E1">
        <w:rPr>
          <w:rFonts w:cs="Times New Roman"/>
          <w:color w:val="FFFFFF" w:themeColor="background1"/>
          <w:sz w:val="28"/>
          <w:szCs w:val="28"/>
          <w:highlight w:val="black"/>
        </w:rPr>
        <w:t>Н</w:t>
      </w:r>
      <w:r>
        <w:rPr>
          <w:rFonts w:cs="Times New Roman"/>
          <w:color w:val="FFFFFF" w:themeColor="background1"/>
          <w:sz w:val="28"/>
          <w:szCs w:val="28"/>
          <w:highlight w:val="black"/>
        </w:rPr>
        <w:t>еобходимые меры безопасности при работе с аккумуляторными блоками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Не разбирайте аккумулятор.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Не используйте инструмент дольше положенного времени. В противном случае это приведет к перегреву или взрыву.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Если электролит попал в глаза, немедленно промойте их водой и обратитесь за медицинской помощью к врачу.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Не допускайте контакта проводника с клеммами аккумулятора. 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Не кладите аккумулятор рядом с металлическими предметами. 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Не допускайте попадания воды в аккумуляторную батарею. 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Короткое замыкание аккумулятора может привести к увеличению тока, перегреву, возгоранию или даже поломке.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Инструменты и аккумуляторы должны храниться при температуре ниже 50°C.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При утилизации аккумуляторной батареи не бросайте её в огонь, это взрывоопасно. </w:t>
      </w:r>
    </w:p>
    <w:p w:rsidR="00D21AEB" w:rsidRPr="007C564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Будьте аккуратны при работе, защищайте аккумулятор от падений, ударов. </w:t>
      </w:r>
    </w:p>
    <w:p w:rsidR="007C5641" w:rsidRPr="00D21AEB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Ремонт оборудования</w:t>
      </w:r>
    </w:p>
    <w:p w:rsidR="007C5641" w:rsidRPr="007C5641" w:rsidRDefault="007C5641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Для проведения ремонтных работ электроинструмент необходимо предоставлять специалисту, при замене деталей необходимо использовать только оригинальные части для замены старых. </w:t>
      </w:r>
    </w:p>
    <w:p w:rsidR="007C5641" w:rsidRPr="007C5641" w:rsidRDefault="007C5641" w:rsidP="00D21AEB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Если инструмент не использовался в течение месяца после ремонта, проверьте аккумулятор на наличие заряда.</w:t>
      </w:r>
    </w:p>
    <w:p w:rsidR="009809A0" w:rsidRPr="00FC1C68" w:rsidRDefault="009809A0" w:rsidP="00D21AEB">
      <w:pPr>
        <w:rPr>
          <w:rFonts w:cs="Times New Roman"/>
          <w:color w:val="FFFFFF" w:themeColor="background1"/>
          <w:sz w:val="28"/>
          <w:szCs w:val="28"/>
        </w:rPr>
      </w:pPr>
      <w:r w:rsidRPr="00FC1C68">
        <w:rPr>
          <w:rFonts w:cs="Times New Roman"/>
          <w:color w:val="FFFFFF" w:themeColor="background1"/>
          <w:sz w:val="28"/>
          <w:szCs w:val="28"/>
          <w:highlight w:val="black"/>
        </w:rPr>
        <w:t>Т</w:t>
      </w:r>
      <w:r w:rsidR="00D21AEB">
        <w:rPr>
          <w:rFonts w:cs="Times New Roman"/>
          <w:color w:val="FFFFFF" w:themeColor="background1"/>
          <w:sz w:val="28"/>
          <w:szCs w:val="28"/>
          <w:highlight w:val="black"/>
        </w:rPr>
        <w:t>ехнические характеристики</w:t>
      </w:r>
    </w:p>
    <w:tbl>
      <w:tblPr>
        <w:tblStyle w:val="a3"/>
        <w:tblW w:w="9741" w:type="dxa"/>
        <w:tblLook w:val="04A0" w:firstRow="1" w:lastRow="0" w:firstColumn="1" w:lastColumn="0" w:noHBand="0" w:noVBand="1"/>
      </w:tblPr>
      <w:tblGrid>
        <w:gridCol w:w="4389"/>
        <w:gridCol w:w="5352"/>
      </w:tblGrid>
      <w:tr w:rsidR="009809A0" w:rsidTr="00DE43AC">
        <w:tc>
          <w:tcPr>
            <w:tcW w:w="4389" w:type="dxa"/>
          </w:tcPr>
          <w:p w:rsidR="009809A0" w:rsidRPr="00D21AEB" w:rsidRDefault="009809A0" w:rsidP="00DE43AC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Напряжение (В.)</w:t>
            </w:r>
          </w:p>
        </w:tc>
        <w:tc>
          <w:tcPr>
            <w:tcW w:w="5352" w:type="dxa"/>
          </w:tcPr>
          <w:p w:rsidR="009809A0" w:rsidRPr="00E31046" w:rsidRDefault="009809A0" w:rsidP="00DE43AC">
            <w:pPr>
              <w:tabs>
                <w:tab w:val="left" w:pos="1021"/>
              </w:tabs>
              <w:jc w:val="center"/>
              <w:rPr>
                <w:rFonts w:cs="Times New Roman"/>
                <w:sz w:val="26"/>
                <w:szCs w:val="26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2</w:t>
            </w:r>
            <w:r w:rsidR="00E31046">
              <w:rPr>
                <w:rFonts w:cs="Times New Roman"/>
                <w:sz w:val="26"/>
                <w:szCs w:val="26"/>
              </w:rPr>
              <w:t>0</w:t>
            </w:r>
          </w:p>
        </w:tc>
      </w:tr>
      <w:tr w:rsidR="009809A0" w:rsidTr="00DE43AC">
        <w:tc>
          <w:tcPr>
            <w:tcW w:w="4389" w:type="dxa"/>
          </w:tcPr>
          <w:p w:rsidR="009809A0" w:rsidRPr="00D21AEB" w:rsidRDefault="009809A0" w:rsidP="00DE43AC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Скорость (об./мин.)</w:t>
            </w:r>
          </w:p>
        </w:tc>
        <w:tc>
          <w:tcPr>
            <w:tcW w:w="5352" w:type="dxa"/>
          </w:tcPr>
          <w:p w:rsidR="009809A0" w:rsidRPr="00D21AEB" w:rsidRDefault="009809A0" w:rsidP="00DE43AC">
            <w:pPr>
              <w:tabs>
                <w:tab w:val="left" w:pos="1473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0-400/0-1500</w:t>
            </w:r>
          </w:p>
        </w:tc>
      </w:tr>
      <w:tr w:rsidR="009809A0" w:rsidTr="00DE43AC">
        <w:tc>
          <w:tcPr>
            <w:tcW w:w="4389" w:type="dxa"/>
          </w:tcPr>
          <w:p w:rsidR="009809A0" w:rsidRPr="00D21AEB" w:rsidRDefault="009809A0" w:rsidP="00DE43AC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Момент (Н./м.)</w:t>
            </w:r>
          </w:p>
        </w:tc>
        <w:tc>
          <w:tcPr>
            <w:tcW w:w="5352" w:type="dxa"/>
          </w:tcPr>
          <w:p w:rsidR="009809A0" w:rsidRPr="00BB1BF8" w:rsidRDefault="009809A0" w:rsidP="00DE43AC">
            <w:pPr>
              <w:tabs>
                <w:tab w:val="left" w:pos="611"/>
                <w:tab w:val="center" w:pos="2568"/>
              </w:tabs>
              <w:rPr>
                <w:rFonts w:cs="Times New Roman"/>
                <w:sz w:val="26"/>
                <w:szCs w:val="26"/>
              </w:rPr>
            </w:pPr>
            <w:r w:rsidRPr="00D21AEB">
              <w:rPr>
                <w:rFonts w:cs="Times New Roman"/>
                <w:sz w:val="26"/>
                <w:szCs w:val="26"/>
              </w:rPr>
              <w:tab/>
            </w:r>
            <w:r w:rsidRPr="00D21AEB">
              <w:rPr>
                <w:rFonts w:cs="Times New Roman"/>
                <w:sz w:val="26"/>
                <w:szCs w:val="26"/>
              </w:rPr>
              <w:tab/>
            </w:r>
            <w:r w:rsidR="00E31046">
              <w:rPr>
                <w:rFonts w:cs="Times New Roman"/>
                <w:sz w:val="26"/>
                <w:szCs w:val="26"/>
              </w:rPr>
              <w:t>40</w:t>
            </w:r>
          </w:p>
        </w:tc>
      </w:tr>
      <w:tr w:rsidR="009809A0" w:rsidTr="00DE43AC">
        <w:tc>
          <w:tcPr>
            <w:tcW w:w="4389" w:type="dxa"/>
          </w:tcPr>
          <w:p w:rsidR="009809A0" w:rsidRPr="00D21AEB" w:rsidRDefault="009809A0" w:rsidP="00DE43AC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eastAsiaTheme="minorEastAsia" w:cs="Times New Roman"/>
                <w:sz w:val="26"/>
                <w:szCs w:val="26"/>
                <w:lang w:val="ru-RU" w:eastAsia="zh-CN"/>
              </w:rPr>
              <w:t>Д</w:t>
            </w:r>
            <w:r w:rsidRPr="00D21AEB">
              <w:rPr>
                <w:rFonts w:cs="Times New Roman"/>
                <w:sz w:val="26"/>
                <w:szCs w:val="26"/>
                <w:lang w:val="ru-RU"/>
              </w:rPr>
              <w:t>иаметр патрона (мм.)</w:t>
            </w:r>
          </w:p>
        </w:tc>
        <w:tc>
          <w:tcPr>
            <w:tcW w:w="5352" w:type="dxa"/>
          </w:tcPr>
          <w:p w:rsidR="009809A0" w:rsidRPr="00D21AEB" w:rsidRDefault="009809A0" w:rsidP="00DE43AC">
            <w:pPr>
              <w:tabs>
                <w:tab w:val="left" w:pos="1105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От 0,8 до 10</w:t>
            </w:r>
          </w:p>
        </w:tc>
      </w:tr>
      <w:tr w:rsidR="009809A0" w:rsidTr="00DE43AC">
        <w:tc>
          <w:tcPr>
            <w:tcW w:w="4389" w:type="dxa"/>
          </w:tcPr>
          <w:p w:rsidR="009809A0" w:rsidRPr="00D21AEB" w:rsidRDefault="009809A0" w:rsidP="00DE43AC">
            <w:pPr>
              <w:rPr>
                <w:rFonts w:eastAsiaTheme="minorEastAsia" w:cs="Times New Roman" w:hint="eastAsia"/>
                <w:sz w:val="26"/>
                <w:szCs w:val="26"/>
                <w:lang w:val="ru-RU" w:eastAsia="zh-CN"/>
              </w:rPr>
            </w:pPr>
            <w:r w:rsidRPr="00D21AEB">
              <w:rPr>
                <w:rFonts w:eastAsiaTheme="minorEastAsia" w:cs="Times New Roman"/>
                <w:sz w:val="26"/>
                <w:szCs w:val="26"/>
                <w:lang w:val="ru-RU" w:eastAsia="zh-CN"/>
              </w:rPr>
              <w:t>Крутящий момент</w:t>
            </w:r>
          </w:p>
        </w:tc>
        <w:tc>
          <w:tcPr>
            <w:tcW w:w="5352" w:type="dxa"/>
          </w:tcPr>
          <w:p w:rsidR="009809A0" w:rsidRPr="00D21AEB" w:rsidRDefault="009809A0" w:rsidP="00DE43AC">
            <w:pPr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18+1</w:t>
            </w:r>
          </w:p>
        </w:tc>
      </w:tr>
      <w:tr w:rsidR="009809A0" w:rsidTr="00476616">
        <w:trPr>
          <w:trHeight w:val="702"/>
        </w:trPr>
        <w:tc>
          <w:tcPr>
            <w:tcW w:w="4389" w:type="dxa"/>
          </w:tcPr>
          <w:p w:rsidR="009809A0" w:rsidRPr="00D21AEB" w:rsidRDefault="009809A0" w:rsidP="00DE43AC">
            <w:pPr>
              <w:rPr>
                <w:rFonts w:eastAsiaTheme="minorEastAsia" w:cs="Times New Roman" w:hint="eastAsia"/>
                <w:sz w:val="26"/>
                <w:szCs w:val="26"/>
                <w:lang w:val="ru-RU" w:eastAsia="zh-CN"/>
              </w:rPr>
            </w:pPr>
            <w:r w:rsidRPr="00D21AEB">
              <w:rPr>
                <w:rFonts w:eastAsiaTheme="minorEastAsia" w:cs="Times New Roman"/>
                <w:sz w:val="26"/>
                <w:szCs w:val="26"/>
                <w:lang w:val="ru-RU" w:eastAsia="zh-CN"/>
              </w:rPr>
              <w:t>Время полной зарядки аккумулятора (ч.)</w:t>
            </w:r>
          </w:p>
        </w:tc>
        <w:tc>
          <w:tcPr>
            <w:tcW w:w="5352" w:type="dxa"/>
          </w:tcPr>
          <w:p w:rsidR="009809A0" w:rsidRPr="00D21AEB" w:rsidRDefault="009809A0" w:rsidP="0047661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3-5</w:t>
            </w:r>
          </w:p>
        </w:tc>
      </w:tr>
    </w:tbl>
    <w:p w:rsidR="009809A0" w:rsidRDefault="009809A0" w:rsidP="009809A0">
      <w:pPr>
        <w:widowControl/>
        <w:autoSpaceDE/>
        <w:autoSpaceDN/>
        <w:spacing w:after="200" w:line="276" w:lineRule="auto"/>
        <w:rPr>
          <w:rFonts w:cs="Times New Roman"/>
          <w:color w:val="FFFFFF" w:themeColor="background1"/>
          <w:sz w:val="28"/>
          <w:szCs w:val="28"/>
          <w:highlight w:val="black"/>
        </w:rPr>
      </w:pPr>
    </w:p>
    <w:p w:rsidR="00BB1BF8" w:rsidRDefault="00BB1BF8" w:rsidP="009809A0">
      <w:pPr>
        <w:widowControl/>
        <w:autoSpaceDE/>
        <w:autoSpaceDN/>
        <w:spacing w:after="200" w:line="276" w:lineRule="auto"/>
        <w:rPr>
          <w:rFonts w:cs="Times New Roman"/>
          <w:color w:val="FFFFFF" w:themeColor="background1"/>
          <w:sz w:val="28"/>
          <w:szCs w:val="28"/>
          <w:highlight w:val="black"/>
        </w:rPr>
      </w:pPr>
    </w:p>
    <w:p w:rsidR="00476616" w:rsidRDefault="00476616" w:rsidP="009809A0">
      <w:pPr>
        <w:widowControl/>
        <w:autoSpaceDE/>
        <w:autoSpaceDN/>
        <w:spacing w:after="200" w:line="276" w:lineRule="auto"/>
        <w:rPr>
          <w:rFonts w:cs="Times New Roman"/>
          <w:color w:val="FFFFFF" w:themeColor="background1"/>
          <w:sz w:val="28"/>
          <w:szCs w:val="28"/>
          <w:highlight w:val="black"/>
        </w:rPr>
      </w:pPr>
    </w:p>
    <w:p w:rsidR="00EE0113" w:rsidRPr="009809A0" w:rsidRDefault="006D56AA" w:rsidP="00D21AEB">
      <w:pPr>
        <w:widowControl/>
        <w:autoSpaceDE/>
        <w:autoSpaceDN/>
        <w:spacing w:after="200" w:line="276" w:lineRule="auto"/>
        <w:jc w:val="center"/>
        <w:rPr>
          <w:rFonts w:cs="Times New Roman"/>
          <w:color w:val="FFFFFF" w:themeColor="background1"/>
          <w:sz w:val="28"/>
          <w:szCs w:val="28"/>
          <w:highlight w:val="black"/>
        </w:rPr>
      </w:pPr>
      <w:r w:rsidRPr="00703171">
        <w:rPr>
          <w:rFonts w:cs="Times New Roman"/>
          <w:color w:val="FFFFFF" w:themeColor="background1"/>
          <w:sz w:val="28"/>
          <w:szCs w:val="28"/>
          <w:highlight w:val="black"/>
        </w:rPr>
        <w:lastRenderedPageBreak/>
        <w:t>О</w:t>
      </w:r>
      <w:r>
        <w:rPr>
          <w:rFonts w:cs="Times New Roman"/>
          <w:color w:val="FFFFFF" w:themeColor="background1"/>
          <w:sz w:val="28"/>
          <w:szCs w:val="28"/>
          <w:highlight w:val="black"/>
        </w:rPr>
        <w:t>БЗОР</w:t>
      </w:r>
      <w:r w:rsidRPr="00703171">
        <w:rPr>
          <w:rFonts w:cs="Times New Roman"/>
          <w:color w:val="FFFFFF" w:themeColor="background1"/>
          <w:sz w:val="28"/>
          <w:szCs w:val="28"/>
          <w:highlight w:val="black"/>
        </w:rPr>
        <w:t xml:space="preserve"> </w:t>
      </w:r>
      <w:r>
        <w:rPr>
          <w:rFonts w:cs="Times New Roman"/>
          <w:color w:val="FFFFFF" w:themeColor="background1"/>
          <w:sz w:val="28"/>
          <w:szCs w:val="28"/>
          <w:highlight w:val="black"/>
        </w:rPr>
        <w:t>ИНСТРУМЕНТА</w:t>
      </w:r>
    </w:p>
    <w:p w:rsidR="006D529A" w:rsidRPr="006D529A" w:rsidRDefault="00AB57E1" w:rsidP="006D56AA">
      <w:pPr>
        <w:widowControl/>
        <w:autoSpaceDE/>
        <w:autoSpaceDN/>
        <w:spacing w:after="200" w:line="276" w:lineRule="auto"/>
        <w:rPr>
          <w:rFonts w:cs="Times New Roman"/>
          <w:sz w:val="28"/>
          <w:szCs w:val="28"/>
        </w:rPr>
      </w:pPr>
      <w:bookmarkStart w:id="0" w:name="_GoBack"/>
      <w:r w:rsidRPr="00AB57E1">
        <w:rPr>
          <w:rFonts w:cs="Times New Roman"/>
          <w:noProof/>
          <w:sz w:val="28"/>
          <w:szCs w:val="28"/>
          <w:lang w:val="en-US"/>
        </w:rPr>
        <w:drawing>
          <wp:inline distT="0" distB="0" distL="0" distR="0" wp14:anchorId="11020D09" wp14:editId="1D62B6DA">
            <wp:extent cx="5049520" cy="336877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6685" cy="3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57E1" w:rsidRDefault="006D529A" w:rsidP="007C5641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 w:val="28"/>
          <w:szCs w:val="28"/>
        </w:rPr>
      </w:pPr>
      <w:r>
        <w:rPr>
          <w:rFonts w:ascii="DejaVu Sans" w:hAnsi="DejaVu Sans" w:cs="Times New Roman"/>
          <w:sz w:val="28"/>
          <w:szCs w:val="28"/>
        </w:rPr>
        <w:t>Быстрозажимной п</w:t>
      </w:r>
      <w:r w:rsidR="00AB57E1">
        <w:rPr>
          <w:rFonts w:ascii="DejaVu Sans" w:hAnsi="DejaVu Sans" w:cs="Times New Roman"/>
          <w:sz w:val="28"/>
          <w:szCs w:val="28"/>
        </w:rPr>
        <w:t>атрон</w:t>
      </w:r>
    </w:p>
    <w:p w:rsidR="006D529A" w:rsidRDefault="006D529A" w:rsidP="006D529A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 w:val="28"/>
          <w:szCs w:val="28"/>
        </w:rPr>
      </w:pPr>
      <w:r w:rsidRPr="006D529A">
        <w:rPr>
          <w:rFonts w:ascii="DejaVu Sans" w:hAnsi="DejaVu Sans" w:cs="Times New Roman"/>
          <w:sz w:val="28"/>
          <w:szCs w:val="28"/>
        </w:rPr>
        <w:t>Муфта регулировки крутящего момента</w:t>
      </w:r>
    </w:p>
    <w:p w:rsidR="006D529A" w:rsidRDefault="006D529A" w:rsidP="006D529A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 w:val="28"/>
          <w:szCs w:val="28"/>
        </w:rPr>
      </w:pPr>
      <w:r w:rsidRPr="006D529A">
        <w:rPr>
          <w:rFonts w:ascii="DejaVu Sans" w:hAnsi="DejaVu Sans" w:cs="Times New Roman"/>
          <w:sz w:val="28"/>
          <w:szCs w:val="28"/>
        </w:rPr>
        <w:t>Переключатель направления вращения (реверс)</w:t>
      </w:r>
    </w:p>
    <w:p w:rsidR="006D529A" w:rsidRDefault="006D529A" w:rsidP="006D529A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 w:val="28"/>
          <w:szCs w:val="28"/>
        </w:rPr>
      </w:pPr>
      <w:r>
        <w:rPr>
          <w:rFonts w:ascii="DejaVu Sans" w:hAnsi="DejaVu Sans" w:cs="Times New Roman"/>
          <w:sz w:val="28"/>
          <w:szCs w:val="28"/>
        </w:rPr>
        <w:t>Подсветка</w:t>
      </w:r>
    </w:p>
    <w:p w:rsidR="006D529A" w:rsidRDefault="006D529A" w:rsidP="006D529A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/>
          <w:sz w:val="28"/>
          <w:szCs w:val="28"/>
        </w:rPr>
      </w:pPr>
      <w:r w:rsidRPr="006D529A">
        <w:rPr>
          <w:rFonts w:ascii="DejaVu Sans" w:hAnsi="DejaVu Sans" w:cs="Times New Roman"/>
          <w:sz w:val="28"/>
          <w:szCs w:val="28"/>
        </w:rPr>
        <w:t>Курок выключателя</w:t>
      </w:r>
    </w:p>
    <w:p w:rsidR="00476616" w:rsidRPr="00476616" w:rsidRDefault="00476616" w:rsidP="00476616">
      <w:pPr>
        <w:adjustRightInd w:val="0"/>
        <w:rPr>
          <w:rFonts w:cs="Times New Roman" w:hint="eastAsia"/>
          <w:sz w:val="28"/>
          <w:szCs w:val="28"/>
        </w:rPr>
      </w:pPr>
    </w:p>
    <w:p w:rsidR="006D56AA" w:rsidRPr="00476616" w:rsidRDefault="0054784A" w:rsidP="00476616">
      <w:pPr>
        <w:widowControl/>
        <w:autoSpaceDE/>
        <w:autoSpaceDN/>
        <w:spacing w:after="200" w:line="276" w:lineRule="auto"/>
        <w:jc w:val="center"/>
        <w:rPr>
          <w:rFonts w:cs="Times New Roman"/>
          <w:sz w:val="28"/>
          <w:szCs w:val="28"/>
        </w:rPr>
      </w:pPr>
      <w:r w:rsidRPr="00AB57E1">
        <w:rPr>
          <w:rFonts w:cs="Times New Roman"/>
          <w:color w:val="FFFFFF" w:themeColor="background1"/>
          <w:sz w:val="28"/>
          <w:szCs w:val="28"/>
          <w:highlight w:val="black"/>
        </w:rPr>
        <w:t>ИНСТРУКЦИЯ ПО ЭКСПЛУАТАЦИИ</w:t>
      </w:r>
    </w:p>
    <w:p w:rsidR="008C629E" w:rsidRPr="00476616" w:rsidRDefault="008C629E" w:rsidP="00476616">
      <w:pPr>
        <w:widowControl/>
        <w:autoSpaceDE/>
        <w:autoSpaceDN/>
        <w:spacing w:line="276" w:lineRule="auto"/>
        <w:jc w:val="both"/>
        <w:rPr>
          <w:rFonts w:cs="Times New Roman"/>
          <w:bCs/>
          <w:sz w:val="28"/>
          <w:szCs w:val="28"/>
        </w:rPr>
      </w:pPr>
      <w:r w:rsidRPr="00476616">
        <w:rPr>
          <w:rFonts w:cs="Times New Roman"/>
          <w:bCs/>
          <w:sz w:val="28"/>
          <w:szCs w:val="28"/>
        </w:rPr>
        <w:t>ВНИМАНИЕ!</w:t>
      </w:r>
    </w:p>
    <w:p w:rsidR="008C629E" w:rsidRPr="00AB57E1" w:rsidRDefault="008C629E" w:rsidP="0047661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Данный инструмент не рекомендуется использовать, если </w:t>
      </w:r>
      <w:r w:rsidR="00EE0113" w:rsidRPr="00AB57E1">
        <w:rPr>
          <w:rFonts w:cs="Times New Roman"/>
          <w:sz w:val="28"/>
          <w:szCs w:val="28"/>
        </w:rPr>
        <w:t>винт (шуруп)</w:t>
      </w:r>
      <w:r w:rsidRPr="00AB57E1">
        <w:rPr>
          <w:rFonts w:cs="Times New Roman"/>
          <w:sz w:val="28"/>
          <w:szCs w:val="28"/>
        </w:rPr>
        <w:t xml:space="preserve"> слишком велик или если он слишком туго затянут. В таком случае необходимо использовать ручную стопорную гайку для затяжки гаечного ключа, а не снимать и не блокировать данным инструментом, применяя усилия. </w:t>
      </w:r>
    </w:p>
    <w:p w:rsidR="00D21AEB" w:rsidRPr="00D21AEB" w:rsidRDefault="00D21AEB" w:rsidP="0047661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Для того чтобы включить инстр</w:t>
      </w:r>
      <w:r>
        <w:rPr>
          <w:rFonts w:cs="Times New Roman"/>
          <w:sz w:val="28"/>
          <w:szCs w:val="28"/>
        </w:rPr>
        <w:t>умент, нажмите на выключатель</w:t>
      </w:r>
      <w:r w:rsidRPr="00D21AEB">
        <w:rPr>
          <w:rFonts w:cs="Times New Roman"/>
          <w:sz w:val="28"/>
          <w:szCs w:val="28"/>
        </w:rPr>
        <w:t>.</w:t>
      </w:r>
    </w:p>
    <w:p w:rsidR="00D21AEB" w:rsidRPr="00E31046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Реверсивный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переключатель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направления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вращения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позволяет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установить</w:t>
      </w:r>
      <w:r w:rsidRPr="00D21AEB">
        <w:rPr>
          <w:rFonts w:cs="Times New Roman"/>
          <w:sz w:val="28"/>
          <w:szCs w:val="28"/>
        </w:rPr>
        <w:t xml:space="preserve"> направление в</w:t>
      </w:r>
      <w:r>
        <w:rPr>
          <w:rFonts w:cs="Times New Roman"/>
          <w:sz w:val="28"/>
          <w:szCs w:val="28"/>
        </w:rPr>
        <w:t>ращения патрона, а также служит</w:t>
      </w:r>
      <w:r w:rsidRPr="00D21AEB">
        <w:rPr>
          <w:rFonts w:cs="Times New Roman"/>
          <w:sz w:val="28"/>
          <w:szCs w:val="28"/>
        </w:rPr>
        <w:t xml:space="preserve"> для блокировк</w:t>
      </w:r>
      <w:r>
        <w:rPr>
          <w:rFonts w:cs="Times New Roman"/>
          <w:sz w:val="28"/>
          <w:szCs w:val="28"/>
        </w:rPr>
        <w:t>и случайного пуска инструмента.</w:t>
      </w:r>
      <w:r w:rsidRPr="00D21AEB">
        <w:rPr>
          <w:rFonts w:cs="Times New Roman"/>
          <w:sz w:val="28"/>
          <w:szCs w:val="28"/>
        </w:rPr>
        <w:t xml:space="preserve"> 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Перед работой всегда п</w:t>
      </w:r>
      <w:r>
        <w:rPr>
          <w:rFonts w:cs="Times New Roman"/>
          <w:sz w:val="28"/>
          <w:szCs w:val="28"/>
        </w:rPr>
        <w:t>роверяйте направление вращения.</w:t>
      </w:r>
      <w:r w:rsidRPr="00D21AEB">
        <w:rPr>
          <w:rFonts w:cs="Times New Roman"/>
          <w:sz w:val="28"/>
          <w:szCs w:val="28"/>
        </w:rPr>
        <w:t xml:space="preserve"> Пользуйтесь переключателем на</w:t>
      </w:r>
      <w:r>
        <w:rPr>
          <w:rFonts w:cs="Times New Roman"/>
          <w:sz w:val="28"/>
          <w:szCs w:val="28"/>
        </w:rPr>
        <w:t>правления вращения только после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полной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остановки инструмента.</w:t>
      </w:r>
      <w:r w:rsidRPr="00D21AEB">
        <w:rPr>
          <w:rFonts w:cs="Times New Roman"/>
          <w:sz w:val="28"/>
          <w:szCs w:val="28"/>
        </w:rPr>
        <w:t xml:space="preserve"> Изменение направления вращения до пол</w:t>
      </w:r>
      <w:r>
        <w:rPr>
          <w:rFonts w:cs="Times New Roman"/>
          <w:sz w:val="28"/>
          <w:szCs w:val="28"/>
        </w:rPr>
        <w:t>ной остановки инструмента может</w:t>
      </w:r>
      <w:r w:rsidRPr="00D21AEB">
        <w:rPr>
          <w:rFonts w:cs="Times New Roman"/>
          <w:sz w:val="28"/>
          <w:szCs w:val="28"/>
        </w:rPr>
        <w:t xml:space="preserve"> привести к его повреждению.</w:t>
      </w:r>
    </w:p>
    <w:p w:rsid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Если инструмент не исполь</w:t>
      </w:r>
      <w:r>
        <w:rPr>
          <w:rFonts w:cs="Times New Roman"/>
          <w:sz w:val="28"/>
          <w:szCs w:val="28"/>
        </w:rPr>
        <w:t>зуется, всегда переводите рычаг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переключателя в</w:t>
      </w:r>
      <w:r w:rsidRPr="00D21AEB">
        <w:rPr>
          <w:rFonts w:cs="Times New Roman"/>
          <w:sz w:val="28"/>
          <w:szCs w:val="28"/>
        </w:rPr>
        <w:t xml:space="preserve"> нейтральное положение.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lastRenderedPageBreak/>
        <w:t>Сверление металлических поверхностей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Используйт</w:t>
      </w:r>
      <w:r>
        <w:rPr>
          <w:rFonts w:cs="Times New Roman"/>
          <w:sz w:val="28"/>
          <w:szCs w:val="28"/>
        </w:rPr>
        <w:t>е спиральные сверла по металлу.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Для предотвращения скольжения сверла</w:t>
      </w:r>
      <w:r>
        <w:rPr>
          <w:rFonts w:cs="Times New Roman"/>
          <w:sz w:val="28"/>
          <w:szCs w:val="28"/>
        </w:rPr>
        <w:t xml:space="preserve"> при начале сверления, сделайте </w:t>
      </w:r>
      <w:r w:rsidRPr="00D21AEB">
        <w:rPr>
          <w:rFonts w:cs="Times New Roman"/>
          <w:sz w:val="28"/>
          <w:szCs w:val="28"/>
        </w:rPr>
        <w:t>углубление с помощью кернера и молотка в точке сверления.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Начинайте работу на низкой скорости, по</w:t>
      </w:r>
      <w:r>
        <w:rPr>
          <w:rFonts w:cs="Times New Roman"/>
          <w:sz w:val="28"/>
          <w:szCs w:val="28"/>
        </w:rPr>
        <w:t xml:space="preserve">степенно увеличивая скорость до </w:t>
      </w:r>
      <w:r w:rsidRPr="00D21AEB">
        <w:rPr>
          <w:rFonts w:cs="Times New Roman"/>
          <w:sz w:val="28"/>
          <w:szCs w:val="28"/>
        </w:rPr>
        <w:t xml:space="preserve">оптимальных для данного диаметра сверла </w:t>
      </w:r>
      <w:r>
        <w:rPr>
          <w:rFonts w:cs="Times New Roman"/>
          <w:sz w:val="28"/>
          <w:szCs w:val="28"/>
        </w:rPr>
        <w:t xml:space="preserve">оборотов, прикладывая небольшое </w:t>
      </w:r>
      <w:r w:rsidRPr="00D21AEB">
        <w:rPr>
          <w:rFonts w:cs="Times New Roman"/>
          <w:sz w:val="28"/>
          <w:szCs w:val="28"/>
        </w:rPr>
        <w:t>усилие к инструменту.</w:t>
      </w:r>
    </w:p>
    <w:p w:rsid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 xml:space="preserve">Используйте специальную смазку для </w:t>
      </w:r>
      <w:r>
        <w:rPr>
          <w:rFonts w:cs="Times New Roman"/>
          <w:sz w:val="28"/>
          <w:szCs w:val="28"/>
        </w:rPr>
        <w:t xml:space="preserve">сверления в металле. Исключение </w:t>
      </w:r>
      <w:r w:rsidRPr="00D21AEB">
        <w:rPr>
          <w:rFonts w:cs="Times New Roman"/>
          <w:sz w:val="28"/>
          <w:szCs w:val="28"/>
        </w:rPr>
        <w:t>составляют чугун и латунь, эти</w:t>
      </w:r>
      <w:r>
        <w:rPr>
          <w:rFonts w:cs="Times New Roman"/>
          <w:sz w:val="28"/>
          <w:szCs w:val="28"/>
        </w:rPr>
        <w:t xml:space="preserve"> металлы нужно сверлить сухими. 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Крупные отверстия в металле (8-10мм</w:t>
      </w:r>
      <w:r>
        <w:rPr>
          <w:rFonts w:cs="Times New Roman"/>
          <w:sz w:val="28"/>
          <w:szCs w:val="28"/>
        </w:rPr>
        <w:t xml:space="preserve">) будут выполняться легче, если </w:t>
      </w:r>
      <w:r w:rsidRPr="00D21AEB">
        <w:rPr>
          <w:rFonts w:cs="Times New Roman"/>
          <w:sz w:val="28"/>
          <w:szCs w:val="28"/>
        </w:rPr>
        <w:t>предварительно просверлить направляющее отверстие (3-4м).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Сверление деревянных поверхностей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Используйте спиральные све</w:t>
      </w:r>
      <w:r>
        <w:rPr>
          <w:rFonts w:cs="Times New Roman"/>
          <w:sz w:val="28"/>
          <w:szCs w:val="28"/>
        </w:rPr>
        <w:t>рла, червячные сверла, перьевые</w:t>
      </w:r>
      <w:r w:rsidRPr="00D21AEB">
        <w:rPr>
          <w:rFonts w:cs="Times New Roman"/>
          <w:sz w:val="28"/>
          <w:szCs w:val="28"/>
        </w:rPr>
        <w:t xml:space="preserve"> сверла.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 xml:space="preserve">Начинайте работу на низкой </w:t>
      </w:r>
      <w:r>
        <w:rPr>
          <w:rFonts w:cs="Times New Roman"/>
          <w:sz w:val="28"/>
          <w:szCs w:val="28"/>
        </w:rPr>
        <w:t>скорости, постепенно увеличивая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скорость до</w:t>
      </w:r>
      <w:r w:rsidRPr="00D21AEB">
        <w:rPr>
          <w:rFonts w:cs="Times New Roman"/>
          <w:sz w:val="28"/>
          <w:szCs w:val="28"/>
        </w:rPr>
        <w:t xml:space="preserve"> полных оборотов, прикладывая небольшое усилие к инструменту.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 xml:space="preserve">Отверстия в дереве могут </w:t>
      </w:r>
      <w:r>
        <w:rPr>
          <w:rFonts w:cs="Times New Roman"/>
          <w:sz w:val="28"/>
          <w:szCs w:val="28"/>
        </w:rPr>
        <w:t>выполняться теми же спиральными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сверлами, что и</w:t>
      </w:r>
      <w:r w:rsidRPr="00D21AEB">
        <w:rPr>
          <w:rFonts w:cs="Times New Roman"/>
          <w:sz w:val="28"/>
          <w:szCs w:val="28"/>
        </w:rPr>
        <w:t xml:space="preserve"> в металле. Эти сверла могут перегреваться,</w:t>
      </w:r>
      <w:r>
        <w:rPr>
          <w:rFonts w:cs="Times New Roman"/>
          <w:sz w:val="28"/>
          <w:szCs w:val="28"/>
        </w:rPr>
        <w:t xml:space="preserve"> если своевременно не прочищать</w:t>
      </w:r>
      <w:r w:rsidRPr="00D21AEB">
        <w:rPr>
          <w:rFonts w:cs="Times New Roman"/>
          <w:sz w:val="28"/>
          <w:szCs w:val="28"/>
        </w:rPr>
        <w:t xml:space="preserve"> канавку.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Для выполнения крупных отверстий исп</w:t>
      </w:r>
      <w:r>
        <w:rPr>
          <w:rFonts w:cs="Times New Roman"/>
          <w:sz w:val="28"/>
          <w:szCs w:val="28"/>
        </w:rPr>
        <w:t>ользуйте специальные сверла для</w:t>
      </w:r>
      <w:r w:rsidRPr="00D21AEB">
        <w:rPr>
          <w:rFonts w:cs="Times New Roman"/>
          <w:sz w:val="28"/>
          <w:szCs w:val="28"/>
        </w:rPr>
        <w:t xml:space="preserve"> работы по дереву на низкой скорости.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 xml:space="preserve">Если работаете с тонким материалом </w:t>
      </w:r>
      <w:r>
        <w:rPr>
          <w:rFonts w:cs="Times New Roman"/>
          <w:sz w:val="28"/>
          <w:szCs w:val="28"/>
        </w:rPr>
        <w:t>или с материалом, который легко</w:t>
      </w:r>
      <w:r w:rsidRPr="00D21AEB">
        <w:rPr>
          <w:rFonts w:cs="Times New Roman"/>
          <w:sz w:val="28"/>
          <w:szCs w:val="28"/>
        </w:rPr>
        <w:t xml:space="preserve"> раскалывается, подкладывайте под него деревянный чурбак.</w:t>
      </w:r>
    </w:p>
    <w:p w:rsidR="00625F29" w:rsidRPr="00BB1BF8" w:rsidRDefault="00625F29" w:rsidP="00BB1BF8">
      <w:pPr>
        <w:rPr>
          <w:rFonts w:cs="Times New Roman"/>
          <w:color w:val="FFFFFF" w:themeColor="background1"/>
          <w:sz w:val="28"/>
          <w:szCs w:val="28"/>
        </w:rPr>
      </w:pPr>
      <w:r w:rsidRPr="00AB57E1">
        <w:rPr>
          <w:rFonts w:cs="Times New Roman"/>
          <w:color w:val="FFFFFF" w:themeColor="background1"/>
          <w:sz w:val="28"/>
          <w:szCs w:val="28"/>
          <w:highlight w:val="black"/>
        </w:rPr>
        <w:t>И</w:t>
      </w:r>
      <w:r w:rsidR="00D21AEB">
        <w:rPr>
          <w:rFonts w:cs="Times New Roman"/>
          <w:color w:val="FFFFFF" w:themeColor="background1"/>
          <w:sz w:val="28"/>
          <w:szCs w:val="28"/>
          <w:highlight w:val="black"/>
        </w:rPr>
        <w:t>нструкция по заряду батареи</w:t>
      </w:r>
    </w:p>
    <w:p w:rsidR="00625F29" w:rsidRPr="00AB57E1" w:rsidRDefault="00625F29" w:rsidP="00625F29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Яркий зеленый свет загорается при полном заряде аккумулятора. </w:t>
      </w:r>
    </w:p>
    <w:p w:rsidR="00D21AEB" w:rsidRPr="00BB1BF8" w:rsidRDefault="00625F29" w:rsidP="00BB1BF8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Если при зарядке красный индикатор не светится, мигают огни или возникают другие неисправности, обратитесь в службу технического обслуживания.</w:t>
      </w:r>
    </w:p>
    <w:p w:rsidR="00A97760" w:rsidRPr="00476616" w:rsidRDefault="00A97760" w:rsidP="00476616">
      <w:pPr>
        <w:rPr>
          <w:rFonts w:cs="Times New Roman"/>
          <w:color w:val="FFFFFF" w:themeColor="background1"/>
          <w:sz w:val="28"/>
          <w:szCs w:val="28"/>
          <w:highlight w:val="black"/>
        </w:rPr>
      </w:pPr>
      <w:r w:rsidRPr="00BB1BF8">
        <w:rPr>
          <w:rFonts w:cs="Times New Roman"/>
          <w:color w:val="FFFFFF" w:themeColor="background1"/>
          <w:sz w:val="28"/>
          <w:szCs w:val="28"/>
          <w:highlight w:val="black"/>
        </w:rPr>
        <w:t>ГАРАНТИЙНОЕ ОБСЛУЖИВАНИЕ</w:t>
      </w:r>
    </w:p>
    <w:p w:rsidR="00BB1BF8" w:rsidRPr="00476616" w:rsidRDefault="00BB1BF8" w:rsidP="00BB1BF8">
      <w:pPr>
        <w:jc w:val="both"/>
        <w:rPr>
          <w:rFonts w:cs="Times New Roman"/>
          <w:sz w:val="28"/>
          <w:szCs w:val="28"/>
        </w:rPr>
      </w:pPr>
      <w:r w:rsidRPr="00476616">
        <w:rPr>
          <w:rFonts w:cs="Times New Roman"/>
          <w:sz w:val="28"/>
          <w:szCs w:val="28"/>
        </w:rPr>
        <w:t>Гарантийный срок эксплуатации: 12 календарных месяцев начиная с момента продажи.</w:t>
      </w:r>
    </w:p>
    <w:p w:rsidR="00BB1BF8" w:rsidRPr="00476616" w:rsidRDefault="00476616" w:rsidP="00BB1BF8">
      <w:pPr>
        <w:jc w:val="both"/>
        <w:rPr>
          <w:rFonts w:cs="Times New Roman"/>
          <w:sz w:val="28"/>
          <w:szCs w:val="28"/>
        </w:rPr>
      </w:pPr>
      <w:r w:rsidRPr="005047FD">
        <w:rPr>
          <w:rFonts w:eastAsiaTheme="minorEastAsia"/>
          <w:noProof/>
          <w:sz w:val="24"/>
          <w:szCs w:val="24"/>
          <w:lang w:eastAsia="zh-CN" w:bidi="ar-SA"/>
        </w:rPr>
        <w:drawing>
          <wp:anchor distT="0" distB="0" distL="114300" distR="114300" simplePos="0" relativeHeight="251660288" behindDoc="0" locked="0" layoutInCell="1" allowOverlap="1" wp14:anchorId="0B1CDBBE">
            <wp:simplePos x="0" y="0"/>
            <wp:positionH relativeFrom="margin">
              <wp:posOffset>4306403</wp:posOffset>
            </wp:positionH>
            <wp:positionV relativeFrom="margin">
              <wp:posOffset>7367538</wp:posOffset>
            </wp:positionV>
            <wp:extent cx="1645920" cy="1645920"/>
            <wp:effectExtent l="0" t="0" r="5080" b="5080"/>
            <wp:wrapSquare wrapText="bothSides"/>
            <wp:docPr id="6" name="Рисунок 6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-code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BF8" w:rsidRPr="00476616">
        <w:rPr>
          <w:rFonts w:cs="Times New Roman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BB1BF8" w:rsidRDefault="00BB1BF8" w:rsidP="00BB1BF8">
      <w:pPr>
        <w:jc w:val="both"/>
        <w:rPr>
          <w:rFonts w:cs="Times New Roman"/>
          <w:sz w:val="28"/>
          <w:szCs w:val="28"/>
        </w:rPr>
      </w:pPr>
      <w:r w:rsidRPr="00476616">
        <w:rPr>
          <w:rFonts w:cs="Times New Roman"/>
          <w:sz w:val="28"/>
          <w:szCs w:val="28"/>
        </w:rPr>
        <w:t>ВНИМАНИЕ! Не заполненный гарантийный талон – НЕДЕЙСТВИТЕЛЕН!</w:t>
      </w:r>
    </w:p>
    <w:p w:rsidR="00476616" w:rsidRPr="00476616" w:rsidRDefault="00476616" w:rsidP="00BB1BF8">
      <w:pPr>
        <w:jc w:val="both"/>
        <w:rPr>
          <w:rFonts w:cs="Times New Roman"/>
          <w:sz w:val="28"/>
          <w:szCs w:val="28"/>
        </w:rPr>
      </w:pPr>
    </w:p>
    <w:p w:rsidR="00476616" w:rsidRDefault="00BB1BF8" w:rsidP="00476616">
      <w:pPr>
        <w:jc w:val="both"/>
        <w:rPr>
          <w:rFonts w:cs="Times New Roman"/>
          <w:sz w:val="28"/>
          <w:szCs w:val="28"/>
        </w:rPr>
      </w:pPr>
      <w:r w:rsidRPr="00476616">
        <w:rPr>
          <w:rFonts w:cs="Times New Roman"/>
          <w:sz w:val="28"/>
          <w:szCs w:val="28"/>
        </w:rPr>
        <w:t xml:space="preserve">Перечень сервисных центров Вы можете посмотреть на сайте: </w:t>
      </w:r>
      <w:r w:rsidR="00476616" w:rsidRPr="00476616">
        <w:rPr>
          <w:rFonts w:cs="Times New Roman"/>
          <w:sz w:val="28"/>
          <w:szCs w:val="28"/>
        </w:rPr>
        <w:t xml:space="preserve"> </w:t>
      </w:r>
    </w:p>
    <w:p w:rsidR="00BB1BF8" w:rsidRPr="00476616" w:rsidRDefault="00BB1BF8" w:rsidP="00476616">
      <w:pPr>
        <w:jc w:val="both"/>
        <w:rPr>
          <w:rFonts w:cs="Times New Roman"/>
          <w:sz w:val="28"/>
          <w:szCs w:val="28"/>
        </w:rPr>
      </w:pPr>
      <w:r w:rsidRPr="00476616">
        <w:rPr>
          <w:rFonts w:cs="Times New Roman"/>
          <w:sz w:val="28"/>
          <w:szCs w:val="28"/>
        </w:rPr>
        <w:t>https://z3k.ru/service/</w:t>
      </w:r>
    </w:p>
    <w:p w:rsidR="00BB1BF8" w:rsidRPr="00476616" w:rsidRDefault="00BB1BF8" w:rsidP="00476616">
      <w:pPr>
        <w:jc w:val="both"/>
        <w:rPr>
          <w:rFonts w:cs="Times New Roman"/>
          <w:sz w:val="28"/>
          <w:szCs w:val="28"/>
        </w:rPr>
      </w:pPr>
      <w:r w:rsidRPr="00476616">
        <w:rPr>
          <w:rFonts w:cs="Times New Roman"/>
          <w:sz w:val="28"/>
          <w:szCs w:val="28"/>
        </w:rPr>
        <w:t>Перейти по ссылке можно отсканировав QR код:</w:t>
      </w:r>
    </w:p>
    <w:p w:rsidR="006E6989" w:rsidRPr="00476616" w:rsidRDefault="006E6989" w:rsidP="00A97760">
      <w:pPr>
        <w:jc w:val="both"/>
        <w:rPr>
          <w:rFonts w:cs="Times New Roman"/>
          <w:sz w:val="28"/>
          <w:szCs w:val="28"/>
        </w:rPr>
      </w:pPr>
    </w:p>
    <w:p w:rsidR="006E6989" w:rsidRPr="006E6989" w:rsidRDefault="006E6989" w:rsidP="00A97760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zh-CN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-1057275</wp:posOffset>
            </wp:positionH>
            <wp:positionV relativeFrom="margin">
              <wp:posOffset>-697230</wp:posOffset>
            </wp:positionV>
            <wp:extent cx="7532370" cy="10652760"/>
            <wp:effectExtent l="0" t="0" r="0" b="2540"/>
            <wp:wrapSquare wrapText="bothSides"/>
            <wp:docPr id="9" name="Рисунок 8" descr="Гарантийный талон Deko 2019.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6E6989" w:rsidSect="00FB1578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2CC" w:rsidRDefault="009E02CC" w:rsidP="000C35F1">
      <w:r>
        <w:separator/>
      </w:r>
    </w:p>
  </w:endnote>
  <w:endnote w:type="continuationSeparator" w:id="0">
    <w:p w:rsidR="009E02CC" w:rsidRDefault="009E02CC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Arial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SimSun"/>
    <w:panose1 w:val="020B0604020202020204"/>
    <w:charset w:val="86"/>
    <w:family w:val="auto"/>
    <w:pitch w:val="default"/>
    <w:sig w:usb0="00000000" w:usb1="0000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2CC" w:rsidRDefault="009E02CC" w:rsidP="000C35F1">
      <w:r>
        <w:separator/>
      </w:r>
    </w:p>
  </w:footnote>
  <w:footnote w:type="continuationSeparator" w:id="0">
    <w:p w:rsidR="009E02CC" w:rsidRDefault="009E02CC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5F1" w:rsidRDefault="000C35F1" w:rsidP="000C35F1">
    <w:pPr>
      <w:pStyle w:val="a4"/>
      <w:jc w:val="right"/>
    </w:pPr>
    <w:r>
      <w:rPr>
        <w:noProof/>
        <w:lang w:eastAsia="zh-CN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5134890</wp:posOffset>
          </wp:positionH>
          <wp:positionV relativeFrom="paragraph">
            <wp:posOffset>-317906</wp:posOffset>
          </wp:positionV>
          <wp:extent cx="1144066" cy="321868"/>
          <wp:effectExtent l="19050" t="0" r="0" b="0"/>
          <wp:wrapNone/>
          <wp:docPr id="1" name="Рисунок 0" descr="logo dek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k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066" cy="32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F1"/>
    <w:rsid w:val="000A108B"/>
    <w:rsid w:val="000C35F1"/>
    <w:rsid w:val="000E1409"/>
    <w:rsid w:val="001066CC"/>
    <w:rsid w:val="00112D4B"/>
    <w:rsid w:val="00113E68"/>
    <w:rsid w:val="001E5B55"/>
    <w:rsid w:val="003446C3"/>
    <w:rsid w:val="0036757F"/>
    <w:rsid w:val="003E3CEC"/>
    <w:rsid w:val="00416D85"/>
    <w:rsid w:val="00443907"/>
    <w:rsid w:val="00445C93"/>
    <w:rsid w:val="00466FEF"/>
    <w:rsid w:val="0047387E"/>
    <w:rsid w:val="00476616"/>
    <w:rsid w:val="0052359B"/>
    <w:rsid w:val="0054784A"/>
    <w:rsid w:val="00552425"/>
    <w:rsid w:val="00625F29"/>
    <w:rsid w:val="0063127C"/>
    <w:rsid w:val="00673BB1"/>
    <w:rsid w:val="00685822"/>
    <w:rsid w:val="006D529A"/>
    <w:rsid w:val="006D56AA"/>
    <w:rsid w:val="006E6989"/>
    <w:rsid w:val="00703171"/>
    <w:rsid w:val="0072305E"/>
    <w:rsid w:val="007C5641"/>
    <w:rsid w:val="00846534"/>
    <w:rsid w:val="00866FE1"/>
    <w:rsid w:val="008C629E"/>
    <w:rsid w:val="008D4F42"/>
    <w:rsid w:val="00916D19"/>
    <w:rsid w:val="0092477F"/>
    <w:rsid w:val="0095562B"/>
    <w:rsid w:val="009809A0"/>
    <w:rsid w:val="009B0C63"/>
    <w:rsid w:val="009B782A"/>
    <w:rsid w:val="009E02CC"/>
    <w:rsid w:val="009F1126"/>
    <w:rsid w:val="00A97760"/>
    <w:rsid w:val="00AB57E1"/>
    <w:rsid w:val="00B165E6"/>
    <w:rsid w:val="00B92A64"/>
    <w:rsid w:val="00BB1BF8"/>
    <w:rsid w:val="00C22D70"/>
    <w:rsid w:val="00CC4A48"/>
    <w:rsid w:val="00D11759"/>
    <w:rsid w:val="00D21AEB"/>
    <w:rsid w:val="00DF1BDD"/>
    <w:rsid w:val="00E14F9C"/>
    <w:rsid w:val="00E31046"/>
    <w:rsid w:val="00EB1E46"/>
    <w:rsid w:val="00EC7ED6"/>
    <w:rsid w:val="00ED61D2"/>
    <w:rsid w:val="00EE0113"/>
    <w:rsid w:val="00F04BAD"/>
    <w:rsid w:val="00F93294"/>
    <w:rsid w:val="00FB1578"/>
    <w:rsid w:val="00FB1AFB"/>
    <w:rsid w:val="00FC1C68"/>
    <w:rsid w:val="00FE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66220"/>
  <w15:docId w15:val="{7E7CF99E-89F9-5E43-8093-E19E7D9DF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C35F1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zh-CN" w:bidi="ar-SA"/>
    </w:rPr>
  </w:style>
  <w:style w:type="paragraph" w:styleId="ab">
    <w:name w:val="Body Text"/>
    <w:basedOn w:val="a"/>
    <w:link w:val="ac"/>
    <w:uiPriority w:val="1"/>
    <w:qFormat/>
    <w:rsid w:val="00A97760"/>
    <w:rPr>
      <w:rFonts w:ascii="Arial" w:eastAsia="Arial" w:hAnsi="Arial" w:cs="Arial"/>
      <w:sz w:val="18"/>
      <w:szCs w:val="18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A97760"/>
    <w:pPr>
      <w:spacing w:before="86"/>
      <w:ind w:left="249"/>
      <w:outlineLvl w:val="2"/>
    </w:pPr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</dc:creator>
  <cp:lastModifiedBy>Александра Щербакова</cp:lastModifiedBy>
  <cp:revision>3</cp:revision>
  <dcterms:created xsi:type="dcterms:W3CDTF">2020-03-16T11:00:00Z</dcterms:created>
  <dcterms:modified xsi:type="dcterms:W3CDTF">2020-03-16T11:05:00Z</dcterms:modified>
</cp:coreProperties>
</file>