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2E" w:rsidRPr="00FF2795" w:rsidRDefault="0037742E">
      <w:pPr>
        <w:tabs>
          <w:tab w:val="left" w:pos="7797"/>
          <w:tab w:val="left" w:pos="8364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</w:rPr>
      </w:pPr>
    </w:p>
    <w:p w:rsidR="0037742E" w:rsidRPr="00FF2795" w:rsidRDefault="0037742E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37742E" w:rsidRPr="00FC7BFC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FC7BFC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ПАСПОРТ</w:t>
      </w:r>
    </w:p>
    <w:p w:rsidR="0037742E" w:rsidRPr="00FC7BFC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FC7BFC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РУКОВОДСТВО ПО ЭКСПЛУАТАЦИИ</w:t>
      </w:r>
    </w:p>
    <w:p w:rsidR="0037742E" w:rsidRPr="00FC7BFC" w:rsidRDefault="00440BBF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  <w:r w:rsidRPr="00FC7BFC"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>Лебедка ручная барабанная GEARSEN FD</w:t>
      </w:r>
    </w:p>
    <w:p w:rsidR="0037742E" w:rsidRPr="00FC7BFC" w:rsidRDefault="0037742E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37742E" w:rsidRPr="00FC7BFC" w:rsidRDefault="0037742E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37742E" w:rsidRPr="00FC7BFC" w:rsidRDefault="0037742E">
      <w:pPr>
        <w:widowControl/>
        <w:spacing w:after="0" w:line="240" w:lineRule="auto"/>
        <w:jc w:val="center"/>
        <w:rPr>
          <w:rFonts w:ascii="Roboto" w:hAnsi="Roboto"/>
          <w:color w:val="222A35" w:themeColor="text2" w:themeShade="80"/>
          <w:lang w:val="ru-RU"/>
        </w:rPr>
      </w:pPr>
    </w:p>
    <w:p w:rsidR="0037742E" w:rsidRPr="00FC7BFC" w:rsidRDefault="00E73E61">
      <w:pPr>
        <w:widowControl/>
        <w:spacing w:after="160" w:line="259" w:lineRule="auto"/>
        <w:jc w:val="left"/>
        <w:rPr>
          <w:rFonts w:ascii="Roboto" w:hAnsi="Roboto"/>
          <w:color w:val="222A35" w:themeColor="text2" w:themeShade="80"/>
          <w:lang w:val="ru-RU"/>
        </w:rPr>
      </w:pPr>
      <w:r w:rsidRPr="00FC7BFC">
        <w:rPr>
          <w:rFonts w:ascii="Roboto" w:hAnsi="Roboto"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4559935" cy="3581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9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FC7BFC">
        <w:rPr>
          <w:rFonts w:ascii="Roboto" w:hAnsi="Roboto"/>
          <w:color w:val="222A35" w:themeColor="text2" w:themeShade="80"/>
          <w:lang w:val="ru-RU"/>
        </w:rPr>
        <w:br w:type="page"/>
      </w:r>
    </w:p>
    <w:p w:rsidR="0037742E" w:rsidRPr="00FC7BFC" w:rsidRDefault="00E73E61">
      <w:pPr>
        <w:tabs>
          <w:tab w:val="left" w:pos="7797"/>
          <w:tab w:val="left" w:pos="9639"/>
        </w:tabs>
        <w:spacing w:after="0" w:line="240" w:lineRule="auto"/>
        <w:jc w:val="center"/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</w:pPr>
      <w:r w:rsidRPr="00FC7BFC"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  <w:lastRenderedPageBreak/>
        <w:t>ВНИМАНИЕ!</w:t>
      </w:r>
    </w:p>
    <w:p w:rsidR="0037742E" w:rsidRPr="00FC7BFC" w:rsidRDefault="0037742E">
      <w:pPr>
        <w:tabs>
          <w:tab w:val="left" w:pos="7797"/>
          <w:tab w:val="left" w:pos="9639"/>
        </w:tabs>
        <w:spacing w:after="0" w:line="240" w:lineRule="auto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D6773" w:rsidRPr="00FD2B7A" w:rsidRDefault="006D6773" w:rsidP="006D6773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Вся информация, приведенная в данной инструкции, основывается на данных, доступных на момент печати. Производитель оставляет за собой право вносить изменения в производимую продукцию в любой момент времени без предварительного уведомления, если изменения не ухудшают потребительских свойств и качества изделия.</w:t>
      </w:r>
    </w:p>
    <w:p w:rsidR="006D6773" w:rsidRPr="00FD2B7A" w:rsidRDefault="006D6773" w:rsidP="006D6773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color w:val="222A35" w:themeColor="text2" w:themeShade="80"/>
          <w:lang w:val="ru-RU"/>
        </w:rPr>
      </w:pPr>
    </w:p>
    <w:p w:rsidR="006D6773" w:rsidRPr="00FD2B7A" w:rsidRDefault="006D6773" w:rsidP="006D6773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 xml:space="preserve">Оператор должен прочесть и принять во внимание рекомендации, описанные в данной инструкции, перед началом эксплуатации </w:t>
      </w:r>
      <w:r>
        <w:rPr>
          <w:rFonts w:ascii="Roboto" w:hAnsi="Roboto" w:cs="Times New Roman"/>
          <w:i/>
          <w:color w:val="222A35" w:themeColor="text2" w:themeShade="80"/>
          <w:lang w:val="ru-RU"/>
        </w:rPr>
        <w:t>оборудования</w:t>
      </w: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.</w:t>
      </w:r>
    </w:p>
    <w:p w:rsidR="006D6773" w:rsidRPr="00FD2B7A" w:rsidRDefault="006D6773" w:rsidP="006D6773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D6773" w:rsidRPr="00FD2B7A" w:rsidRDefault="003336B1" w:rsidP="006D6773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>
        <w:rPr>
          <w:rFonts w:ascii="Roboto" w:hAnsi="Roboto" w:cs="Times New Roman"/>
          <w:i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2D1165A" wp14:editId="4A533E21">
            <wp:simplePos x="0" y="0"/>
            <wp:positionH relativeFrom="column">
              <wp:posOffset>231775</wp:posOffset>
            </wp:positionH>
            <wp:positionV relativeFrom="paragraph">
              <wp:posOffset>8890</wp:posOffset>
            </wp:positionV>
            <wp:extent cx="6045835" cy="7071995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773"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работой с грузоподъемными механизмами в обязательном порядке проводится инструктаж по технике безопасности должностным лицом, ответственным за работу с грузоподъемными механизмами.</w:t>
      </w:r>
    </w:p>
    <w:p w:rsidR="006D6773" w:rsidRPr="00FD2B7A" w:rsidRDefault="006D6773" w:rsidP="006D6773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D6773" w:rsidRPr="00FD2B7A" w:rsidRDefault="006D6773" w:rsidP="006D6773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началом работ лицо, выполняющее работы, обязательно должно быть ознакомлено с принципом действия оборудования и знать технические характеристики оборудования.</w:t>
      </w:r>
    </w:p>
    <w:p w:rsidR="006D6773" w:rsidRPr="00FD2B7A" w:rsidRDefault="006D6773" w:rsidP="006D6773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D6773" w:rsidRPr="00FD2B7A" w:rsidRDefault="006D6773" w:rsidP="006D6773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Оборудование для подъема и перемещения грузов — это механизмы повышенной опасности. Соблюдение правил и мер безопасности поможет Вам избежать порчи материальных ценностей и сохранить здоровье людей.</w:t>
      </w:r>
    </w:p>
    <w:p w:rsidR="006D6773" w:rsidRPr="00FD2B7A" w:rsidRDefault="006D6773" w:rsidP="006D6773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D6773" w:rsidRPr="00FD2B7A" w:rsidRDefault="006D6773" w:rsidP="006D6773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Не допускайте к работе с грузоподъемным оборудованием неквалифицированный и неподготовленный персонал.</w:t>
      </w:r>
    </w:p>
    <w:p w:rsidR="0037742E" w:rsidRDefault="0037742E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6D6773" w:rsidRPr="00FC7BFC" w:rsidRDefault="006D6773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FC7BFC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FC7BFC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FC7BFC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FC7BFC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D13CF" w:rsidRPr="00FC7BFC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D13CF" w:rsidRPr="00FC7BFC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D13CF" w:rsidRPr="00FC7BFC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FC7BFC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FC7BFC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D13CF" w:rsidRPr="00FC7BFC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FC7BFC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t>ОБЛАСТЬ ПРИМЕНЕНИЯ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Лебёдка ручная барабанная предназначена для перемещения, подъёма и опускания груза.  Установка лебёдки производится на заранее подготовленное место с учётом грузоподъёмности лебёдки. При использовании подвесного блока, производится подъём и опускание груза. Лебедки не предназначены для подъема и перемещения людей. Рабочая температура окружающей среды от -20 до +40 град. С. Лебедки не предназначены для работы в пожаро и взрывоопасных зонах. Лебедка для эксплуатации во взрывоопасной среде не должна оснащаться канатом с хомутом из алюминиевого сплава, поставляемым стандартно. Допускается использование канатов только со стальными хомутами или с чалкой. Допускается эксплуатация лебедок на открытом воздухе. При попадании влаги по окончании работы протереть открытые от смазки места лебедки сухой салфеткой. Лебедку возможно использовать для подъема или опускания груза, но в таком случае её тяговое усилие уменьшается на 50 %.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Лебёдка ручная барабанная сделана из качественных материалов, благодаря чему имеет следующие конструктивные и рабочие характеристики:</w:t>
      </w:r>
    </w:p>
    <w:p w:rsidR="00DD13CF" w:rsidRPr="00FC7BFC" w:rsidRDefault="00DD13CF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 надёжность и простота в эксплуатации;</w:t>
      </w:r>
    </w:p>
    <w:p w:rsidR="00DD13CF" w:rsidRPr="00FC7BFC" w:rsidRDefault="00FF2795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</w:t>
      </w:r>
      <w:r w:rsidR="00DD13CF"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 xml:space="preserve"> эффективность и минимальное обслуживание;</w:t>
      </w:r>
    </w:p>
    <w:p w:rsidR="00DD13CF" w:rsidRPr="00FC7BFC" w:rsidRDefault="00FF2795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</w:t>
      </w:r>
      <w:r w:rsidR="00DD13CF"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 xml:space="preserve"> малые габариты, низкий вес и портативность;</w:t>
      </w:r>
    </w:p>
    <w:p w:rsidR="00DD13CF" w:rsidRPr="00FC7BFC" w:rsidRDefault="00FF2795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</w:t>
      </w:r>
      <w:r w:rsidR="00DD13CF"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 xml:space="preserve"> лёгкость перемещения;</w:t>
      </w:r>
    </w:p>
    <w:p w:rsidR="00DD13CF" w:rsidRPr="00FC7BFC" w:rsidRDefault="00FF2795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</w:t>
      </w:r>
      <w:r w:rsidR="00DD13CF"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 xml:space="preserve"> установка подвесного блока;</w:t>
      </w:r>
    </w:p>
    <w:p w:rsidR="00DD13CF" w:rsidRPr="00FC7BFC" w:rsidRDefault="00FF2795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</w:t>
      </w:r>
      <w:r w:rsidR="00DD13CF"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 xml:space="preserve"> установка более длинного каната.</w:t>
      </w:r>
    </w:p>
    <w:p w:rsidR="00FF2795" w:rsidRPr="00FC7BFC" w:rsidRDefault="00FF2795" w:rsidP="00FF2795">
      <w:pPr>
        <w:spacing w:after="0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В комплект лебедки входят:</w:t>
      </w:r>
    </w:p>
    <w:p w:rsidR="00FF2795" w:rsidRPr="00FC7BFC" w:rsidRDefault="00FF2795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 лебедка с тросом 10 м и крюком в сборе</w:t>
      </w:r>
    </w:p>
    <w:p w:rsidR="00FF2795" w:rsidRPr="00FC7BFC" w:rsidRDefault="00FF2795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 рукоятка</w:t>
      </w:r>
    </w:p>
    <w:p w:rsidR="00FF2795" w:rsidRPr="00FC7BFC" w:rsidRDefault="00FF2795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 гайка фиксации рукоятки</w:t>
      </w:r>
    </w:p>
    <w:p w:rsidR="0037742E" w:rsidRPr="00FC7BFC" w:rsidRDefault="00FF2795" w:rsidP="00FF2795">
      <w:pPr>
        <w:spacing w:after="0"/>
        <w:ind w:firstLine="708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• паспорт</w:t>
      </w:r>
    </w:p>
    <w:p w:rsidR="0037742E" w:rsidRPr="00FC7BFC" w:rsidRDefault="00DD13CF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t>ПОДГОТОВКА К РАБОТЕ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Распакуйте ручную барабанную лебёдку и внимательно проверьте все части:</w:t>
      </w:r>
    </w:p>
    <w:p w:rsidR="00DD13CF" w:rsidRPr="00FC7BFC" w:rsidRDefault="00DD13CF" w:rsidP="00DD13C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ab/>
        <w:t>• крюк;</w:t>
      </w:r>
    </w:p>
    <w:p w:rsidR="00DD13CF" w:rsidRPr="00FC7BFC" w:rsidRDefault="00DD13CF" w:rsidP="00DD13C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lastRenderedPageBreak/>
        <w:tab/>
        <w:t>• канат;</w:t>
      </w:r>
    </w:p>
    <w:p w:rsidR="00DD13CF" w:rsidRPr="00FC7BFC" w:rsidRDefault="00DD13CF" w:rsidP="00DD13C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ab/>
        <w:t>• корпус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Для установки лебёдки, подготовьте место крепления с учётом грузоподъёмности лебёдки. Место установки должно быть надёжно закреплено. Крепление лебёдки к месту, осуществляется при помощи Болтов.</w:t>
      </w:r>
    </w:p>
    <w:p w:rsidR="00DD13CF" w:rsidRPr="00FC7BFC" w:rsidRDefault="003336B1" w:rsidP="00DD13CF">
      <w:pPr>
        <w:pStyle w:val="af1"/>
        <w:spacing w:after="0" w:line="240" w:lineRule="auto"/>
        <w:rPr>
          <w:rFonts w:ascii="Roboto" w:hAnsi="Roboto"/>
        </w:rPr>
      </w:pPr>
      <w:r>
        <w:rPr>
          <w:rFonts w:ascii="Roboto" w:hAnsi="Roboto" w:cs="Times New Roman"/>
          <w:i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E676D37" wp14:editId="20D5BB89">
            <wp:simplePos x="0" y="0"/>
            <wp:positionH relativeFrom="margin">
              <wp:align>center</wp:align>
            </wp:positionH>
            <wp:positionV relativeFrom="paragraph">
              <wp:posOffset>771127</wp:posOffset>
            </wp:positionV>
            <wp:extent cx="6045958" cy="7072277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3CF" w:rsidRPr="00FC7BFC">
        <w:rPr>
          <w:rFonts w:ascii="Roboto" w:hAnsi="Roboto"/>
          <w:noProof/>
          <w:lang w:val="ru-RU" w:eastAsia="ru-RU"/>
        </w:rPr>
        <w:drawing>
          <wp:inline distT="0" distB="0" distL="114300" distR="114300" wp14:anchorId="26AFA47C" wp14:editId="3B45E776">
            <wp:extent cx="5268595" cy="2073910"/>
            <wp:effectExtent l="0" t="0" r="825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7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13CF" w:rsidRPr="00FC7BFC" w:rsidRDefault="00DD13CF" w:rsidP="00DD13CF">
      <w:pPr>
        <w:pStyle w:val="af1"/>
        <w:spacing w:after="0" w:line="240" w:lineRule="auto"/>
        <w:jc w:val="center"/>
        <w:rPr>
          <w:rFonts w:ascii="Roboto" w:hAnsi="Roboto" w:cs="Times New Roman"/>
          <w:b/>
          <w:bCs/>
          <w:sz w:val="20"/>
          <w:szCs w:val="20"/>
          <w:lang w:val="ru-RU"/>
        </w:rPr>
      </w:pPr>
      <w:r w:rsidRPr="00FC7BFC">
        <w:rPr>
          <w:rFonts w:ascii="Roboto" w:hAnsi="Roboto" w:cs="Times New Roman"/>
          <w:b/>
          <w:bCs/>
          <w:sz w:val="20"/>
          <w:szCs w:val="20"/>
          <w:lang w:val="ru-RU"/>
        </w:rPr>
        <w:t xml:space="preserve">Рис 1. Монтаж ручной лебедки </w:t>
      </w:r>
      <w:r w:rsidRPr="00FC7BFC">
        <w:rPr>
          <w:rFonts w:ascii="Roboto" w:hAnsi="Roboto" w:cs="Times New Roman"/>
          <w:b/>
          <w:bCs/>
          <w:sz w:val="20"/>
          <w:szCs w:val="20"/>
        </w:rPr>
        <w:t>FD</w:t>
      </w:r>
    </w:p>
    <w:p w:rsidR="00DD13CF" w:rsidRPr="00FC7BFC" w:rsidRDefault="00DD13CF" w:rsidP="00DD13CF">
      <w:pPr>
        <w:pStyle w:val="af1"/>
        <w:spacing w:after="0" w:line="240" w:lineRule="auto"/>
        <w:rPr>
          <w:rFonts w:ascii="Roboto" w:hAnsi="Roboto" w:cs="Times New Roman"/>
          <w:sz w:val="20"/>
          <w:szCs w:val="20"/>
          <w:lang w:val="ru-RU"/>
        </w:rPr>
      </w:pPr>
    </w:p>
    <w:p w:rsidR="00DD13CF" w:rsidRPr="00FC7BFC" w:rsidRDefault="00DD13CF" w:rsidP="00DD13CF">
      <w:pPr>
        <w:spacing w:after="0" w:line="240" w:lineRule="auto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Монтаж лебедки проводится таким образом, чтобы трос и поднимаемый груз располагались по оси лебедки. В случае если трос находится вне оси, то необходимо использовать отводные блоки.</w:t>
      </w:r>
    </w:p>
    <w:p w:rsidR="00DD13CF" w:rsidRPr="00FC7BFC" w:rsidRDefault="00DD13CF" w:rsidP="00DD13CF">
      <w:pPr>
        <w:pStyle w:val="af1"/>
        <w:spacing w:after="0" w:line="240" w:lineRule="auto"/>
        <w:rPr>
          <w:rFonts w:ascii="Roboto" w:hAnsi="Roboto"/>
        </w:rPr>
      </w:pPr>
      <w:r w:rsidRPr="00FC7BFC">
        <w:rPr>
          <w:rFonts w:ascii="Roboto" w:hAnsi="Roboto"/>
          <w:noProof/>
          <w:lang w:val="ru-RU" w:eastAsia="ru-RU"/>
        </w:rPr>
        <w:drawing>
          <wp:inline distT="0" distB="0" distL="114300" distR="114300" wp14:anchorId="048C941B" wp14:editId="201A86A9">
            <wp:extent cx="5262245" cy="2316480"/>
            <wp:effectExtent l="0" t="0" r="1460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13CF" w:rsidRPr="00FC7BFC" w:rsidRDefault="00DD13CF" w:rsidP="00DD13CF">
      <w:pPr>
        <w:pStyle w:val="af1"/>
        <w:spacing w:after="0" w:line="240" w:lineRule="auto"/>
        <w:jc w:val="center"/>
        <w:rPr>
          <w:rFonts w:ascii="Roboto" w:hAnsi="Roboto" w:cs="Times New Roman"/>
          <w:b/>
          <w:bCs/>
          <w:sz w:val="20"/>
          <w:szCs w:val="20"/>
          <w:lang w:val="ru-RU"/>
        </w:rPr>
      </w:pPr>
      <w:r w:rsidRPr="00FC7BFC">
        <w:rPr>
          <w:rFonts w:ascii="Roboto" w:hAnsi="Roboto" w:cs="Times New Roman"/>
          <w:b/>
          <w:bCs/>
          <w:sz w:val="20"/>
          <w:szCs w:val="20"/>
          <w:lang w:val="ru-RU"/>
        </w:rPr>
        <w:t>Рис.2 Использование блоков</w:t>
      </w:r>
    </w:p>
    <w:p w:rsidR="00DD13CF" w:rsidRPr="00FC7BFC" w:rsidRDefault="00DD13CF" w:rsidP="00DD13CF">
      <w:pPr>
        <w:spacing w:after="0" w:line="240" w:lineRule="auto"/>
        <w:ind w:left="360"/>
        <w:rPr>
          <w:rFonts w:ascii="Roboto" w:hAnsi="Roboto" w:cs="Times New Roman"/>
          <w:sz w:val="20"/>
          <w:szCs w:val="20"/>
          <w:lang w:val="ru-RU"/>
        </w:rPr>
      </w:pPr>
    </w:p>
    <w:p w:rsidR="00DD13CF" w:rsidRPr="00FC7BFC" w:rsidRDefault="00DD13CF" w:rsidP="00DD13CF">
      <w:pPr>
        <w:spacing w:after="0" w:line="240" w:lineRule="auto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  <w:t>Принцип работы лебедки основан на преобразовании поступательного движения рукоятки через зубчатое зацепление во вращательном движение барабана на котором неподвижно закреплен гибкий трос.</w:t>
      </w:r>
    </w:p>
    <w:p w:rsidR="00DD13CF" w:rsidRPr="00FC7BFC" w:rsidRDefault="00DD13CF" w:rsidP="00DD13CF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DD13CF" w:rsidRPr="00FC7BFC" w:rsidRDefault="00DD13CF" w:rsidP="00DD13CF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DD13CF" w:rsidRPr="00FC7BFC" w:rsidRDefault="00DD13CF" w:rsidP="00DD13CF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t>ИНСТРУКЦИЯ ПО ЭКСПЛУАТАЦИИ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Проверьте, если крюки правильно подвешены и собачки крюков закрыты.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Визуально проконтролируйте несущую конструкцию или подвесные элементы.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Проверьте подтяжку болтов.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Проверьте соединение болтов на барабане.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С помощью ручного рычага проверьте работу лебедки без нагрузки.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Несколько раз проведите операции подъема и опускания с соответствующей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нагрузкой (от 10% до 50% грузоподъемности). Перед каждым началом работы следует проверить надёжность соединения лебёдки (болты крепления), основание крепления, канат, работу стопорного механизма и подвесной блок.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 xml:space="preserve">Убедитесь в том, что груз не превышает грузоподъёмности лебёдки. 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Подъём груза:</w:t>
      </w:r>
    </w:p>
    <w:p w:rsidR="00DD13CF" w:rsidRPr="00FC7BFC" w:rsidRDefault="00DD13CF" w:rsidP="00DD13C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ab/>
        <w:t>а) Закрепите крюк на грузе и вращением ручки по часовой стрелке, приподнимите груз. Остановитесь. Под действием груза стопорный механизм зафиксирует груз.</w:t>
      </w:r>
    </w:p>
    <w:p w:rsidR="00DD13CF" w:rsidRPr="00FC7BFC" w:rsidRDefault="00DD13CF" w:rsidP="00DD13C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ab/>
        <w:t>б) Проверьте соединение и основание крепления лебёдки.</w:t>
      </w:r>
    </w:p>
    <w:p w:rsidR="00DD13CF" w:rsidRPr="00FC7BFC" w:rsidRDefault="00DD13CF" w:rsidP="00DD13C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ab/>
        <w:t>в) Убедившись в том, что всё надёжно закреплено и стопорный механизм работает, продолжайте поднимать груз.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Опускание груза:</w:t>
      </w:r>
    </w:p>
    <w:p w:rsidR="00DD13CF" w:rsidRPr="00FC7BFC" w:rsidRDefault="00DD13CF" w:rsidP="00DD13C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ab/>
        <w:t>а) Что бы опустить груз, необходимо вращать ручку против часовой стрелки, груз опускается.</w:t>
      </w:r>
    </w:p>
    <w:p w:rsidR="00DD13CF" w:rsidRPr="00FC7BFC" w:rsidRDefault="00DD13CF" w:rsidP="00DD13C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lastRenderedPageBreak/>
        <w:tab/>
        <w:t>Примечание: Допустимая нагрузка зависит от количества витков на барабане. При увеличении количества витков, тяговое усилие понижается.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Возможные позиции каната показаны на рисунке 3:</w:t>
      </w:r>
    </w:p>
    <w:p w:rsidR="00DD13CF" w:rsidRPr="00FC7BFC" w:rsidRDefault="00DD13CF" w:rsidP="00DD13CF">
      <w:pPr>
        <w:jc w:val="center"/>
        <w:rPr>
          <w:rFonts w:ascii="Roboto" w:hAnsi="Roboto" w:cs="Times New Roman"/>
          <w:sz w:val="20"/>
          <w:szCs w:val="20"/>
        </w:rPr>
      </w:pPr>
      <w:r w:rsidRPr="00FC7BFC">
        <w:rPr>
          <w:rFonts w:ascii="Roboto" w:hAnsi="Roboto" w:cs="Times New Roman"/>
          <w:noProof/>
          <w:lang w:val="ru-RU" w:eastAsia="ru-RU"/>
        </w:rPr>
        <w:drawing>
          <wp:inline distT="0" distB="0" distL="114300" distR="114300" wp14:anchorId="76529C92" wp14:editId="5A4D8959">
            <wp:extent cx="5267325" cy="2936875"/>
            <wp:effectExtent l="0" t="0" r="9525" b="1587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D13CF" w:rsidRPr="00FC7BFC" w:rsidRDefault="00DD13CF" w:rsidP="00DD13CF">
      <w:pPr>
        <w:jc w:val="center"/>
        <w:rPr>
          <w:rFonts w:ascii="Roboto" w:hAnsi="Roboto" w:cs="Times New Roman"/>
          <w:b/>
          <w:bCs/>
          <w:sz w:val="20"/>
          <w:szCs w:val="20"/>
          <w:lang w:val="ru-RU"/>
        </w:rPr>
      </w:pPr>
      <w:r w:rsidRPr="00FC7BFC">
        <w:rPr>
          <w:rFonts w:ascii="Roboto" w:hAnsi="Roboto" w:cs="Times New Roman"/>
          <w:b/>
          <w:bCs/>
          <w:sz w:val="20"/>
          <w:szCs w:val="20"/>
          <w:lang w:val="ru-RU"/>
        </w:rPr>
        <w:t>Рис.3 Допустимое рабочее положение каната при тяге.</w:t>
      </w:r>
    </w:p>
    <w:p w:rsidR="00FF2795" w:rsidRPr="006D6773" w:rsidRDefault="00FF2795" w:rsidP="00FF2795">
      <w:pPr>
        <w:jc w:val="center"/>
        <w:rPr>
          <w:rFonts w:ascii="Roboto" w:hAnsi="Roboto" w:cs="Times New Roman"/>
          <w:b/>
          <w:bCs/>
          <w:sz w:val="20"/>
          <w:szCs w:val="20"/>
          <w:lang w:val="ru-RU"/>
        </w:rPr>
      </w:pPr>
    </w:p>
    <w:p w:rsidR="00FF2795" w:rsidRPr="006D6773" w:rsidRDefault="00FF2795" w:rsidP="00FF2795">
      <w:pPr>
        <w:jc w:val="center"/>
        <w:rPr>
          <w:rFonts w:ascii="Roboto" w:hAnsi="Roboto" w:cs="Times New Roman"/>
          <w:b/>
          <w:bCs/>
          <w:sz w:val="20"/>
          <w:szCs w:val="20"/>
          <w:lang w:val="ru-RU"/>
        </w:rPr>
      </w:pPr>
    </w:p>
    <w:p w:rsidR="00FF2795" w:rsidRPr="00FC7BFC" w:rsidRDefault="00FF2795" w:rsidP="00FF2795">
      <w:pPr>
        <w:jc w:val="center"/>
        <w:rPr>
          <w:rFonts w:ascii="Roboto" w:hAnsi="Roboto"/>
          <w:sz w:val="28"/>
          <w:szCs w:val="28"/>
          <w:lang w:val="ru-RU" w:eastAsia="ru-RU"/>
        </w:rPr>
      </w:pPr>
      <w:r w:rsidRPr="00FC7BFC">
        <w:rPr>
          <w:rFonts w:ascii="Roboto" w:hAnsi="Roboto" w:cs="Times New Roman"/>
          <w:b/>
          <w:bCs/>
          <w:sz w:val="28"/>
          <w:szCs w:val="28"/>
          <w:lang w:val="ru-RU"/>
        </w:rPr>
        <w:t>Таблица для оценки деформации крюка</w:t>
      </w:r>
    </w:p>
    <w:tbl>
      <w:tblPr>
        <w:tblW w:w="8218" w:type="dxa"/>
        <w:jc w:val="center"/>
        <w:tblLayout w:type="fixed"/>
        <w:tblLook w:val="04A0" w:firstRow="1" w:lastRow="0" w:firstColumn="1" w:lastColumn="0" w:noHBand="0" w:noVBand="1"/>
      </w:tblPr>
      <w:tblGrid>
        <w:gridCol w:w="1019"/>
        <w:gridCol w:w="980"/>
        <w:gridCol w:w="819"/>
        <w:gridCol w:w="980"/>
        <w:gridCol w:w="819"/>
        <w:gridCol w:w="980"/>
        <w:gridCol w:w="819"/>
        <w:gridCol w:w="980"/>
        <w:gridCol w:w="822"/>
      </w:tblGrid>
      <w:tr w:rsidR="00FF2795" w:rsidRPr="00FC7BFC" w:rsidTr="00FF2795">
        <w:trPr>
          <w:trHeight w:val="307"/>
          <w:jc w:val="center"/>
        </w:trPr>
        <w:tc>
          <w:tcPr>
            <w:tcW w:w="8218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Крюк с защелкой</w:t>
            </w:r>
          </w:p>
        </w:tc>
      </w:tr>
      <w:tr w:rsidR="00FF2795" w:rsidRPr="00FC7BFC" w:rsidTr="00FF2795">
        <w:trPr>
          <w:trHeight w:val="319"/>
          <w:jc w:val="center"/>
        </w:trPr>
        <w:tc>
          <w:tcPr>
            <w:tcW w:w="101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5C2601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Тип крюка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Размер "e", мм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Размер "h"</w:t>
            </w: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eastAsia="ru-RU"/>
              </w:rPr>
              <w:t>,</w:t>
            </w: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 xml:space="preserve"> мм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Размер "g"</w:t>
            </w: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eastAsia="ru-RU"/>
              </w:rPr>
              <w:t>,</w:t>
            </w: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 xml:space="preserve"> мм</w:t>
            </w:r>
          </w:p>
        </w:tc>
        <w:tc>
          <w:tcPr>
            <w:tcW w:w="1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Размер "g"</w:t>
            </w: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eastAsia="ru-RU"/>
              </w:rPr>
              <w:t>,</w:t>
            </w: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 xml:space="preserve"> мм</w:t>
            </w:r>
          </w:p>
        </w:tc>
      </w:tr>
      <w:tr w:rsidR="00FF2795" w:rsidRPr="00FC7BFC" w:rsidTr="00FF2795">
        <w:trPr>
          <w:trHeight w:val="240"/>
          <w:jc w:val="center"/>
        </w:trPr>
        <w:tc>
          <w:tcPr>
            <w:tcW w:w="101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95" w:rsidRPr="00FC7BFC" w:rsidRDefault="00FF2795" w:rsidP="005C2601">
            <w:pPr>
              <w:widowControl/>
              <w:spacing w:after="0" w:line="240" w:lineRule="auto"/>
              <w:jc w:val="left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</w:p>
        </w:tc>
        <w:tc>
          <w:tcPr>
            <w:tcW w:w="18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</w:p>
        </w:tc>
      </w:tr>
      <w:tr w:rsidR="00FF2795" w:rsidRPr="00FC7BFC" w:rsidTr="00FF2795">
        <w:trPr>
          <w:trHeight w:val="135"/>
          <w:jc w:val="center"/>
        </w:trPr>
        <w:tc>
          <w:tcPr>
            <w:tcW w:w="1019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2795" w:rsidRPr="00FC7BFC" w:rsidRDefault="00FF2795" w:rsidP="005C2601">
            <w:pPr>
              <w:widowControl/>
              <w:spacing w:after="0" w:line="240" w:lineRule="auto"/>
              <w:jc w:val="left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Номин.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Макс.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Номин.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Макс.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3336B1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val="ru-RU" w:eastAsia="ru-RU"/>
              </w:rPr>
              <w:drawing>
                <wp:anchor distT="0" distB="0" distL="114300" distR="114300" simplePos="0" relativeHeight="251664384" behindDoc="0" locked="0" layoutInCell="1" allowOverlap="1" wp14:anchorId="65B9EF5A" wp14:editId="292036A6">
                  <wp:simplePos x="0" y="0"/>
                  <wp:positionH relativeFrom="column">
                    <wp:posOffset>-3418205</wp:posOffset>
                  </wp:positionH>
                  <wp:positionV relativeFrom="paragraph">
                    <wp:posOffset>-4119880</wp:posOffset>
                  </wp:positionV>
                  <wp:extent cx="6045835" cy="7071995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2795"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Номин.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Макс.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Номин.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b/>
                <w:color w:val="000000"/>
                <w:kern w:val="0"/>
                <w:sz w:val="20"/>
                <w:szCs w:val="22"/>
                <w:lang w:val="ru-RU" w:eastAsia="ru-RU"/>
              </w:rPr>
              <w:t>Макс.</w:t>
            </w:r>
          </w:p>
        </w:tc>
      </w:tr>
      <w:tr w:rsidR="00FF2795" w:rsidRPr="00FC7BFC" w:rsidTr="00FF2795">
        <w:trPr>
          <w:trHeight w:val="307"/>
          <w:jc w:val="center"/>
        </w:trPr>
        <w:tc>
          <w:tcPr>
            <w:tcW w:w="101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5C2601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  <w:t>H-S 5-6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  <w:t>80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  <w:t>84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  <w:t>20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  <w:t>18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  <w:t>25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  <w:t>27,5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  <w:t>8,5</w:t>
            </w:r>
          </w:p>
        </w:tc>
        <w:tc>
          <w:tcPr>
            <w:tcW w:w="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F2795" w:rsidRPr="00FC7BFC" w:rsidRDefault="00FF2795" w:rsidP="00FF2795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</w:pPr>
            <w:r w:rsidRPr="00FC7BFC">
              <w:rPr>
                <w:rFonts w:ascii="Roboto" w:eastAsia="Times New Roman" w:hAnsi="Roboto" w:cs="Times New Roman"/>
                <w:color w:val="000000"/>
                <w:kern w:val="0"/>
                <w:sz w:val="20"/>
                <w:szCs w:val="22"/>
                <w:lang w:val="ru-RU" w:eastAsia="ru-RU"/>
              </w:rPr>
              <w:t>7,65</w:t>
            </w:r>
          </w:p>
        </w:tc>
      </w:tr>
    </w:tbl>
    <w:p w:rsidR="00DD13CF" w:rsidRPr="00FC7BFC" w:rsidRDefault="00FF2795" w:rsidP="00FF2795">
      <w:pPr>
        <w:jc w:val="center"/>
        <w:rPr>
          <w:rFonts w:ascii="Roboto" w:hAnsi="Roboto" w:cs="Times New Roman"/>
          <w:sz w:val="20"/>
          <w:szCs w:val="20"/>
        </w:rPr>
      </w:pPr>
      <w:r w:rsidRPr="00FC7BFC">
        <w:rPr>
          <w:rFonts w:ascii="Roboto" w:hAnsi="Roboto"/>
          <w:noProof/>
          <w:lang w:val="ru-RU" w:eastAsia="ru-RU"/>
        </w:rPr>
        <w:drawing>
          <wp:inline distT="0" distB="0" distL="0" distR="0" wp14:anchorId="6F464A66" wp14:editId="76A11719">
            <wp:extent cx="1854200" cy="2135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52466" cy="213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42E" w:rsidRPr="00FC7BFC" w:rsidRDefault="00E41B2D" w:rsidP="00E41B2D">
      <w:pPr>
        <w:widowControl/>
        <w:spacing w:after="160" w:line="259" w:lineRule="auto"/>
        <w:jc w:val="left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hAnsi="Roboto" w:cs="Times New Roman"/>
          <w:color w:val="222A35" w:themeColor="text2" w:themeShade="80"/>
          <w:lang w:val="ru-RU"/>
        </w:rPr>
        <w:br w:type="page"/>
      </w:r>
    </w:p>
    <w:p w:rsidR="0037742E" w:rsidRPr="00FC7BFC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МЕРЫ БЕЗОПАСНОСТИ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При использовании ручной барабанной лебёдки не допускайте присутствия людей в радиусе возможного поражения канатом или срыва груза в местах крепления.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Запрещено использовать ручную лебёдку для подъёма людей.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Используйте во время проведения работ перчатки.</w:t>
      </w:r>
    </w:p>
    <w:p w:rsidR="0009683B" w:rsidRPr="00FC7BFC" w:rsidRDefault="003336B1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6432" behindDoc="0" locked="0" layoutInCell="1" allowOverlap="1" wp14:anchorId="00BF39B7" wp14:editId="4315D33C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6045835" cy="707199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83B" w:rsidRPr="00FC7BFC">
        <w:rPr>
          <w:rFonts w:ascii="Roboto" w:hAnsi="Roboto" w:cs="Times New Roman"/>
          <w:color w:val="222A35" w:themeColor="text2" w:themeShade="80"/>
        </w:rPr>
        <w:t>Во время намотки каната на барабан не прикасайтесь к исполнительным механизмам, канату и местам крепления.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Ни в коем случае не превышайте нагрузку, рекомендованную заводом изготовителем. Если во время проведения работ Вам не хватает длины каната, то используйте канат большей длины и того же диаметра. Канат должен быть заводского изготовления!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При увеличении длины каната, количества витков, тяговое усилие понижается. Допустимая нагрузка зависит от количества витков вокруг Барабана.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Если Вы не уверены, что канат выдержит нагрузку, то разделите груз на части и поднимайте груз по частям.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Для предотвращения намотки каната внахлёст, укладывайте его вручную. Обязательно при укладки каната используйте перчатки!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Категорически запрещено использовать канат с оборванными нитями.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Категорически запрещено использовать лебёдку с неисправленным стопорным механизмом.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Всегда оставляйте как минимум 4 витка каната, для предотвращения срыва каната с барабана и из фиксатора каната.</w:t>
      </w:r>
    </w:p>
    <w:p w:rsidR="0009683B" w:rsidRPr="00FC7BFC" w:rsidRDefault="0009683B" w:rsidP="0009683B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Запрещается вмешательство в устройство лиц, не имеющих специального разрешения на проведение ремонтных работ.</w:t>
      </w:r>
    </w:p>
    <w:p w:rsidR="00AC4808" w:rsidRPr="00FC7BFC" w:rsidRDefault="00AC4808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128FC" w:rsidRPr="00FC7BFC" w:rsidRDefault="004128FC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128FC" w:rsidRPr="00FC7BFC" w:rsidRDefault="004128FC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128FC" w:rsidRPr="00FC7BFC" w:rsidRDefault="004128FC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FC7BFC" w:rsidRDefault="0037742E">
      <w:pPr>
        <w:pStyle w:val="11"/>
        <w:spacing w:line="220" w:lineRule="exact"/>
        <w:ind w:left="426" w:firstLine="425"/>
        <w:rPr>
          <w:rFonts w:ascii="Roboto" w:hAnsi="Roboto" w:cs="Times New Roman"/>
          <w:color w:val="222A35" w:themeColor="text2" w:themeShade="80"/>
        </w:rPr>
      </w:pPr>
    </w:p>
    <w:p w:rsidR="0037742E" w:rsidRPr="00FC7BFC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t>ТЕХНИЧЕСКИЕ ХАРАКТЕРИСТИКИ</w:t>
      </w:r>
    </w:p>
    <w:tbl>
      <w:tblPr>
        <w:tblStyle w:val="af0"/>
        <w:tblW w:w="11051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18"/>
        <w:gridCol w:w="1432"/>
        <w:gridCol w:w="1402"/>
        <w:gridCol w:w="1417"/>
        <w:gridCol w:w="1134"/>
        <w:gridCol w:w="1276"/>
        <w:gridCol w:w="1010"/>
        <w:gridCol w:w="1134"/>
      </w:tblGrid>
      <w:tr w:rsidR="0009683B" w:rsidRPr="00FC7BFC" w:rsidTr="0009683B">
        <w:trPr>
          <w:trHeight w:val="490"/>
        </w:trPr>
        <w:tc>
          <w:tcPr>
            <w:tcW w:w="82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Модель</w:t>
            </w:r>
          </w:p>
        </w:tc>
        <w:tc>
          <w:tcPr>
            <w:tcW w:w="141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Нагрузка при испытании, т.:</w:t>
            </w:r>
          </w:p>
        </w:tc>
        <w:tc>
          <w:tcPr>
            <w:tcW w:w="143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Диаметр канат/</w:t>
            </w:r>
            <w:r w:rsidRPr="00FC7BFC">
              <w:rPr>
                <w:rFonts w:ascii="Roboto" w:hAnsi="Roboto" w:cs="Times New Roman"/>
                <w:b/>
                <w:sz w:val="16"/>
                <w:szCs w:val="16"/>
              </w:rPr>
              <w:t xml:space="preserve"> </w:t>
            </w: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Лента, мм.</w:t>
            </w:r>
          </w:p>
        </w:tc>
        <w:tc>
          <w:tcPr>
            <w:tcW w:w="140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Длина каната/</w:t>
            </w:r>
          </w:p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ленты, мм.</w:t>
            </w:r>
          </w:p>
        </w:tc>
        <w:tc>
          <w:tcPr>
            <w:tcW w:w="1417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Передаточное число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Грузоподъ-</w:t>
            </w:r>
          </w:p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Емность</w:t>
            </w:r>
          </w:p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крюка, т.</w:t>
            </w:r>
          </w:p>
        </w:tc>
        <w:tc>
          <w:tcPr>
            <w:tcW w:w="1276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Направление</w:t>
            </w:r>
          </w:p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/ скорость</w:t>
            </w:r>
          </w:p>
        </w:tc>
        <w:tc>
          <w:tcPr>
            <w:tcW w:w="1010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Масса нетто, кг.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b/>
                <w:sz w:val="16"/>
                <w:szCs w:val="16"/>
                <w:lang w:val="ru-RU"/>
              </w:rPr>
              <w:t>Масса брутто, кг.</w:t>
            </w:r>
          </w:p>
        </w:tc>
      </w:tr>
      <w:tr w:rsidR="0009683B" w:rsidRPr="00FC7BFC" w:rsidTr="0009683B">
        <w:trPr>
          <w:trHeight w:val="170"/>
        </w:trPr>
        <w:tc>
          <w:tcPr>
            <w:tcW w:w="82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FD 0,3T</w:t>
            </w:r>
          </w:p>
        </w:tc>
        <w:tc>
          <w:tcPr>
            <w:tcW w:w="141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0,52</w:t>
            </w:r>
          </w:p>
        </w:tc>
        <w:tc>
          <w:tcPr>
            <w:tcW w:w="143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4,0</w:t>
            </w:r>
          </w:p>
        </w:tc>
        <w:tc>
          <w:tcPr>
            <w:tcW w:w="140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417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3.2:1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0,52</w:t>
            </w:r>
          </w:p>
        </w:tc>
        <w:tc>
          <w:tcPr>
            <w:tcW w:w="1276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1/1</w:t>
            </w:r>
          </w:p>
        </w:tc>
        <w:tc>
          <w:tcPr>
            <w:tcW w:w="1010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2,7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2,8</w:t>
            </w:r>
          </w:p>
        </w:tc>
      </w:tr>
      <w:tr w:rsidR="0009683B" w:rsidRPr="00FC7BFC" w:rsidTr="0009683B">
        <w:trPr>
          <w:trHeight w:val="170"/>
        </w:trPr>
        <w:tc>
          <w:tcPr>
            <w:tcW w:w="82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FD 0,5T</w:t>
            </w:r>
          </w:p>
        </w:tc>
        <w:tc>
          <w:tcPr>
            <w:tcW w:w="141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0,82</w:t>
            </w:r>
          </w:p>
        </w:tc>
        <w:tc>
          <w:tcPr>
            <w:tcW w:w="143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4,2</w:t>
            </w:r>
          </w:p>
        </w:tc>
        <w:tc>
          <w:tcPr>
            <w:tcW w:w="140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4.1:1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0,82</w:t>
            </w:r>
          </w:p>
        </w:tc>
        <w:tc>
          <w:tcPr>
            <w:tcW w:w="1276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2/1</w:t>
            </w:r>
          </w:p>
        </w:tc>
        <w:tc>
          <w:tcPr>
            <w:tcW w:w="1010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3,3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3,6</w:t>
            </w:r>
          </w:p>
        </w:tc>
      </w:tr>
      <w:tr w:rsidR="0009683B" w:rsidRPr="00FC7BFC" w:rsidTr="0009683B">
        <w:trPr>
          <w:trHeight w:val="170"/>
        </w:trPr>
        <w:tc>
          <w:tcPr>
            <w:tcW w:w="82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FD</w:t>
            </w:r>
            <w:r w:rsidRPr="00FC7BFC">
              <w:rPr>
                <w:rFonts w:ascii="Roboto" w:hAnsi="Roboto" w:cs="Times New Roman"/>
                <w:sz w:val="16"/>
                <w:szCs w:val="16"/>
              </w:rPr>
              <w:t xml:space="preserve"> </w:t>
            </w: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0,9T</w:t>
            </w:r>
          </w:p>
        </w:tc>
        <w:tc>
          <w:tcPr>
            <w:tcW w:w="141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1,35</w:t>
            </w:r>
          </w:p>
        </w:tc>
        <w:tc>
          <w:tcPr>
            <w:tcW w:w="143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40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4:1/8:1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1,35</w:t>
            </w:r>
          </w:p>
        </w:tc>
        <w:tc>
          <w:tcPr>
            <w:tcW w:w="1276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2/2</w:t>
            </w:r>
          </w:p>
        </w:tc>
        <w:tc>
          <w:tcPr>
            <w:tcW w:w="1010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3,5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3,8</w:t>
            </w:r>
          </w:p>
        </w:tc>
      </w:tr>
      <w:tr w:rsidR="0009683B" w:rsidRPr="00FC7BFC" w:rsidTr="0009683B">
        <w:trPr>
          <w:trHeight w:val="170"/>
        </w:trPr>
        <w:tc>
          <w:tcPr>
            <w:tcW w:w="82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FD 1T</w:t>
            </w:r>
          </w:p>
        </w:tc>
        <w:tc>
          <w:tcPr>
            <w:tcW w:w="141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1,65</w:t>
            </w:r>
          </w:p>
        </w:tc>
        <w:tc>
          <w:tcPr>
            <w:tcW w:w="143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5,5</w:t>
            </w:r>
          </w:p>
        </w:tc>
        <w:tc>
          <w:tcPr>
            <w:tcW w:w="140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4:1/8:1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1,65</w:t>
            </w:r>
          </w:p>
        </w:tc>
        <w:tc>
          <w:tcPr>
            <w:tcW w:w="1276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2/2</w:t>
            </w:r>
          </w:p>
        </w:tc>
        <w:tc>
          <w:tcPr>
            <w:tcW w:w="1010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4,6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5,1</w:t>
            </w:r>
          </w:p>
        </w:tc>
      </w:tr>
      <w:tr w:rsidR="0009683B" w:rsidRPr="00FC7BFC" w:rsidTr="0009683B">
        <w:trPr>
          <w:trHeight w:val="170"/>
        </w:trPr>
        <w:tc>
          <w:tcPr>
            <w:tcW w:w="82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FD</w:t>
            </w:r>
            <w:r w:rsidRPr="00FC7BFC">
              <w:rPr>
                <w:rFonts w:ascii="Roboto" w:hAnsi="Roboto" w:cs="Times New Roman"/>
                <w:sz w:val="16"/>
                <w:szCs w:val="16"/>
              </w:rPr>
              <w:t xml:space="preserve"> </w:t>
            </w: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1,4T</w:t>
            </w:r>
          </w:p>
        </w:tc>
        <w:tc>
          <w:tcPr>
            <w:tcW w:w="1418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43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402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4:1/8:1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  <w:lang w:val="ru-RU"/>
              </w:rPr>
              <w:t>2/2</w:t>
            </w:r>
          </w:p>
        </w:tc>
        <w:tc>
          <w:tcPr>
            <w:tcW w:w="1010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5,5</w:t>
            </w:r>
          </w:p>
        </w:tc>
        <w:tc>
          <w:tcPr>
            <w:tcW w:w="1134" w:type="dxa"/>
            <w:vAlign w:val="center"/>
          </w:tcPr>
          <w:p w:rsidR="0009683B" w:rsidRPr="00FC7BFC" w:rsidRDefault="0009683B" w:rsidP="0009683B">
            <w:pPr>
              <w:spacing w:after="0" w:line="240" w:lineRule="auto"/>
              <w:jc w:val="center"/>
              <w:rPr>
                <w:rFonts w:ascii="Roboto" w:hAnsi="Roboto" w:cs="Times New Roman"/>
                <w:sz w:val="16"/>
                <w:szCs w:val="16"/>
              </w:rPr>
            </w:pPr>
            <w:r w:rsidRPr="00FC7BFC">
              <w:rPr>
                <w:rFonts w:ascii="Roboto" w:hAnsi="Roboto" w:cs="Times New Roman"/>
                <w:sz w:val="16"/>
                <w:szCs w:val="16"/>
              </w:rPr>
              <w:t>5,7</w:t>
            </w:r>
          </w:p>
        </w:tc>
      </w:tr>
    </w:tbl>
    <w:p w:rsidR="00AC4808" w:rsidRPr="00FC7BFC" w:rsidRDefault="00AC4808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AC4808" w:rsidRPr="00FC7BFC" w:rsidRDefault="00AC4808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br w:type="page"/>
      </w:r>
    </w:p>
    <w:p w:rsidR="00E73E61" w:rsidRPr="00FC7BFC" w:rsidRDefault="00E73E61" w:rsidP="00E73E61">
      <w:pPr>
        <w:pStyle w:val="11"/>
        <w:numPr>
          <w:ilvl w:val="0"/>
          <w:numId w:val="2"/>
        </w:numPr>
        <w:spacing w:line="360" w:lineRule="auto"/>
        <w:ind w:left="426" w:hanging="66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СХЕМА</w:t>
      </w:r>
    </w:p>
    <w:p w:rsidR="00AC4808" w:rsidRPr="00FC7BFC" w:rsidRDefault="003336B1" w:rsidP="00AC4808">
      <w:pPr>
        <w:pStyle w:val="11"/>
        <w:spacing w:line="360" w:lineRule="auto"/>
        <w:ind w:left="426"/>
        <w:jc w:val="center"/>
        <w:rPr>
          <w:rFonts w:ascii="Roboto" w:hAnsi="Roboto" w:cs="Times New Roman"/>
          <w:b/>
          <w:color w:val="222A35" w:themeColor="text2" w:themeShade="80"/>
          <w:sz w:val="28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8480" behindDoc="0" locked="0" layoutInCell="1" allowOverlap="1" wp14:anchorId="0C103C19" wp14:editId="65DE3E08">
            <wp:simplePos x="0" y="0"/>
            <wp:positionH relativeFrom="margin">
              <wp:align>center</wp:align>
            </wp:positionH>
            <wp:positionV relativeFrom="paragraph">
              <wp:posOffset>1145739</wp:posOffset>
            </wp:positionV>
            <wp:extent cx="6045958" cy="7072277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4E1" w:rsidRPr="00FC7BFC">
        <w:rPr>
          <w:rFonts w:ascii="Roboto" w:hAnsi="Roboto" w:cs="Times New Roman"/>
          <w:b/>
          <w:noProof/>
          <w:color w:val="222A35" w:themeColor="text2" w:themeShade="80"/>
          <w:sz w:val="28"/>
          <w:lang w:eastAsia="ru-RU"/>
        </w:rPr>
        <w:drawing>
          <wp:inline distT="0" distB="0" distL="0" distR="0" wp14:anchorId="1F86DCC3" wp14:editId="13CFDDCA">
            <wp:extent cx="4391638" cy="2972215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426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9"/>
        <w:gridCol w:w="4632"/>
        <w:gridCol w:w="469"/>
        <w:gridCol w:w="4640"/>
      </w:tblGrid>
      <w:tr w:rsidR="00C874E1" w:rsidRPr="00FC7BFC" w:rsidTr="00C874E1">
        <w:trPr>
          <w:trHeight w:val="351"/>
        </w:trPr>
        <w:tc>
          <w:tcPr>
            <w:tcW w:w="420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1</w:t>
            </w:r>
          </w:p>
        </w:tc>
        <w:tc>
          <w:tcPr>
            <w:tcW w:w="4651" w:type="dxa"/>
            <w:vAlign w:val="bottom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Барабан</w:t>
            </w:r>
          </w:p>
        </w:tc>
        <w:tc>
          <w:tcPr>
            <w:tcW w:w="469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7</w:t>
            </w:r>
          </w:p>
        </w:tc>
        <w:tc>
          <w:tcPr>
            <w:tcW w:w="4656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Вал</w:t>
            </w:r>
          </w:p>
        </w:tc>
      </w:tr>
      <w:tr w:rsidR="00C874E1" w:rsidRPr="00FC7BFC" w:rsidTr="00C874E1">
        <w:trPr>
          <w:trHeight w:val="317"/>
        </w:trPr>
        <w:tc>
          <w:tcPr>
            <w:tcW w:w="420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2</w:t>
            </w:r>
          </w:p>
        </w:tc>
        <w:tc>
          <w:tcPr>
            <w:tcW w:w="4651" w:type="dxa"/>
            <w:vAlign w:val="bottom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Рама лебедки</w:t>
            </w:r>
          </w:p>
        </w:tc>
        <w:tc>
          <w:tcPr>
            <w:tcW w:w="469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8</w:t>
            </w:r>
          </w:p>
        </w:tc>
        <w:tc>
          <w:tcPr>
            <w:tcW w:w="4656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Вал</w:t>
            </w:r>
          </w:p>
        </w:tc>
      </w:tr>
      <w:tr w:rsidR="00C874E1" w:rsidRPr="00FC7BFC" w:rsidTr="00C874E1">
        <w:trPr>
          <w:trHeight w:val="269"/>
        </w:trPr>
        <w:tc>
          <w:tcPr>
            <w:tcW w:w="420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3</w:t>
            </w:r>
          </w:p>
        </w:tc>
        <w:tc>
          <w:tcPr>
            <w:tcW w:w="4651" w:type="dxa"/>
            <w:vAlign w:val="bottom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Болт</w:t>
            </w:r>
          </w:p>
        </w:tc>
        <w:tc>
          <w:tcPr>
            <w:tcW w:w="469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9</w:t>
            </w:r>
          </w:p>
        </w:tc>
        <w:tc>
          <w:tcPr>
            <w:tcW w:w="4656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Переключатель</w:t>
            </w:r>
          </w:p>
        </w:tc>
      </w:tr>
      <w:tr w:rsidR="00C874E1" w:rsidRPr="00FC7BFC" w:rsidTr="00C874E1">
        <w:tc>
          <w:tcPr>
            <w:tcW w:w="420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4</w:t>
            </w:r>
          </w:p>
        </w:tc>
        <w:tc>
          <w:tcPr>
            <w:tcW w:w="4651" w:type="dxa"/>
            <w:vAlign w:val="bottom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Вал барабана</w:t>
            </w:r>
          </w:p>
        </w:tc>
        <w:tc>
          <w:tcPr>
            <w:tcW w:w="469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10</w:t>
            </w:r>
          </w:p>
        </w:tc>
        <w:tc>
          <w:tcPr>
            <w:tcW w:w="4656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Зубчатое колесо</w:t>
            </w:r>
          </w:p>
        </w:tc>
      </w:tr>
      <w:tr w:rsidR="00C874E1" w:rsidRPr="00FC7BFC" w:rsidTr="00C874E1">
        <w:tc>
          <w:tcPr>
            <w:tcW w:w="420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5</w:t>
            </w:r>
          </w:p>
        </w:tc>
        <w:tc>
          <w:tcPr>
            <w:tcW w:w="4651" w:type="dxa"/>
            <w:vAlign w:val="bottom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Гайка</w:t>
            </w:r>
          </w:p>
        </w:tc>
        <w:tc>
          <w:tcPr>
            <w:tcW w:w="469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11</w:t>
            </w:r>
          </w:p>
        </w:tc>
        <w:tc>
          <w:tcPr>
            <w:tcW w:w="4656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Опорная втулка</w:t>
            </w:r>
          </w:p>
        </w:tc>
      </w:tr>
      <w:tr w:rsidR="00C874E1" w:rsidRPr="00FC7BFC" w:rsidTr="00C874E1">
        <w:tc>
          <w:tcPr>
            <w:tcW w:w="420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6</w:t>
            </w:r>
          </w:p>
        </w:tc>
        <w:tc>
          <w:tcPr>
            <w:tcW w:w="4651" w:type="dxa"/>
            <w:vAlign w:val="bottom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Рукоятка</w:t>
            </w:r>
          </w:p>
        </w:tc>
        <w:tc>
          <w:tcPr>
            <w:tcW w:w="469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  <w:lang w:val="en-US"/>
              </w:rPr>
              <w:t>12</w:t>
            </w:r>
          </w:p>
        </w:tc>
        <w:tc>
          <w:tcPr>
            <w:tcW w:w="4656" w:type="dxa"/>
            <w:vAlign w:val="center"/>
          </w:tcPr>
          <w:p w:rsidR="00C874E1" w:rsidRPr="00FC7BFC" w:rsidRDefault="00C874E1" w:rsidP="00C874E1">
            <w:pPr>
              <w:pStyle w:val="11"/>
              <w:spacing w:after="0" w:line="360" w:lineRule="auto"/>
              <w:ind w:left="0"/>
              <w:rPr>
                <w:rFonts w:ascii="Roboto" w:hAnsi="Roboto" w:cs="Times New Roman"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color w:val="222A35" w:themeColor="text2" w:themeShade="80"/>
              </w:rPr>
              <w:t>Зубчатое колесо</w:t>
            </w:r>
          </w:p>
        </w:tc>
      </w:tr>
    </w:tbl>
    <w:p w:rsidR="00AC4808" w:rsidRPr="00FC7BFC" w:rsidRDefault="00AC4808" w:rsidP="00AC4808">
      <w:pPr>
        <w:pStyle w:val="11"/>
        <w:spacing w:line="360" w:lineRule="auto"/>
        <w:ind w:left="426"/>
        <w:rPr>
          <w:rFonts w:ascii="Roboto" w:hAnsi="Roboto" w:cs="Times New Roman"/>
          <w:b/>
          <w:color w:val="222A35" w:themeColor="text2" w:themeShade="80"/>
          <w:sz w:val="28"/>
          <w:lang w:val="en-US"/>
        </w:rPr>
      </w:pPr>
    </w:p>
    <w:p w:rsidR="00AC4808" w:rsidRPr="00FC7BFC" w:rsidRDefault="00AC4808" w:rsidP="00AC4808">
      <w:pPr>
        <w:pStyle w:val="11"/>
        <w:spacing w:line="360" w:lineRule="auto"/>
        <w:ind w:left="426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AC4808" w:rsidRPr="00FC7BFC" w:rsidRDefault="00AC4808" w:rsidP="00AC4808">
      <w:pPr>
        <w:pStyle w:val="11"/>
        <w:spacing w:line="360" w:lineRule="auto"/>
        <w:ind w:left="426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FC7BFC" w:rsidRDefault="0037742E">
      <w:pPr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37742E" w:rsidRPr="00FC7BFC" w:rsidRDefault="00E73E61">
      <w:pPr>
        <w:pStyle w:val="1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t>ТЕХНИЧЕСКОЕ ОБСЛУЖИВАНИЕ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Перед тем, как пользоваться ручной барабанной лебёдкой, осмотрите исполнительные механизмы, крюк, блок и канат. На предмет обнаружения трещин, обрыва пряди каната, поломки автоматических стопорных фиксаторов. Проверка автоматических фиксаторов описана в главе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«Подготовка к работе».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Если во время проведения работ на исполнительные механизмы и канат попала вода, протрите сухой и чистой ветошью. Периодически смазывайте трущиеся части лебёдки.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Периодически проверяйте основание и крепление лебёдки.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Храните лебёдку в чистом и сухом месте. Если Вы оставляете лебёдку на улице, то обработайте её WD-40 и укройте водонепромокаемой тканью, а канат смазкой или WD-40.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Неисправный уход или не достаточная смазка каната снижает его срок годности и может привести к серьёзным повреждениям. Своевременная смазка каната его охраняет перед ржавчиной и износом и удлиняет его работоспособность.</w:t>
      </w:r>
    </w:p>
    <w:p w:rsidR="00DD13CF" w:rsidRPr="00FC7BFC" w:rsidRDefault="00DD13CF" w:rsidP="00DD13C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Перед нанесением новой смазки тщательно удалите старую из зубцов, очистите детали кислым растворителем, а потом нанесите новую смазку. Используйте смазку, рекомендованную производителем. Канат очищайте щеткой или паром.</w:t>
      </w:r>
    </w:p>
    <w:p w:rsidR="0037742E" w:rsidRPr="00FC7BFC" w:rsidRDefault="00064AB1" w:rsidP="00AC4808">
      <w:pPr>
        <w:widowControl/>
        <w:spacing w:after="160" w:line="259" w:lineRule="auto"/>
        <w:jc w:val="left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FC7BFC">
        <w:rPr>
          <w:rFonts w:ascii="Roboto" w:hAnsi="Roboto" w:cs="Times New Roman"/>
          <w:color w:val="222A35" w:themeColor="text2" w:themeShade="80"/>
          <w:lang w:val="ru-RU"/>
        </w:rPr>
        <w:br w:type="page"/>
      </w:r>
    </w:p>
    <w:p w:rsidR="0037742E" w:rsidRPr="00FC7BFC" w:rsidRDefault="00E73E61">
      <w:pPr>
        <w:pStyle w:val="11"/>
        <w:numPr>
          <w:ilvl w:val="0"/>
          <w:numId w:val="2"/>
        </w:numPr>
        <w:tabs>
          <w:tab w:val="left" w:pos="426"/>
        </w:tabs>
        <w:spacing w:line="36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 ГАРАНТИЯ </w:t>
      </w:r>
    </w:p>
    <w:p w:rsidR="0037742E" w:rsidRPr="00FC7BFC" w:rsidRDefault="00E73E61">
      <w:pPr>
        <w:spacing w:after="0" w:line="220" w:lineRule="exact"/>
        <w:rPr>
          <w:rFonts w:ascii="Roboto" w:hAnsi="Roboto" w:cs="Times New Roman"/>
          <w:color w:val="222A35" w:themeColor="text2" w:themeShade="80"/>
          <w:lang w:val="ru-RU"/>
        </w:rPr>
      </w:pPr>
      <w:r w:rsidRPr="00FC7BFC">
        <w:rPr>
          <w:rFonts w:ascii="Roboto" w:hAnsi="Roboto" w:cs="Times New Roman"/>
          <w:color w:val="222A35" w:themeColor="text2" w:themeShade="80"/>
          <w:lang w:val="ru-RU"/>
        </w:rPr>
        <w:t>Продавец берёт на себя следующие гарантийные обязательства:</w:t>
      </w:r>
    </w:p>
    <w:p w:rsidR="0037742E" w:rsidRPr="00FC7BFC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Гарантийный срок на изделие составляет 12 месяцев с дня продажи.</w:t>
      </w:r>
    </w:p>
    <w:p w:rsidR="0037742E" w:rsidRPr="00FC7BFC" w:rsidRDefault="003336B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70528" behindDoc="0" locked="0" layoutInCell="1" allowOverlap="1" wp14:anchorId="05E72025" wp14:editId="0EC8EFEE">
            <wp:simplePos x="0" y="0"/>
            <wp:positionH relativeFrom="page">
              <wp:align>center</wp:align>
            </wp:positionH>
            <wp:positionV relativeFrom="paragraph">
              <wp:posOffset>322693</wp:posOffset>
            </wp:positionV>
            <wp:extent cx="6045958" cy="7072277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E61" w:rsidRPr="00FC7BFC">
        <w:rPr>
          <w:rFonts w:ascii="Roboto" w:hAnsi="Roboto" w:cs="Times New Roman"/>
          <w:color w:val="222A35" w:themeColor="text2" w:themeShade="80"/>
        </w:rPr>
        <w:t>В целях определения причин отказа и/или характера повреждений инструмента производится техническая экспертиза в сроки, установленные законодательством. По результатам экспертизы принимается решение о возможности восстановления инструмента или необходимости его замены.</w:t>
      </w:r>
    </w:p>
    <w:p w:rsidR="0037742E" w:rsidRPr="00FC7BFC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 xml:space="preserve">Все выше перечисленные обязательства применяются только к изделиям, предоставленным в представительство Компании в чистом виде и сопровождаемые паспортом со штампом, подтверждающим дату покупки. </w:t>
      </w:r>
    </w:p>
    <w:p w:rsidR="0037742E" w:rsidRPr="00FC7BFC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Гарантия распространяется на все поломки, которые делают невозможным дальнейшее использование инструмента и вызваны дефектами изготовителя, материала или конструкции.</w:t>
      </w:r>
    </w:p>
    <w:p w:rsidR="0037742E" w:rsidRPr="00FC7BFC" w:rsidRDefault="00E73E61">
      <w:pPr>
        <w:pStyle w:val="11"/>
        <w:numPr>
          <w:ilvl w:val="1"/>
          <w:numId w:val="2"/>
        </w:numPr>
        <w:spacing w:after="0"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C7BFC">
        <w:rPr>
          <w:rFonts w:ascii="Roboto" w:hAnsi="Roboto" w:cs="Times New Roman"/>
          <w:color w:val="222A35" w:themeColor="text2" w:themeShade="80"/>
        </w:rPr>
        <w:t>Гарантия не распространяется на повреждения, возникшие в результате естественного износа, несоблюдения рекомендаций по техническому обслуживанию или правил безопасности, неправильного использования или грубого обращения, а также изделия, имеющие следы несанкционированного вмешательства в свою конструкцию лиц, не имеющих специального разрешения на проведение ремонтных работ.</w:t>
      </w:r>
    </w:p>
    <w:p w:rsidR="0037742E" w:rsidRPr="00FC7BFC" w:rsidRDefault="00E73E61">
      <w:pPr>
        <w:spacing w:after="0" w:line="220" w:lineRule="exact"/>
        <w:rPr>
          <w:rFonts w:ascii="Roboto" w:hAnsi="Roboto"/>
          <w:lang w:val="ru-RU"/>
        </w:rPr>
      </w:pPr>
      <w:r w:rsidRPr="00FC7BFC">
        <w:rPr>
          <w:rFonts w:ascii="Roboto" w:eastAsia="SimSun" w:hAnsi="Roboto" w:cs="Times New Roman"/>
          <w:color w:val="222A35" w:themeColor="text2" w:themeShade="80"/>
          <w:sz w:val="22"/>
          <w:szCs w:val="22"/>
          <w:lang w:val="ru-RU"/>
        </w:rPr>
        <w:t>12.6 Все выше перечисленные обязательства применяются только к изделиям, предоставленным в представительство Компании за счёт "потребителя" в сопровождении паспорта со штампом, подтверждающим дату покупки</w:t>
      </w:r>
    </w:p>
    <w:tbl>
      <w:tblPr>
        <w:tblStyle w:val="af0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1"/>
        <w:gridCol w:w="240"/>
      </w:tblGrid>
      <w:tr w:rsidR="0037742E" w:rsidRPr="00FC7BFC">
        <w:trPr>
          <w:trHeight w:val="1777"/>
        </w:trPr>
        <w:tc>
          <w:tcPr>
            <w:tcW w:w="10091" w:type="dxa"/>
          </w:tcPr>
          <w:p w:rsidR="0037742E" w:rsidRPr="00FC7BFC" w:rsidRDefault="00E73E61">
            <w:pPr>
              <w:spacing w:before="480" w:after="0" w:line="240" w:lineRule="auto"/>
              <w:rPr>
                <w:rFonts w:ascii="Roboto" w:hAnsi="Roboto"/>
                <w:b/>
                <w:color w:val="222A35" w:themeColor="text2" w:themeShade="80"/>
                <w:sz w:val="40"/>
                <w:szCs w:val="28"/>
              </w:rPr>
            </w:pPr>
            <w:r w:rsidRPr="00FC7BFC">
              <w:rPr>
                <w:rFonts w:ascii="Roboto" w:hAnsi="Roboto"/>
                <w:b/>
                <w:noProof/>
                <w:color w:val="222A35" w:themeColor="text2" w:themeShade="80"/>
                <w:sz w:val="32"/>
                <w:lang w:val="ru-RU" w:eastAsia="ru-RU"/>
              </w:rPr>
              <w:drawing>
                <wp:anchor distT="0" distB="0" distL="114300" distR="114300" simplePos="0" relativeHeight="251651584" behindDoc="0" locked="0" layoutInCell="1" allowOverlap="1" wp14:anchorId="2A37676F" wp14:editId="2A87E79D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140970</wp:posOffset>
                  </wp:positionV>
                  <wp:extent cx="1099185" cy="862965"/>
                  <wp:effectExtent l="0" t="0" r="5715" b="0"/>
                  <wp:wrapNone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8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C7BFC">
              <w:rPr>
                <w:rFonts w:ascii="Roboto" w:hAnsi="Roboto"/>
                <w:b/>
                <w:color w:val="222A35" w:themeColor="text2" w:themeShade="80"/>
                <w:sz w:val="40"/>
                <w:lang w:eastAsia="ru-RU"/>
              </w:rPr>
              <w:t>ГАРАНТИЙНЫЙ ТАЛОН</w:t>
            </w:r>
          </w:p>
        </w:tc>
        <w:tc>
          <w:tcPr>
            <w:tcW w:w="240" w:type="dxa"/>
          </w:tcPr>
          <w:p w:rsidR="0037742E" w:rsidRPr="00FC7BFC" w:rsidRDefault="0037742E">
            <w:pPr>
              <w:spacing w:after="0" w:line="240" w:lineRule="auto"/>
              <w:rPr>
                <w:rFonts w:ascii="Roboto" w:hAnsi="Roboto"/>
                <w:color w:val="222A35" w:themeColor="text2" w:themeShade="80"/>
                <w:sz w:val="20"/>
                <w:szCs w:val="28"/>
              </w:rPr>
            </w:pPr>
          </w:p>
        </w:tc>
      </w:tr>
      <w:tr w:rsidR="0037742E" w:rsidRPr="00FC7BFC">
        <w:trPr>
          <w:trHeight w:val="104"/>
        </w:trPr>
        <w:tc>
          <w:tcPr>
            <w:tcW w:w="10091" w:type="dxa"/>
          </w:tcPr>
          <w:p w:rsidR="0037742E" w:rsidRPr="00FC7BFC" w:rsidRDefault="00E73E61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C7BFC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Торговая организация: ________________________________________________</w:t>
            </w:r>
          </w:p>
          <w:p w:rsidR="0037742E" w:rsidRPr="00FC7BFC" w:rsidRDefault="00E73E61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C7BFC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Модель: _______________________________________________________________</w:t>
            </w:r>
          </w:p>
          <w:p w:rsidR="0037742E" w:rsidRPr="00FC7BFC" w:rsidRDefault="00E73E61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C7BFC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Серийный номер: _____________________________________________________</w:t>
            </w:r>
          </w:p>
          <w:p w:rsidR="0037742E" w:rsidRPr="00FC7BFC" w:rsidRDefault="00E73E61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C7BFC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Дата продажи: ________________________________________________________</w:t>
            </w:r>
          </w:p>
          <w:p w:rsidR="0037742E" w:rsidRPr="00FC7BFC" w:rsidRDefault="00E73E61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C7BFC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Подпись продавца: ____________________________________________________</w:t>
            </w:r>
          </w:p>
          <w:p w:rsidR="0037742E" w:rsidRPr="00FC7BFC" w:rsidRDefault="00E73E61">
            <w:pPr>
              <w:spacing w:after="0" w:line="160" w:lineRule="exact"/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</w:pPr>
            <w:r w:rsidRPr="00FC7BFC"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  <w:t>ВНИМАНИЕ!</w:t>
            </w:r>
          </w:p>
          <w:p w:rsidR="0037742E" w:rsidRPr="00FC7BFC" w:rsidRDefault="00E73E61">
            <w:pPr>
              <w:spacing w:after="0" w:line="160" w:lineRule="exact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  <w:r w:rsidRPr="00FC7BFC">
              <w:rPr>
                <w:rFonts w:ascii="Roboto" w:hAnsi="Roboto"/>
                <w:i/>
                <w:color w:val="222A35" w:themeColor="text2" w:themeShade="80"/>
                <w:sz w:val="16"/>
                <w:szCs w:val="16"/>
                <w:lang w:val="ru-RU"/>
              </w:rPr>
              <w:t>Незаполненный гарантийный талон недействителен</w:t>
            </w:r>
          </w:p>
        </w:tc>
        <w:tc>
          <w:tcPr>
            <w:tcW w:w="240" w:type="dxa"/>
          </w:tcPr>
          <w:p w:rsidR="0037742E" w:rsidRPr="00FC7BFC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FC7BFC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FC7BFC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FC7BFC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FC7BFC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</w:tc>
      </w:tr>
    </w:tbl>
    <w:p w:rsidR="00064AB1" w:rsidRPr="00FC7BFC" w:rsidRDefault="00064AB1">
      <w:pPr>
        <w:rPr>
          <w:rFonts w:ascii="Roboto" w:hAnsi="Roboto"/>
        </w:rPr>
      </w:pPr>
      <w:r w:rsidRPr="00FC7BFC">
        <w:rPr>
          <w:rFonts w:ascii="Roboto" w:hAnsi="Roboto"/>
        </w:rPr>
        <w:br w:type="page"/>
      </w:r>
    </w:p>
    <w:p w:rsidR="0037742E" w:rsidRPr="00FC7BFC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ДАННЫЕ ОБ ОТВЕТСТВЕННЫХ ЗА СОДЕРЖАНИЕ ТАЛИ </w:t>
      </w:r>
    </w:p>
    <w:p w:rsidR="0037742E" w:rsidRPr="00FC7BFC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FC7BFC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FC7BFC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5638"/>
        <w:gridCol w:w="2395"/>
      </w:tblGrid>
      <w:tr w:rsidR="0037742E" w:rsidRPr="00FC7BFC">
        <w:trPr>
          <w:trHeight w:val="683"/>
        </w:trPr>
        <w:tc>
          <w:tcPr>
            <w:tcW w:w="2544" w:type="dxa"/>
            <w:vAlign w:val="center"/>
          </w:tcPr>
          <w:p w:rsidR="0037742E" w:rsidRPr="00FC7BFC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</w:rPr>
              <w:t xml:space="preserve">№ и дата приказа </w:t>
            </w:r>
          </w:p>
          <w:p w:rsidR="0037742E" w:rsidRPr="00FC7BFC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</w:rPr>
              <w:t>о назначении</w:t>
            </w:r>
          </w:p>
        </w:tc>
        <w:tc>
          <w:tcPr>
            <w:tcW w:w="5638" w:type="dxa"/>
            <w:vAlign w:val="center"/>
          </w:tcPr>
          <w:p w:rsidR="0037742E" w:rsidRPr="00FC7BFC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</w:rPr>
              <w:t>Должность, Ф.И.О.</w:t>
            </w:r>
          </w:p>
        </w:tc>
        <w:tc>
          <w:tcPr>
            <w:tcW w:w="2395" w:type="dxa"/>
            <w:vAlign w:val="center"/>
          </w:tcPr>
          <w:p w:rsidR="0037742E" w:rsidRPr="00FC7BFC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</w:rPr>
              <w:t>Подпись</w:t>
            </w:r>
          </w:p>
        </w:tc>
      </w:tr>
      <w:tr w:rsidR="0037742E" w:rsidRPr="00FC7BFC" w:rsidTr="00AC4808">
        <w:trPr>
          <w:trHeight w:val="4503"/>
        </w:trPr>
        <w:tc>
          <w:tcPr>
            <w:tcW w:w="2544" w:type="dxa"/>
            <w:vAlign w:val="center"/>
          </w:tcPr>
          <w:p w:rsidR="0037742E" w:rsidRPr="00FC7BFC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638" w:type="dxa"/>
            <w:vAlign w:val="center"/>
          </w:tcPr>
          <w:p w:rsidR="0037742E" w:rsidRPr="00FC7BFC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395" w:type="dxa"/>
            <w:vAlign w:val="center"/>
          </w:tcPr>
          <w:p w:rsidR="0037742E" w:rsidRPr="00FC7BFC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bookmarkStart w:id="0" w:name="_GoBack"/>
        <w:bookmarkEnd w:id="0"/>
      </w:tr>
    </w:tbl>
    <w:p w:rsidR="0037742E" w:rsidRPr="00FC7BFC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FC7BFC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8"/>
        </w:rPr>
        <w:t xml:space="preserve"> СВЕДЕНИЯ О РЕМОНТЕ ТАЛИ</w:t>
      </w:r>
    </w:p>
    <w:p w:rsidR="0037742E" w:rsidRPr="00FC7BFC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FC7BFC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FC7BFC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FC7BFC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5356"/>
        <w:gridCol w:w="2683"/>
      </w:tblGrid>
      <w:tr w:rsidR="0037742E" w:rsidRPr="003336B1">
        <w:trPr>
          <w:trHeight w:val="1074"/>
        </w:trPr>
        <w:tc>
          <w:tcPr>
            <w:tcW w:w="2538" w:type="dxa"/>
            <w:vAlign w:val="center"/>
          </w:tcPr>
          <w:p w:rsidR="0037742E" w:rsidRPr="00FC7BFC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</w:rPr>
              <w:t>Дата</w:t>
            </w:r>
          </w:p>
        </w:tc>
        <w:tc>
          <w:tcPr>
            <w:tcW w:w="5356" w:type="dxa"/>
            <w:vAlign w:val="center"/>
          </w:tcPr>
          <w:p w:rsidR="0037742E" w:rsidRPr="00FC7BFC" w:rsidRDefault="003336B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625BE38A" wp14:editId="7A35044A">
                  <wp:simplePos x="0" y="0"/>
                  <wp:positionH relativeFrom="margin">
                    <wp:posOffset>-1309370</wp:posOffset>
                  </wp:positionH>
                  <wp:positionV relativeFrom="paragraph">
                    <wp:posOffset>-3479165</wp:posOffset>
                  </wp:positionV>
                  <wp:extent cx="6045835" cy="707199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E61" w:rsidRPr="00FC7BFC">
              <w:rPr>
                <w:rFonts w:ascii="Roboto" w:hAnsi="Roboto" w:cs="Times New Roman"/>
                <w:b/>
                <w:color w:val="222A35" w:themeColor="text2" w:themeShade="80"/>
              </w:rPr>
              <w:t>Сведения о ремонте тали или замене ее узлов и деталей</w:t>
            </w:r>
          </w:p>
        </w:tc>
        <w:tc>
          <w:tcPr>
            <w:tcW w:w="2683" w:type="dxa"/>
            <w:vAlign w:val="center"/>
          </w:tcPr>
          <w:p w:rsidR="0037742E" w:rsidRPr="00FF2795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C7BFC">
              <w:rPr>
                <w:rFonts w:ascii="Roboto" w:hAnsi="Roboto" w:cs="Times New Roman"/>
                <w:b/>
                <w:color w:val="222A35" w:themeColor="text2" w:themeShade="80"/>
              </w:rPr>
              <w:t>Подпись лица, ответственного за содержание тали в исправном состоянии</w:t>
            </w:r>
          </w:p>
        </w:tc>
      </w:tr>
      <w:tr w:rsidR="0037742E" w:rsidRPr="003336B1" w:rsidTr="00AC4808">
        <w:trPr>
          <w:trHeight w:val="6585"/>
        </w:trPr>
        <w:tc>
          <w:tcPr>
            <w:tcW w:w="2538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56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83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37742E" w:rsidRPr="00FF2795" w:rsidRDefault="0037742E">
      <w:pPr>
        <w:tabs>
          <w:tab w:val="left" w:pos="7797"/>
          <w:tab w:val="left" w:pos="9639"/>
        </w:tabs>
        <w:rPr>
          <w:rFonts w:ascii="Roboto" w:hAnsi="Roboto"/>
          <w:color w:val="222A35" w:themeColor="text2" w:themeShade="80"/>
          <w:lang w:val="ru-RU"/>
        </w:rPr>
      </w:pPr>
    </w:p>
    <w:sectPr w:rsidR="0037742E" w:rsidRPr="00FF2795">
      <w:footerReference w:type="default" r:id="rId17"/>
      <w:pgSz w:w="11906" w:h="16838"/>
      <w:pgMar w:top="568" w:right="707" w:bottom="709" w:left="567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B0" w:rsidRDefault="00D030B0">
      <w:pPr>
        <w:spacing w:after="0" w:line="240" w:lineRule="auto"/>
      </w:pPr>
      <w:r>
        <w:separator/>
      </w:r>
    </w:p>
  </w:endnote>
  <w:endnote w:type="continuationSeparator" w:id="0">
    <w:p w:rsidR="00D030B0" w:rsidRDefault="00D0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MS Gothic"/>
    <w:panose1 w:val="02010600030101010101"/>
    <w:charset w:val="8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decorative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MS Gothic"/>
    <w:charset w:val="8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/>
        <w:b/>
        <w:sz w:val="20"/>
        <w:szCs w:val="20"/>
      </w:rPr>
      <w:id w:val="256188989"/>
    </w:sdtPr>
    <w:sdtEndPr/>
    <w:sdtContent>
      <w:p w:rsidR="00E73E61" w:rsidRDefault="00E73E61">
        <w:pPr>
          <w:pStyle w:val="ab"/>
          <w:jc w:val="center"/>
          <w:rPr>
            <w:rFonts w:ascii="Roboto" w:hAnsi="Roboto"/>
            <w:b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73E61" w:rsidRDefault="00E73E6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336B1" w:rsidRPr="003336B1">
                                  <w:rPr>
                                    <w:noProof/>
                                    <w:color w:val="8C8C8C" w:themeColor="background1" w:themeShade="8C"/>
                                    <w:lang w:val="ru-RU"/>
                                  </w:rPr>
                                  <w:t>8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E73E61" w:rsidRDefault="00E73E6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336B1" w:rsidRPr="003336B1">
                            <w:rPr>
                              <w:noProof/>
                              <w:color w:val="8C8C8C" w:themeColor="background1" w:themeShade="8C"/>
                              <w:lang w:val="ru-RU"/>
                            </w:rPr>
                            <w:t>8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B0" w:rsidRDefault="00D030B0">
      <w:pPr>
        <w:spacing w:after="0" w:line="240" w:lineRule="auto"/>
      </w:pPr>
      <w:r>
        <w:separator/>
      </w:r>
    </w:p>
  </w:footnote>
  <w:footnote w:type="continuationSeparator" w:id="0">
    <w:p w:rsidR="00D030B0" w:rsidRDefault="00D03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027"/>
    <w:multiLevelType w:val="multilevel"/>
    <w:tmpl w:val="18720027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C435FA"/>
    <w:multiLevelType w:val="multilevel"/>
    <w:tmpl w:val="E4540D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20D5461C"/>
    <w:multiLevelType w:val="multilevel"/>
    <w:tmpl w:val="B220F4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8195F1D"/>
    <w:multiLevelType w:val="multilevel"/>
    <w:tmpl w:val="3306CFC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D3859AA"/>
    <w:multiLevelType w:val="multilevel"/>
    <w:tmpl w:val="3D38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2242DF4"/>
    <w:multiLevelType w:val="multilevel"/>
    <w:tmpl w:val="42242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5EEF"/>
    <w:multiLevelType w:val="multilevel"/>
    <w:tmpl w:val="75CEF6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487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57FB0E07"/>
    <w:multiLevelType w:val="multilevel"/>
    <w:tmpl w:val="BEE84D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6CDC7E07"/>
    <w:multiLevelType w:val="multilevel"/>
    <w:tmpl w:val="6CDC7E0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93240B"/>
    <w:multiLevelType w:val="multilevel"/>
    <w:tmpl w:val="7793240B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D"/>
    <w:rsid w:val="9FBC372F"/>
    <w:rsid w:val="9FF5C237"/>
    <w:rsid w:val="BA73F9E6"/>
    <w:rsid w:val="DD36C364"/>
    <w:rsid w:val="DFD3C0B9"/>
    <w:rsid w:val="DFEF15AB"/>
    <w:rsid w:val="EE73379D"/>
    <w:rsid w:val="EFF78948"/>
    <w:rsid w:val="FBA3B9B6"/>
    <w:rsid w:val="FBBD949A"/>
    <w:rsid w:val="FDFDF76E"/>
    <w:rsid w:val="00064AB1"/>
    <w:rsid w:val="0007564A"/>
    <w:rsid w:val="000912E4"/>
    <w:rsid w:val="0009683B"/>
    <w:rsid w:val="000A1EAC"/>
    <w:rsid w:val="00110ACB"/>
    <w:rsid w:val="00163B31"/>
    <w:rsid w:val="00185ACC"/>
    <w:rsid w:val="001B49B4"/>
    <w:rsid w:val="001F437E"/>
    <w:rsid w:val="001F50A6"/>
    <w:rsid w:val="001F655E"/>
    <w:rsid w:val="00207402"/>
    <w:rsid w:val="00227292"/>
    <w:rsid w:val="00271CF5"/>
    <w:rsid w:val="002908AC"/>
    <w:rsid w:val="00293385"/>
    <w:rsid w:val="002C4CF2"/>
    <w:rsid w:val="002C59F2"/>
    <w:rsid w:val="002C7355"/>
    <w:rsid w:val="002C7B49"/>
    <w:rsid w:val="002D3DA7"/>
    <w:rsid w:val="003336B1"/>
    <w:rsid w:val="00340F51"/>
    <w:rsid w:val="00374371"/>
    <w:rsid w:val="003745AB"/>
    <w:rsid w:val="0037742E"/>
    <w:rsid w:val="00384D9D"/>
    <w:rsid w:val="003B0F5D"/>
    <w:rsid w:val="003B514D"/>
    <w:rsid w:val="003B7005"/>
    <w:rsid w:val="003E6012"/>
    <w:rsid w:val="003F5611"/>
    <w:rsid w:val="00411D11"/>
    <w:rsid w:val="004128FC"/>
    <w:rsid w:val="00440BBF"/>
    <w:rsid w:val="00466788"/>
    <w:rsid w:val="00482FCC"/>
    <w:rsid w:val="004A1E6F"/>
    <w:rsid w:val="004A4879"/>
    <w:rsid w:val="004B2AD4"/>
    <w:rsid w:val="004F35DF"/>
    <w:rsid w:val="00506DCB"/>
    <w:rsid w:val="00521B80"/>
    <w:rsid w:val="00540CB6"/>
    <w:rsid w:val="00570749"/>
    <w:rsid w:val="00584959"/>
    <w:rsid w:val="00592723"/>
    <w:rsid w:val="005966F9"/>
    <w:rsid w:val="005B7F73"/>
    <w:rsid w:val="005D34C7"/>
    <w:rsid w:val="005D5A12"/>
    <w:rsid w:val="005E3331"/>
    <w:rsid w:val="005E3F3F"/>
    <w:rsid w:val="005F168E"/>
    <w:rsid w:val="006600CB"/>
    <w:rsid w:val="006D6773"/>
    <w:rsid w:val="006E01B8"/>
    <w:rsid w:val="006F6068"/>
    <w:rsid w:val="007054D0"/>
    <w:rsid w:val="00736814"/>
    <w:rsid w:val="007434FF"/>
    <w:rsid w:val="007A439A"/>
    <w:rsid w:val="007E2925"/>
    <w:rsid w:val="0080102C"/>
    <w:rsid w:val="00823273"/>
    <w:rsid w:val="008812D3"/>
    <w:rsid w:val="00884867"/>
    <w:rsid w:val="00885B83"/>
    <w:rsid w:val="008A72C8"/>
    <w:rsid w:val="008B040B"/>
    <w:rsid w:val="008D0E79"/>
    <w:rsid w:val="008E1EFF"/>
    <w:rsid w:val="008E38E8"/>
    <w:rsid w:val="0092080E"/>
    <w:rsid w:val="009237E0"/>
    <w:rsid w:val="00933226"/>
    <w:rsid w:val="00935BEC"/>
    <w:rsid w:val="00952929"/>
    <w:rsid w:val="009E377D"/>
    <w:rsid w:val="009E4144"/>
    <w:rsid w:val="009F49E5"/>
    <w:rsid w:val="009F5DA1"/>
    <w:rsid w:val="00A6190D"/>
    <w:rsid w:val="00A6326E"/>
    <w:rsid w:val="00A77BBA"/>
    <w:rsid w:val="00A830A3"/>
    <w:rsid w:val="00A92CB1"/>
    <w:rsid w:val="00AC1F4C"/>
    <w:rsid w:val="00AC33CE"/>
    <w:rsid w:val="00AC4808"/>
    <w:rsid w:val="00AD598E"/>
    <w:rsid w:val="00B13448"/>
    <w:rsid w:val="00B63FFB"/>
    <w:rsid w:val="00BC2470"/>
    <w:rsid w:val="00BF58CE"/>
    <w:rsid w:val="00C01D62"/>
    <w:rsid w:val="00C06F16"/>
    <w:rsid w:val="00C874E1"/>
    <w:rsid w:val="00C92FF8"/>
    <w:rsid w:val="00C93AC6"/>
    <w:rsid w:val="00CC295E"/>
    <w:rsid w:val="00CD33E2"/>
    <w:rsid w:val="00CE3E5F"/>
    <w:rsid w:val="00CF0D61"/>
    <w:rsid w:val="00D030B0"/>
    <w:rsid w:val="00D17718"/>
    <w:rsid w:val="00D2537D"/>
    <w:rsid w:val="00D307BF"/>
    <w:rsid w:val="00D63741"/>
    <w:rsid w:val="00DC2B9F"/>
    <w:rsid w:val="00DD13CF"/>
    <w:rsid w:val="00E04CE5"/>
    <w:rsid w:val="00E24856"/>
    <w:rsid w:val="00E41B2D"/>
    <w:rsid w:val="00E575B1"/>
    <w:rsid w:val="00E63B4E"/>
    <w:rsid w:val="00E73E61"/>
    <w:rsid w:val="00EA25E4"/>
    <w:rsid w:val="00ED16F9"/>
    <w:rsid w:val="00ED5A30"/>
    <w:rsid w:val="00EF368D"/>
    <w:rsid w:val="00F37814"/>
    <w:rsid w:val="00F76C28"/>
    <w:rsid w:val="00F8602F"/>
    <w:rsid w:val="00FA7133"/>
    <w:rsid w:val="00FB15D2"/>
    <w:rsid w:val="00FB4358"/>
    <w:rsid w:val="00FC4820"/>
    <w:rsid w:val="00FC7BFC"/>
    <w:rsid w:val="00FF2795"/>
    <w:rsid w:val="67E19E11"/>
    <w:rsid w:val="6FBEC15C"/>
    <w:rsid w:val="7BF3B329"/>
    <w:rsid w:val="7E5F1150"/>
    <w:rsid w:val="7EF78BD3"/>
    <w:rsid w:val="7F9AC87B"/>
    <w:rsid w:val="7F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6C0E69F-ED4D-407B-BBE8-1B722E0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autoSpaceDE w:val="0"/>
      <w:autoSpaceDN w:val="0"/>
      <w:spacing w:after="0" w:line="240" w:lineRule="auto"/>
      <w:jc w:val="left"/>
    </w:pPr>
    <w:rPr>
      <w:rFonts w:ascii="Arial Narrow" w:eastAsia="Arial Narrow" w:hAnsi="Arial Narrow" w:cs="Arial Narrow"/>
      <w:kern w:val="0"/>
      <w:sz w:val="20"/>
      <w:szCs w:val="20"/>
      <w:lang w:val="ru-RU" w:eastAsia="en-US"/>
    </w:rPr>
  </w:style>
  <w:style w:type="paragraph" w:styleId="a7">
    <w:name w:val="annotation text"/>
    <w:basedOn w:val="a"/>
    <w:link w:val="a8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qFormat/>
    <w:pPr>
      <w:spacing w:after="0"/>
      <w:jc w:val="left"/>
    </w:pPr>
    <w:rPr>
      <w:rFonts w:ascii="Arial Unicode MS" w:eastAsia="Arial Unicode MS" w:hAnsi="Arial Unicode MS" w:cs="Arial Unicode MS"/>
      <w:b/>
      <w:bCs/>
      <w:color w:val="000000"/>
      <w:kern w:val="0"/>
      <w:lang w:eastAsia="en-US" w:bidi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annotation reference"/>
    <w:basedOn w:val="a0"/>
    <w:uiPriority w:val="99"/>
    <w:unhideWhenUsed/>
    <w:qFormat/>
    <w:rPr>
      <w:sz w:val="16"/>
      <w:szCs w:val="16"/>
    </w:rPr>
  </w:style>
  <w:style w:type="table" w:styleId="af0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1"/>
    <w:basedOn w:val="a"/>
    <w:uiPriority w:val="34"/>
    <w:qFormat/>
    <w:pPr>
      <w:widowControl/>
      <w:ind w:left="720"/>
      <w:contextualSpacing/>
      <w:jc w:val="left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8"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ru-RU"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eastAsiaTheme="minorEastAsia"/>
      <w:kern w:val="2"/>
      <w:sz w:val="20"/>
      <w:szCs w:val="20"/>
      <w:lang w:val="en-US" w:eastAsia="zh-CN"/>
    </w:rPr>
  </w:style>
  <w:style w:type="character" w:customStyle="1" w:styleId="aa">
    <w:name w:val="Тема примечания Знак"/>
    <w:basedOn w:val="a8"/>
    <w:link w:val="a9"/>
    <w:qFormat/>
    <w:rPr>
      <w:rFonts w:ascii="Arial Unicode MS" w:eastAsia="Arial Unicode MS" w:hAnsi="Arial Unicode MS" w:cs="Arial Unicode MS"/>
      <w:b/>
      <w:bCs/>
      <w:color w:val="000000"/>
      <w:kern w:val="2"/>
      <w:sz w:val="20"/>
      <w:szCs w:val="20"/>
      <w:lang w:val="en-US" w:eastAsia="zh-CN" w:bidi="en-US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a6">
    <w:name w:val="Основной текст Знак"/>
    <w:basedOn w:val="a0"/>
    <w:link w:val="a5"/>
    <w:qFormat/>
    <w:rPr>
      <w:rFonts w:ascii="Arial Narrow" w:eastAsia="Arial Narrow" w:hAnsi="Arial Narrow" w:cs="Arial Narrow"/>
      <w:sz w:val="20"/>
      <w:szCs w:val="20"/>
    </w:rPr>
  </w:style>
  <w:style w:type="character" w:customStyle="1" w:styleId="Headerorfooter2">
    <w:name w:val="Header or footer (2)_"/>
    <w:basedOn w:val="a0"/>
    <w:link w:val="Headerorfooter2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qFormat/>
    <w:pPr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qFormat/>
    <w:pPr>
      <w:shd w:val="clear" w:color="auto" w:fill="FFFFFF"/>
      <w:spacing w:after="0" w:line="240" w:lineRule="auto"/>
      <w:ind w:firstLine="400"/>
      <w:jc w:val="left"/>
    </w:pPr>
    <w:rPr>
      <w:rFonts w:ascii="Times New Roman" w:eastAsia="Times New Roman" w:hAnsi="Times New Roman" w:cs="Times New Roman"/>
      <w:kern w:val="0"/>
      <w:sz w:val="22"/>
      <w:szCs w:val="22"/>
      <w:lang w:val="ru-RU" w:eastAsia="en-US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36"/>
      <w:lang w:val="ru-RU" w:eastAsia="en-US"/>
    </w:rPr>
  </w:style>
  <w:style w:type="paragraph" w:customStyle="1" w:styleId="2">
    <w:name w:val="Абзац списка2"/>
    <w:basedOn w:val="a"/>
    <w:uiPriority w:val="99"/>
    <w:unhideWhenUsed/>
    <w:qFormat/>
    <w:pPr>
      <w:ind w:left="720"/>
      <w:contextualSpacing/>
    </w:pPr>
  </w:style>
  <w:style w:type="paragraph" w:styleId="af1">
    <w:name w:val="List Paragraph"/>
    <w:basedOn w:val="a"/>
    <w:uiPriority w:val="34"/>
    <w:qFormat/>
    <w:rsid w:val="0009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Возняк Евгений</dc:creator>
  <cp:lastModifiedBy>Возняк Евгений</cp:lastModifiedBy>
  <cp:revision>2</cp:revision>
  <cp:lastPrinted>2020-12-18T11:16:00Z</cp:lastPrinted>
  <dcterms:created xsi:type="dcterms:W3CDTF">2021-08-03T07:05:00Z</dcterms:created>
  <dcterms:modified xsi:type="dcterms:W3CDTF">2021-08-03T07:05:00Z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25-10.1.0.5672</vt:lpwstr>
  </property>
</Properties>
</file>