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F5D" w:rsidRPr="003F5611" w:rsidRDefault="003B0F5D" w:rsidP="003B0F5D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</w:rPr>
      </w:pPr>
    </w:p>
    <w:p w:rsidR="003B0F5D" w:rsidRPr="004F35DF" w:rsidRDefault="003B0F5D" w:rsidP="003B0F5D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3B0F5D" w:rsidRPr="00FD2B7A" w:rsidRDefault="003B0F5D" w:rsidP="003B0F5D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FD2B7A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3B0F5D" w:rsidRPr="00FD2B7A" w:rsidRDefault="003B0F5D" w:rsidP="003B0F5D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FD2B7A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3B0F5D" w:rsidRPr="00FD2B7A" w:rsidRDefault="007526C3" w:rsidP="003B0F5D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 w:rsidRPr="00FD2B7A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Лебедка электрическая монтажная GEARSEN JM</w:t>
      </w:r>
    </w:p>
    <w:p w:rsidR="003B0F5D" w:rsidRPr="00FD2B7A" w:rsidRDefault="003B0F5D" w:rsidP="003B0F5D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B0F5D" w:rsidRPr="00FD2B7A" w:rsidRDefault="003B0F5D" w:rsidP="003B0F5D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B0F5D" w:rsidRPr="00FD2B7A" w:rsidRDefault="003B0F5D" w:rsidP="003B0F5D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B0F5D" w:rsidRPr="00FD2B7A" w:rsidRDefault="003B0F5D" w:rsidP="003B0F5D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D307BF" w:rsidRPr="00FD2B7A" w:rsidRDefault="00D307BF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FD2B7A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7BFDBBA" wp14:editId="265D4F28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55999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B7A">
        <w:rPr>
          <w:rFonts w:ascii="Roboto" w:hAnsi="Roboto"/>
          <w:color w:val="222A35" w:themeColor="text2" w:themeShade="80"/>
          <w:lang w:val="ru-RU"/>
        </w:rPr>
        <w:br w:type="page"/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FD2B7A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F5D" w:rsidRPr="00FD2B7A" w:rsidRDefault="003B0F5D" w:rsidP="003B0F5D">
      <w:pPr>
        <w:pStyle w:val="a3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3B0F5D" w:rsidRPr="00FD2B7A" w:rsidRDefault="003B0F5D" w:rsidP="003B0F5D">
      <w:pPr>
        <w:pStyle w:val="a3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 xml:space="preserve">Оператор должен прочесть и принять во внимание рекомендации, описанные в данной инструкции, перед началом эксплуатации </w:t>
      </w:r>
      <w:r w:rsidR="00F854F4">
        <w:rPr>
          <w:rFonts w:ascii="Roboto" w:hAnsi="Roboto" w:cs="Times New Roman"/>
          <w:i/>
          <w:color w:val="222A35" w:themeColor="text2" w:themeShade="80"/>
          <w:lang w:val="ru-RU"/>
        </w:rPr>
        <w:t>оборудования</w:t>
      </w: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.</w:t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F5D" w:rsidRPr="00FD2B7A" w:rsidRDefault="00456356" w:rsidP="003B0F5D">
      <w:pPr>
        <w:pStyle w:val="a3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F3939E9" wp14:editId="716F6626">
            <wp:simplePos x="0" y="0"/>
            <wp:positionH relativeFrom="margin">
              <wp:align>right</wp:align>
            </wp:positionH>
            <wp:positionV relativeFrom="paragraph">
              <wp:posOffset>111078</wp:posOffset>
            </wp:positionV>
            <wp:extent cx="6045958" cy="7072277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5D"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работой с грузоподъемными механизмами в обязательном порядке проводится инструктаж по технике безопасности должностным лицом, ответственным за работу с грузоподъемными механизмами.</w:t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F5D" w:rsidRPr="00FD2B7A" w:rsidRDefault="003B0F5D" w:rsidP="003B0F5D">
      <w:pPr>
        <w:pStyle w:val="a3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 и знать технические характеристики оборудования.</w:t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F5D" w:rsidRPr="00FD2B7A" w:rsidRDefault="003B0F5D" w:rsidP="003B0F5D">
      <w:pPr>
        <w:pStyle w:val="a3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Оборудование для подъема и перемещения грузов — это механизмы повышенной опасности. Соблюдение правил и мер безопасности поможет Вам избежать порчи материальных ценностей и сохранить здоровье людей.</w:t>
      </w: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B0F5D" w:rsidRPr="00FD2B7A" w:rsidRDefault="003B0F5D" w:rsidP="003B0F5D">
      <w:pPr>
        <w:pStyle w:val="a3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FD2B7A">
        <w:rPr>
          <w:rFonts w:ascii="Roboto" w:hAnsi="Roboto" w:cs="Times New Roman"/>
          <w:i/>
          <w:color w:val="222A35" w:themeColor="text2" w:themeShade="80"/>
          <w:lang w:val="ru-RU"/>
        </w:rPr>
        <w:t>Не допускайте к работе с грузоподъемным оборудованием неквалифицированный и неподготовленный персонал.</w:t>
      </w:r>
    </w:p>
    <w:p w:rsidR="003B0F5D" w:rsidRPr="00FD2B7A" w:rsidRDefault="003B0F5D" w:rsidP="003B0F5D">
      <w:pPr>
        <w:pStyle w:val="a3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D307BF" w:rsidRPr="00FD2B7A" w:rsidRDefault="00D307BF" w:rsidP="003B0F5D">
      <w:pPr>
        <w:pStyle w:val="a3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885B83" w:rsidRPr="00FD2B7A" w:rsidRDefault="00885B83" w:rsidP="003B0F5D">
      <w:pPr>
        <w:pStyle w:val="a3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885B83" w:rsidRPr="00FD2B7A" w:rsidRDefault="00885B83" w:rsidP="003B0F5D">
      <w:pPr>
        <w:pStyle w:val="a3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885B83" w:rsidRPr="00FD2B7A" w:rsidRDefault="00885B83" w:rsidP="003B0F5D">
      <w:pPr>
        <w:pStyle w:val="a3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C93AC6" w:rsidRPr="00FD2B7A" w:rsidRDefault="00C93AC6" w:rsidP="00C93AC6">
      <w:pPr>
        <w:pStyle w:val="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C93AC6" w:rsidRPr="00FD2B7A" w:rsidRDefault="007526C3" w:rsidP="007526C3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Лебедка электрическая (тип JM) предназначена для тяги и буксировки тяжелых грузов, в таких отраслях как металлургия, строительство, горнодобывающая промышленность.  Лебедки не предназначены для подъема и перемещения людей.</w:t>
      </w:r>
    </w:p>
    <w:p w:rsidR="00C93AC6" w:rsidRPr="00FD2B7A" w:rsidRDefault="007526C3" w:rsidP="007526C3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Лебедка соответствует профессиональным требованиям, предъявляемым к грузоподъемному оборудованию. Лебедка может работать как самостоятельный грузоподъемный механизм, а также в связке с другими лебедками и механизмами, для чего требуется использование соответствующих схем управления, обеспечивающих согласованность работы всех связанных устройств. Рабочая темп</w:t>
      </w:r>
      <w:r w:rsidR="009816E5">
        <w:rPr>
          <w:rFonts w:ascii="Roboto" w:hAnsi="Roboto" w:cs="Times New Roman"/>
          <w:color w:val="222A35" w:themeColor="text2" w:themeShade="80"/>
        </w:rPr>
        <w:t>ература применения лебедки: -20</w:t>
      </w:r>
      <w:r w:rsidRPr="00FD2B7A">
        <w:rPr>
          <w:rFonts w:ascii="Roboto" w:hAnsi="Roboto" w:cs="Times New Roman"/>
          <w:color w:val="222A35" w:themeColor="text2" w:themeShade="80"/>
        </w:rPr>
        <w:t>С~+40C (при t окружающей среды ниже 00С, смазочные материалы лебедки должны быть подогреты), влажность не более 850С. Питание 380В, 50Гц, 3 фазы переменного тока, +-5% допустимого перепада напряжения.</w:t>
      </w:r>
      <w:r w:rsidR="00C93AC6" w:rsidRPr="00FD2B7A">
        <w:rPr>
          <w:rFonts w:ascii="Roboto" w:hAnsi="Roboto" w:cs="Times New Roman"/>
          <w:color w:val="222A35" w:themeColor="text2" w:themeShade="80"/>
        </w:rPr>
        <w:t xml:space="preserve"> </w:t>
      </w:r>
    </w:p>
    <w:p w:rsidR="00AC33CE" w:rsidRPr="00FD2B7A" w:rsidRDefault="00AC33CE" w:rsidP="00AC33CE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C93AC6" w:rsidRPr="00FD2B7A" w:rsidRDefault="00C93AC6" w:rsidP="00BF58CE">
      <w:pPr>
        <w:pStyle w:val="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t>ИНСТРУКЦИЯ ПО ЭКСПЛУАТАЦИИ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 xml:space="preserve">Лебедка JM состоит из двигателя, барабана, редуктора, колодочного тормоза, переключателя движения и рамы. Вал двигателя, обеспечивающего подъем и спуск, соединен с валом редуктора, второй вал которого непосредственно вращает с барабан. Блокируется вращение колодочным тормозом. Управление подъемом и спуском осуществляется с помощью переключателя. 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При установке, демонтаже и перемещении лебедки необходимо обеспечить ее устойчивость. Лебедка должна быть установлена ровно по отношению к ровной установочной поверхности, без перекосов, при работе лебедки не должно быть вибраций.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Установка лебедки должна выполняться только специалистами.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 xml:space="preserve">Основание для лебедки должно быть ровным и достаточно прочным. Соединение между лебедкой и основанием должно быть надежным. В случае мобильного использования лебедки ее необходимо закреплять стальным канатом к </w:t>
      </w:r>
      <w:r w:rsidR="00322322" w:rsidRPr="00FD2B7A">
        <w:rPr>
          <w:rFonts w:ascii="Roboto" w:hAnsi="Roboto" w:cs="Times New Roman"/>
          <w:color w:val="222A35" w:themeColor="text2" w:themeShade="80"/>
        </w:rPr>
        <w:t>земле используя древесину (рис.1</w:t>
      </w:r>
      <w:r w:rsidRPr="00FD2B7A">
        <w:rPr>
          <w:rFonts w:ascii="Roboto" w:hAnsi="Roboto" w:cs="Times New Roman"/>
          <w:color w:val="222A35" w:themeColor="text2" w:themeShade="80"/>
        </w:rPr>
        <w:t>).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При установке требуется учитывать качество поверхности (почвы).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При использовании лебедки в конкретном месте нужно соорудить для нее площадку, прочертить разметку, проде</w:t>
      </w:r>
      <w:r w:rsidR="00322322" w:rsidRPr="00FD2B7A">
        <w:rPr>
          <w:rFonts w:ascii="Roboto" w:hAnsi="Roboto" w:cs="Times New Roman"/>
          <w:color w:val="222A35" w:themeColor="text2" w:themeShade="80"/>
        </w:rPr>
        <w:t xml:space="preserve">лать отверстия как </w:t>
      </w:r>
      <w:proofErr w:type="gramStart"/>
      <w:r w:rsidR="00322322" w:rsidRPr="00FD2B7A">
        <w:rPr>
          <w:rFonts w:ascii="Roboto" w:hAnsi="Roboto" w:cs="Times New Roman"/>
          <w:color w:val="222A35" w:themeColor="text2" w:themeShade="80"/>
        </w:rPr>
        <w:t>на  рисунке</w:t>
      </w:r>
      <w:proofErr w:type="gramEnd"/>
      <w:r w:rsidR="00322322" w:rsidRPr="00FD2B7A">
        <w:rPr>
          <w:rFonts w:ascii="Roboto" w:hAnsi="Roboto" w:cs="Times New Roman"/>
          <w:color w:val="222A35" w:themeColor="text2" w:themeShade="80"/>
        </w:rPr>
        <w:t xml:space="preserve"> 2</w:t>
      </w:r>
      <w:r w:rsidRPr="00FD2B7A">
        <w:rPr>
          <w:rFonts w:ascii="Roboto" w:hAnsi="Roboto" w:cs="Times New Roman"/>
          <w:color w:val="222A35" w:themeColor="text2" w:themeShade="80"/>
        </w:rPr>
        <w:t>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Количество крепежных отверстий должно быть равно количеству крепежных болтов. Для начала нужно зафиксировать болты в основании, затем соединить основание лебедки с поверхностью, просунув болты в отверстия основания лебедки, и равномерно притянуть их гайками. Если меж</w:t>
      </w:r>
      <w:r w:rsidR="009816E5">
        <w:rPr>
          <w:rFonts w:ascii="Roboto" w:hAnsi="Roboto" w:cs="Times New Roman"/>
          <w:color w:val="222A35" w:themeColor="text2" w:themeShade="80"/>
        </w:rPr>
        <w:t>д</w:t>
      </w:r>
      <w:r w:rsidRPr="00FD2B7A">
        <w:rPr>
          <w:rFonts w:ascii="Roboto" w:hAnsi="Roboto" w:cs="Times New Roman"/>
          <w:color w:val="222A35" w:themeColor="text2" w:themeShade="80"/>
        </w:rPr>
        <w:t>у основаниями есть щели, то для плотности следует проложить резиновый коврик.</w:t>
      </w:r>
    </w:p>
    <w:p w:rsidR="00342CC6" w:rsidRPr="00FD2B7A" w:rsidRDefault="00342CC6" w:rsidP="00342CC6">
      <w:pPr>
        <w:widowControl/>
        <w:spacing w:after="0"/>
        <w:jc w:val="left"/>
        <w:rPr>
          <w:rFonts w:ascii="Roboto" w:eastAsia="Times New Roman" w:hAnsi="Roboto" w:cs="Times New Roman"/>
          <w:b/>
          <w:kern w:val="0"/>
          <w:sz w:val="18"/>
          <w:szCs w:val="18"/>
          <w:lang w:val="ru-RU" w:eastAsia="ru-RU"/>
        </w:rPr>
      </w:pPr>
      <w:r w:rsidRPr="00FD2B7A">
        <w:rPr>
          <w:rFonts w:ascii="Roboto" w:eastAsia="Times New Roman" w:hAnsi="Roboto" w:cs="Times New Roman"/>
          <w:b/>
          <w:kern w:val="0"/>
          <w:sz w:val="18"/>
          <w:szCs w:val="18"/>
          <w:lang w:val="ru-RU" w:eastAsia="ru-RU"/>
        </w:rPr>
        <w:t>Внимание!</w:t>
      </w:r>
    </w:p>
    <w:p w:rsidR="00342CC6" w:rsidRPr="00FD2B7A" w:rsidRDefault="00342CC6" w:rsidP="00342CC6">
      <w:pPr>
        <w:widowControl/>
        <w:spacing w:after="0" w:line="240" w:lineRule="auto"/>
        <w:rPr>
          <w:rFonts w:ascii="Roboto" w:eastAsia="Times New Roman" w:hAnsi="Roboto" w:cs="Times New Roman"/>
          <w:i/>
          <w:kern w:val="0"/>
          <w:sz w:val="18"/>
          <w:szCs w:val="18"/>
          <w:lang w:val="ru-RU" w:eastAsia="ru-RU"/>
        </w:rPr>
      </w:pPr>
      <w:r w:rsidRPr="00FD2B7A">
        <w:rPr>
          <w:rFonts w:ascii="Roboto" w:eastAsia="Times New Roman" w:hAnsi="Roboto" w:cs="Times New Roman"/>
          <w:i/>
          <w:kern w:val="0"/>
          <w:sz w:val="18"/>
          <w:szCs w:val="18"/>
          <w:lang w:val="ru-RU" w:eastAsia="ru-RU"/>
        </w:rPr>
        <w:t>Глубина отверстий основания должна быть определена в соответствии с местными геологическими условиями и типом лебедки.</w:t>
      </w:r>
    </w:p>
    <w:p w:rsidR="00342CC6" w:rsidRPr="00FD2B7A" w:rsidRDefault="00342CC6" w:rsidP="00342CC6">
      <w:pPr>
        <w:widowControl/>
        <w:spacing w:after="0" w:line="240" w:lineRule="auto"/>
        <w:jc w:val="center"/>
        <w:rPr>
          <w:rFonts w:ascii="Roboto" w:eastAsia="Times New Roman" w:hAnsi="Roboto" w:cs="Times New Roman"/>
          <w:b/>
          <w:kern w:val="0"/>
          <w:sz w:val="18"/>
          <w:szCs w:val="18"/>
          <w:lang w:val="ru-RU" w:eastAsia="ru-RU"/>
        </w:rPr>
      </w:pPr>
    </w:p>
    <w:p w:rsidR="00342CC6" w:rsidRPr="00FD2B7A" w:rsidRDefault="00342CC6" w:rsidP="00342CC6">
      <w:pPr>
        <w:spacing w:after="0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342CC6" w:rsidRPr="00FD2B7A" w:rsidRDefault="00456356" w:rsidP="00342CC6">
      <w:pPr>
        <w:spacing w:after="0"/>
        <w:jc w:val="center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06202EDD" wp14:editId="1BB27794">
            <wp:simplePos x="0" y="0"/>
            <wp:positionH relativeFrom="margin">
              <wp:align>left</wp:align>
            </wp:positionH>
            <wp:positionV relativeFrom="paragraph">
              <wp:posOffset>1453183</wp:posOffset>
            </wp:positionV>
            <wp:extent cx="6045958" cy="7072277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CC6" w:rsidRPr="00FD2B7A">
        <w:rPr>
          <w:rFonts w:ascii="Roboto" w:eastAsia="Times New Roman" w:hAnsi="Roboto" w:cs="Times New Roman"/>
          <w:noProof/>
          <w:kern w:val="0"/>
          <w:sz w:val="18"/>
          <w:szCs w:val="18"/>
          <w:lang w:val="ru-RU" w:eastAsia="ru-RU"/>
        </w:rPr>
        <w:drawing>
          <wp:inline distT="0" distB="0" distL="0" distR="0" wp14:anchorId="5E30D13C" wp14:editId="11D7CC5B">
            <wp:extent cx="3387090" cy="2115185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974" cy="211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CC6" w:rsidRPr="00FD2B7A" w:rsidRDefault="00322322" w:rsidP="00342CC6">
      <w:pPr>
        <w:widowControl/>
        <w:spacing w:after="0" w:line="240" w:lineRule="auto"/>
        <w:jc w:val="center"/>
        <w:rPr>
          <w:rFonts w:ascii="Roboto" w:eastAsia="Times New Roman" w:hAnsi="Roboto" w:cs="Times New Roman"/>
          <w:b/>
          <w:kern w:val="0"/>
          <w:sz w:val="18"/>
          <w:szCs w:val="18"/>
          <w:lang w:val="ru-RU" w:eastAsia="ru-RU"/>
        </w:rPr>
      </w:pPr>
      <w:r w:rsidRPr="00FD2B7A">
        <w:rPr>
          <w:rFonts w:ascii="Roboto" w:eastAsia="Times New Roman" w:hAnsi="Roboto" w:cs="Times New Roman"/>
          <w:b/>
          <w:kern w:val="0"/>
          <w:sz w:val="18"/>
          <w:szCs w:val="18"/>
          <w:lang w:val="ru-RU" w:eastAsia="ru-RU"/>
        </w:rPr>
        <w:t>Рис.1</w:t>
      </w:r>
    </w:p>
    <w:p w:rsidR="00342CC6" w:rsidRPr="00FD2B7A" w:rsidRDefault="00342CC6" w:rsidP="00342CC6">
      <w:pPr>
        <w:spacing w:after="0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342CC6" w:rsidRPr="00FD2B7A" w:rsidRDefault="00342CC6" w:rsidP="00342CC6">
      <w:pPr>
        <w:spacing w:after="0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342CC6" w:rsidRPr="00FD2B7A" w:rsidRDefault="00342CC6" w:rsidP="00342CC6">
      <w:pPr>
        <w:spacing w:after="0"/>
        <w:jc w:val="center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  <w:r w:rsidRPr="00FD2B7A">
        <w:rPr>
          <w:rFonts w:ascii="Roboto" w:hAnsi="Roboto" w:cs="Times New Roman"/>
          <w:noProof/>
          <w:sz w:val="18"/>
          <w:szCs w:val="18"/>
          <w:lang w:val="ru-RU" w:eastAsia="ru-RU"/>
        </w:rPr>
        <w:drawing>
          <wp:inline distT="0" distB="0" distL="0" distR="0" wp14:anchorId="1EC78592" wp14:editId="675BE297">
            <wp:extent cx="5542280" cy="211582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3"/>
                    <a:stretch>
                      <a:fillRect/>
                    </a:stretch>
                  </pic:blipFill>
                  <pic:spPr>
                    <a:xfrm>
                      <a:off x="0" y="0"/>
                      <a:ext cx="5542060" cy="21158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C6" w:rsidRPr="00FD2B7A" w:rsidRDefault="00322322" w:rsidP="00342CC6">
      <w:pPr>
        <w:spacing w:after="0"/>
        <w:jc w:val="center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  <w:r w:rsidRPr="00FD2B7A"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  <w:t>Рис.2</w:t>
      </w:r>
    </w:p>
    <w:p w:rsidR="00342CC6" w:rsidRPr="00FD2B7A" w:rsidRDefault="00342CC6" w:rsidP="00342CC6">
      <w:pPr>
        <w:spacing w:after="0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Направление грузового каната лебедки обычно горизонтальное. Направление каната может меняться в зависимости от ситуации и условий работы.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Лебедка, работающая под открытым небом должна быть защищена непромокаемым навесом, который не будет загораживать обзор оператору, а также не должно возникать никаких трудностей при работе с грузом.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 xml:space="preserve">Лебедка должна иметь заземление. При этом сопротивление не должно превышать 4 Ом. Устройства заземления и их установка должна проводиться по правилам техники безопасности. 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При работе с тяжелым грузом, лебедка должна быть оборудована ограничителем грузоподъемности.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Запрещается использование шкивов с пазом при работе с основным канатным шкивом.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Намотка каната на барабан для безопасной работы должна быть не менее 1 диаметра стального каната.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 xml:space="preserve">Площадь соприкосновения между блоком тормоза и тормозным диском должна быть не менее 80% от общей площади. При ослаблении торможения, тормозная колодка должна быть полностью отделена от тормозного диска и иметь определенный зазор. 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Интервал зазора:</w:t>
      </w:r>
    </w:p>
    <w:p w:rsidR="00342CC6" w:rsidRPr="00FD2B7A" w:rsidRDefault="00342CC6" w:rsidP="00342CC6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между ремнем тормоза и тормозным диском от 1-2,5 мм,</w:t>
      </w:r>
    </w:p>
    <w:p w:rsidR="00342CC6" w:rsidRPr="00FD2B7A" w:rsidRDefault="00342CC6" w:rsidP="00342CC6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между тормозными колодками и тормозным диском 0,25 –1 мм.</w:t>
      </w:r>
    </w:p>
    <w:p w:rsidR="00885B83" w:rsidRPr="00FD2B7A" w:rsidRDefault="00885B83" w:rsidP="00AC33CE">
      <w:pPr>
        <w:spacing w:after="0" w:line="220" w:lineRule="exact"/>
        <w:ind w:firstLine="426"/>
        <w:rPr>
          <w:rFonts w:ascii="Roboto" w:hAnsi="Roboto" w:cs="Times New Roman"/>
          <w:color w:val="222A35" w:themeColor="text2" w:themeShade="80"/>
          <w:sz w:val="22"/>
          <w:lang w:val="ru-RU"/>
        </w:rPr>
      </w:pPr>
    </w:p>
    <w:p w:rsidR="00AC33CE" w:rsidRPr="00FD2B7A" w:rsidRDefault="00CC295E" w:rsidP="00584959">
      <w:pPr>
        <w:tabs>
          <w:tab w:val="left" w:pos="898"/>
          <w:tab w:val="left" w:pos="7013"/>
        </w:tabs>
        <w:spacing w:after="0" w:line="220" w:lineRule="exact"/>
        <w:ind w:firstLine="426"/>
        <w:rPr>
          <w:rFonts w:ascii="Roboto" w:hAnsi="Roboto" w:cs="Times New Roman"/>
          <w:color w:val="222A35" w:themeColor="text2" w:themeShade="80"/>
          <w:sz w:val="22"/>
          <w:lang w:val="ru-RU"/>
        </w:rPr>
      </w:pPr>
      <w:r w:rsidRPr="00FD2B7A">
        <w:rPr>
          <w:rFonts w:ascii="Roboto" w:hAnsi="Roboto" w:cs="Times New Roman"/>
          <w:color w:val="222A35" w:themeColor="text2" w:themeShade="80"/>
          <w:sz w:val="22"/>
          <w:lang w:val="ru-RU"/>
        </w:rPr>
        <w:tab/>
      </w:r>
      <w:r w:rsidR="00584959" w:rsidRPr="00FD2B7A">
        <w:rPr>
          <w:rFonts w:ascii="Roboto" w:hAnsi="Roboto" w:cs="Times New Roman"/>
          <w:color w:val="222A35" w:themeColor="text2" w:themeShade="80"/>
          <w:sz w:val="22"/>
          <w:lang w:val="ru-RU"/>
        </w:rPr>
        <w:tab/>
      </w:r>
    </w:p>
    <w:p w:rsidR="00C05997" w:rsidRPr="00FD2B7A" w:rsidRDefault="00C05997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br w:type="page"/>
      </w:r>
    </w:p>
    <w:p w:rsidR="00BF58CE" w:rsidRPr="00FD2B7A" w:rsidRDefault="00BF58CE" w:rsidP="00BF58CE">
      <w:pPr>
        <w:pStyle w:val="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МЕРЫ БЕЗОПАСНОСТИ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Данная электрическая лебедка создана для операций тяги и подъема грузов. Запрещено использовать данное оборудование для тяги, подъема, транспортировки людей или работать в местах, где под поднимаемым грузом, могут находиться люди.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Работайте и обслуживайте лебедку в соответствии с инструкцией. Не допускайте детей и посторонних лиц, незнакомых с данной инструкцией, к управлению лебедкой. Лебедка может стать причиной ранений.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Проверьте работу лебедки во всех режимах. Прекратите использование при любых повреждениях.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Не превышайте разрешенную нагрузку.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Не присоединяйте груз к полностью размотанному канату. Оставляйте не менее пяти полных витков на барабане.</w:t>
      </w:r>
    </w:p>
    <w:p w:rsidR="00342CC6" w:rsidRPr="00FD2B7A" w:rsidRDefault="0045635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6432" behindDoc="0" locked="0" layoutInCell="1" allowOverlap="1" wp14:anchorId="5D2C4FCE" wp14:editId="07FE7532">
            <wp:simplePos x="0" y="0"/>
            <wp:positionH relativeFrom="margin">
              <wp:align>left</wp:align>
            </wp:positionH>
            <wp:positionV relativeFrom="paragraph">
              <wp:posOffset>6758</wp:posOffset>
            </wp:positionV>
            <wp:extent cx="6045958" cy="707227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CC6" w:rsidRPr="00FD2B7A">
        <w:rPr>
          <w:rFonts w:ascii="Roboto" w:hAnsi="Roboto" w:cs="Times New Roman"/>
          <w:color w:val="222A35" w:themeColor="text2" w:themeShade="80"/>
        </w:rPr>
        <w:t>Не работайте с лебедкой, находясь под действием алкоголя.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При работе с канатом используйте перчатки.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Держитесь на безопасном расстоянии от каната и лебедки во время работы.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Не тяните груз до того, как выполнены все действия по его надежному закреплению.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Не используйте поврежденный канат.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Не направляйте канат руками, не стойте на стороне каната лебедки.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Не оставляйте груз, висящий на канате, без присмотра.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После окончания работы или в перерыве груз не должен оставаться в поднятом состоянии.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Запрещается выравнивание груза на весу.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Запрещается проводить ремонт механизма при поднятом грузе.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Оператор может начать двигать груз только после того как убедится, что в зоне опасности отсутствуют люди и груз не перевернется.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Если лебедка не может сдвинуть груз с места, отключите лебедку. Выявите причины, по которым она не двигается.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Для обеспечения безопасности работы лебедки в ее линии электропередачи должен быть установлен дополнительный автоматический выключатель, соответствующий мощности двигателя.</w:t>
      </w:r>
    </w:p>
    <w:p w:rsidR="00342CC6" w:rsidRPr="00FD2B7A" w:rsidRDefault="00342CC6" w:rsidP="00342CC6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Для обеспечения безопасности при работе внешняя обшивка электрической лебедки должна быть заземлена, а в ее схему питания должен быть установлен дополнительный автоматический выключатель.</w:t>
      </w:r>
    </w:p>
    <w:p w:rsidR="00AC33CE" w:rsidRPr="00FD2B7A" w:rsidRDefault="00AC33CE" w:rsidP="00BF58CE">
      <w:pPr>
        <w:pStyle w:val="1"/>
        <w:spacing w:line="220" w:lineRule="exact"/>
        <w:ind w:left="426" w:firstLine="425"/>
        <w:rPr>
          <w:rFonts w:ascii="Roboto" w:hAnsi="Roboto" w:cs="Times New Roman"/>
          <w:color w:val="222A35" w:themeColor="text2" w:themeShade="80"/>
        </w:rPr>
      </w:pPr>
    </w:p>
    <w:p w:rsidR="00BF58CE" w:rsidRPr="00FD2B7A" w:rsidRDefault="00FA60FD" w:rsidP="00BF58CE">
      <w:pPr>
        <w:pStyle w:val="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t>УСТРОЙСТВО И ПРИНЦИП РАБОТЫ</w:t>
      </w:r>
    </w:p>
    <w:p w:rsidR="00FA60FD" w:rsidRPr="00FD2B7A" w:rsidRDefault="00FA60FD" w:rsidP="00FA60FD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Лебедка состоит из следующих сборочных узлов:</w:t>
      </w:r>
    </w:p>
    <w:p w:rsidR="00FA60FD" w:rsidRPr="00FD2B7A" w:rsidRDefault="00FA60FD" w:rsidP="00FA60FD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1. барабан с опорой</w:t>
      </w:r>
    </w:p>
    <w:p w:rsidR="00FA60FD" w:rsidRPr="00FD2B7A" w:rsidRDefault="00FA60FD" w:rsidP="00FA60FD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2. редуктор</w:t>
      </w:r>
    </w:p>
    <w:p w:rsidR="00FA60FD" w:rsidRPr="00FD2B7A" w:rsidRDefault="00FA60FD" w:rsidP="00FA60FD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3. электродвигатель</w:t>
      </w:r>
    </w:p>
    <w:p w:rsidR="00FA60FD" w:rsidRPr="00FD2B7A" w:rsidRDefault="00FA60FD" w:rsidP="00FA60FD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4. колодочный тормоз</w:t>
      </w:r>
    </w:p>
    <w:p w:rsidR="00FA60FD" w:rsidRPr="00FD2B7A" w:rsidRDefault="00FA60FD" w:rsidP="00FA60FD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5. муфта</w:t>
      </w:r>
    </w:p>
    <w:p w:rsidR="00FA60FD" w:rsidRPr="00FD2B7A" w:rsidRDefault="00FA60FD" w:rsidP="00FA60FD">
      <w:pPr>
        <w:pStyle w:val="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ab/>
        <w:t>6. установка пусковой аппаратуры;</w:t>
      </w:r>
    </w:p>
    <w:p w:rsidR="00FA60FD" w:rsidRPr="00FD2B7A" w:rsidRDefault="00FA60FD" w:rsidP="00FA60FD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Узлы смонтированы на общей раме сварной конструкции. Рабочим органом лебедки является барабан, служащий для намотки каната. Барабан сварной конструкции установлен на выходном валу редуктора с одной стороны и на опорной стойке с другой. Крутящий момент на него передается от электродвигателя через цилиндрический редуктор. Закрепление каната на барабане осуществляется при помощи закрепительных планок.</w:t>
      </w:r>
    </w:p>
    <w:p w:rsidR="00FA60FD" w:rsidRPr="00FD2B7A" w:rsidRDefault="00FA60FD" w:rsidP="00FA60FD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Цилиндрический трехступенчатый редуктор предназначен для увеличения крутящего момента и уменьшения частоты вращения барабана.</w:t>
      </w:r>
    </w:p>
    <w:p w:rsidR="00FA60FD" w:rsidRPr="00FD2B7A" w:rsidRDefault="00FA60FD" w:rsidP="00FA60FD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Управление лебедкой производится с помощью мини-станци</w:t>
      </w:r>
      <w:r w:rsidR="009816E5">
        <w:rPr>
          <w:rFonts w:ascii="Roboto" w:hAnsi="Roboto" w:cs="Times New Roman"/>
          <w:color w:val="222A35" w:themeColor="text2" w:themeShade="80"/>
        </w:rPr>
        <w:t>и</w:t>
      </w:r>
      <w:r w:rsidRPr="00FD2B7A">
        <w:rPr>
          <w:rFonts w:ascii="Roboto" w:hAnsi="Roboto" w:cs="Times New Roman"/>
          <w:color w:val="222A35" w:themeColor="text2" w:themeShade="80"/>
        </w:rPr>
        <w:t xml:space="preserve"> управления, которая подключается непосредственно к лебедке.</w:t>
      </w:r>
    </w:p>
    <w:p w:rsidR="00FA60FD" w:rsidRPr="00FD2B7A" w:rsidRDefault="00FA60FD" w:rsidP="00FA60FD">
      <w:pPr>
        <w:pStyle w:val="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FD2B7A">
        <w:rPr>
          <w:rFonts w:ascii="Roboto" w:hAnsi="Roboto" w:cs="Times New Roman"/>
          <w:color w:val="222A35" w:themeColor="text2" w:themeShade="80"/>
        </w:rPr>
        <w:t>Тормоз колодочный электрогидравлический – аналог ТКГ. Тормоз постоянно замкнутый. При затормаживании, под действием сжатой пружины, рычаги поворачиваются на пальцах и прижимают колодки к поверхности тормозного шкива. При этом толкатель не работает, а его шток находится в нижнем положении. При включении толкателя, его поршень выдвигается вверх и рычаги, освободившись от действия пружины, расходятся, растормаживая шкив.</w:t>
      </w:r>
    </w:p>
    <w:p w:rsidR="00BC2470" w:rsidRPr="00FD2B7A" w:rsidRDefault="00BC2470" w:rsidP="00BC2470">
      <w:pPr>
        <w:pStyle w:val="1"/>
        <w:tabs>
          <w:tab w:val="left" w:pos="426"/>
        </w:tabs>
        <w:spacing w:line="240" w:lineRule="auto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B0F5D" w:rsidRPr="00FD2B7A" w:rsidRDefault="003B0F5D" w:rsidP="003B0F5D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C05997" w:rsidRPr="00FD2B7A" w:rsidRDefault="00C05997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br w:type="page"/>
      </w:r>
    </w:p>
    <w:p w:rsidR="007054D0" w:rsidRPr="00FD2B7A" w:rsidRDefault="00D307BF" w:rsidP="00AC33CE">
      <w:pPr>
        <w:pStyle w:val="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ТЕХНИЧЕСКИЕ ХАРАКТЕРИСТИКИ</w:t>
      </w:r>
    </w:p>
    <w:p w:rsidR="002F7CA2" w:rsidRPr="00FD2B7A" w:rsidRDefault="00456356" w:rsidP="00491167">
      <w:pPr>
        <w:pStyle w:val="1"/>
        <w:spacing w:line="360" w:lineRule="auto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68480" behindDoc="0" locked="0" layoutInCell="1" allowOverlap="1" wp14:anchorId="4AE0828F" wp14:editId="21FD883C">
            <wp:simplePos x="0" y="0"/>
            <wp:positionH relativeFrom="column">
              <wp:posOffset>90805</wp:posOffset>
            </wp:positionH>
            <wp:positionV relativeFrom="paragraph">
              <wp:posOffset>1342797</wp:posOffset>
            </wp:positionV>
            <wp:extent cx="6045835" cy="707199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7071995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167" w:rsidRPr="00FD2B7A">
        <w:rPr>
          <w:rFonts w:ascii="Roboto" w:hAnsi="Roboto" w:cs="Times New Roman"/>
          <w:b/>
          <w:noProof/>
          <w:sz w:val="18"/>
          <w:szCs w:val="18"/>
          <w:lang w:eastAsia="ru-RU"/>
        </w:rPr>
        <w:drawing>
          <wp:inline distT="0" distB="0" distL="0" distR="0" wp14:anchorId="66EFE85C" wp14:editId="1CB21034">
            <wp:extent cx="3401060" cy="4132580"/>
            <wp:effectExtent l="0" t="0" r="889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167" w:rsidRPr="00FD2B7A" w:rsidRDefault="00322322" w:rsidP="00491167">
      <w:pPr>
        <w:spacing w:after="0"/>
        <w:jc w:val="center"/>
        <w:rPr>
          <w:rFonts w:ascii="Roboto" w:hAnsi="Roboto" w:cs="Times New Roman"/>
          <w:b/>
          <w:sz w:val="18"/>
          <w:szCs w:val="18"/>
          <w:lang w:val="ru-RU"/>
        </w:rPr>
      </w:pPr>
      <w:r w:rsidRPr="00FD2B7A">
        <w:rPr>
          <w:rFonts w:ascii="Roboto" w:hAnsi="Roboto" w:cs="Times New Roman"/>
          <w:b/>
          <w:sz w:val="18"/>
          <w:szCs w:val="18"/>
          <w:lang w:val="ru-RU"/>
        </w:rPr>
        <w:t>Рис.3</w:t>
      </w:r>
    </w:p>
    <w:p w:rsidR="00491167" w:rsidRPr="00FD2B7A" w:rsidRDefault="00491167" w:rsidP="00491167">
      <w:pPr>
        <w:spacing w:after="0"/>
        <w:jc w:val="center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tbl>
      <w:tblPr>
        <w:tblStyle w:val="a4"/>
        <w:tblpPr w:leftFromText="180" w:rightFromText="180" w:vertAnchor="text" w:horzAnchor="page" w:tblpXSpec="center" w:tblpY="212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2184"/>
      </w:tblGrid>
      <w:tr w:rsidR="00491167" w:rsidRPr="00FD2B7A" w:rsidTr="00491167">
        <w:tc>
          <w:tcPr>
            <w:tcW w:w="2069" w:type="dxa"/>
          </w:tcPr>
          <w:p w:rsidR="00491167" w:rsidRPr="00FD2B7A" w:rsidRDefault="00491167" w:rsidP="00491167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Электродвигатель</w:t>
            </w:r>
            <w:proofErr w:type="spellEnd"/>
          </w:p>
        </w:tc>
        <w:tc>
          <w:tcPr>
            <w:tcW w:w="2184" w:type="dxa"/>
          </w:tcPr>
          <w:p w:rsidR="00491167" w:rsidRPr="00FD2B7A" w:rsidRDefault="00491167" w:rsidP="00491167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4.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Барабан</w:t>
            </w:r>
            <w:proofErr w:type="spellEnd"/>
          </w:p>
        </w:tc>
      </w:tr>
      <w:tr w:rsidR="00491167" w:rsidRPr="00FD2B7A" w:rsidTr="00491167">
        <w:tc>
          <w:tcPr>
            <w:tcW w:w="2069" w:type="dxa"/>
          </w:tcPr>
          <w:p w:rsidR="00491167" w:rsidRPr="00FD2B7A" w:rsidRDefault="00491167" w:rsidP="00491167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</w:t>
            </w:r>
            <w:proofErr w:type="spellEnd"/>
          </w:p>
        </w:tc>
        <w:tc>
          <w:tcPr>
            <w:tcW w:w="2184" w:type="dxa"/>
          </w:tcPr>
          <w:p w:rsidR="00491167" w:rsidRPr="00FD2B7A" w:rsidRDefault="00491167" w:rsidP="00491167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5.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Выносная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опора</w:t>
            </w:r>
            <w:proofErr w:type="spellEnd"/>
          </w:p>
        </w:tc>
      </w:tr>
      <w:tr w:rsidR="00491167" w:rsidRPr="00FD2B7A" w:rsidTr="00491167">
        <w:tc>
          <w:tcPr>
            <w:tcW w:w="2069" w:type="dxa"/>
          </w:tcPr>
          <w:p w:rsidR="00491167" w:rsidRPr="00FD2B7A" w:rsidRDefault="00491167" w:rsidP="00491167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Редуктор</w:t>
            </w:r>
            <w:proofErr w:type="spellEnd"/>
          </w:p>
        </w:tc>
        <w:tc>
          <w:tcPr>
            <w:tcW w:w="2184" w:type="dxa"/>
          </w:tcPr>
          <w:p w:rsidR="00491167" w:rsidRPr="00FD2B7A" w:rsidRDefault="00491167" w:rsidP="00491167">
            <w:pPr>
              <w:spacing w:after="0" w:line="240" w:lineRule="auto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6.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Рама</w:t>
            </w:r>
            <w:proofErr w:type="spellEnd"/>
          </w:p>
        </w:tc>
      </w:tr>
    </w:tbl>
    <w:p w:rsidR="00491167" w:rsidRPr="00FD2B7A" w:rsidRDefault="00491167" w:rsidP="00491167">
      <w:pPr>
        <w:spacing w:after="0"/>
        <w:jc w:val="center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491167" w:rsidRPr="00FD2B7A" w:rsidRDefault="00491167" w:rsidP="00491167">
      <w:pPr>
        <w:spacing w:after="0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491167" w:rsidRPr="00FD2B7A" w:rsidRDefault="00491167" w:rsidP="00491167">
      <w:pPr>
        <w:spacing w:after="0"/>
        <w:rPr>
          <w:rFonts w:ascii="Roboto" w:hAnsi="Roboto" w:cs="Times New Roman"/>
          <w:b/>
          <w:bCs/>
          <w:color w:val="333333"/>
          <w:kern w:val="0"/>
          <w:sz w:val="18"/>
          <w:szCs w:val="18"/>
          <w:lang w:val="ru-RU" w:eastAsia="ru-RU"/>
        </w:rPr>
      </w:pPr>
    </w:p>
    <w:p w:rsidR="00491167" w:rsidRPr="00FD2B7A" w:rsidRDefault="00491167" w:rsidP="00491167">
      <w:pPr>
        <w:pStyle w:val="1"/>
        <w:spacing w:line="360" w:lineRule="auto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</w:p>
    <w:tbl>
      <w:tblPr>
        <w:tblW w:w="10609" w:type="dxa"/>
        <w:jc w:val="center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1301"/>
        <w:gridCol w:w="1276"/>
        <w:gridCol w:w="1418"/>
        <w:gridCol w:w="1448"/>
        <w:gridCol w:w="1528"/>
        <w:gridCol w:w="1560"/>
      </w:tblGrid>
      <w:tr w:rsidR="00491167" w:rsidRPr="00FD2B7A" w:rsidTr="00491167">
        <w:trPr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Модель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JM</w:t>
            </w:r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 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J</w:t>
            </w:r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 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J</w:t>
            </w:r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 2,0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J</w:t>
            </w:r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 3,0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J</w:t>
            </w:r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 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J</w:t>
            </w:r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 10,0</w:t>
            </w:r>
          </w:p>
        </w:tc>
      </w:tr>
      <w:tr w:rsidR="00491167" w:rsidRPr="00FD2B7A" w:rsidTr="00491167">
        <w:trPr>
          <w:trHeight w:val="588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Тяговое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усилие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2000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3000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5000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10000</w:t>
            </w:r>
          </w:p>
        </w:tc>
      </w:tr>
      <w:tr w:rsidR="00491167" w:rsidRPr="00FD2B7A" w:rsidTr="00491167">
        <w:trPr>
          <w:trHeight w:val="694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  <w:lang w:val="ru-RU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Расчетная скорость навивки каната на первом слое, м/сек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0.27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0,27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0,27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0,27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0,15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0,15</w:t>
            </w:r>
          </w:p>
        </w:tc>
      </w:tr>
      <w:tr w:rsidR="00491167" w:rsidRPr="00FD2B7A" w:rsidTr="00491167">
        <w:trPr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Диаметр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барабана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165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219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325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425</w:t>
            </w:r>
          </w:p>
        </w:tc>
      </w:tr>
      <w:tr w:rsidR="00491167" w:rsidRPr="00FD2B7A" w:rsidTr="00491167">
        <w:trPr>
          <w:trHeight w:val="688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  <w:lang w:val="ru-RU"/>
              </w:rPr>
            </w:pPr>
            <w:r w:rsidRPr="00FD2B7A">
              <w:rPr>
                <w:rFonts w:ascii="Roboto" w:hAnsi="Roboto" w:cs="Times New Roman"/>
                <w:b/>
                <w:sz w:val="18"/>
                <w:szCs w:val="18"/>
                <w:lang w:val="ru-RU"/>
              </w:rPr>
              <w:t>Максимальная длина каната на лебедке, м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200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300</w:t>
            </w:r>
          </w:p>
        </w:tc>
      </w:tr>
      <w:tr w:rsidR="00491167" w:rsidRPr="00456356" w:rsidTr="00491167">
        <w:trPr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Тип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тормоза</w:t>
            </w:r>
            <w:proofErr w:type="spellEnd"/>
          </w:p>
        </w:tc>
        <w:tc>
          <w:tcPr>
            <w:tcW w:w="8531" w:type="dxa"/>
            <w:gridSpan w:val="6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  <w:lang w:val="ru-RU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  <w:lang w:val="ru-RU"/>
              </w:rPr>
              <w:t>Тормоз колодочный на валу редуктора</w:t>
            </w:r>
          </w:p>
        </w:tc>
      </w:tr>
      <w:tr w:rsidR="00491167" w:rsidRPr="00FD2B7A" w:rsidTr="00491167">
        <w:trPr>
          <w:trHeight w:val="888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Двигатель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3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кВт</w:t>
            </w:r>
            <w:proofErr w:type="spellEnd"/>
          </w:p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1420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об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>/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мин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 380В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4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кВт</w:t>
            </w:r>
            <w:proofErr w:type="spellEnd"/>
          </w:p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1440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об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>/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мин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 380В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7,5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кВт</w:t>
            </w:r>
            <w:proofErr w:type="spellEnd"/>
          </w:p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1400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об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>/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мин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 380В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11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кВт</w:t>
            </w:r>
            <w:proofErr w:type="spellEnd"/>
          </w:p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1460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об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>/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мин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 380В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15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кВт</w:t>
            </w:r>
            <w:proofErr w:type="spellEnd"/>
          </w:p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960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об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>/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мин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 380В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22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кВт</w:t>
            </w:r>
            <w:proofErr w:type="spellEnd"/>
          </w:p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960 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об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>/</w:t>
            </w:r>
            <w:proofErr w:type="spellStart"/>
            <w:r w:rsidRPr="00FD2B7A">
              <w:rPr>
                <w:rFonts w:ascii="Roboto" w:hAnsi="Roboto" w:cs="Times New Roman"/>
                <w:sz w:val="18"/>
                <w:szCs w:val="18"/>
              </w:rPr>
              <w:t>мин</w:t>
            </w:r>
            <w:proofErr w:type="spellEnd"/>
            <w:r w:rsidRPr="00FD2B7A">
              <w:rPr>
                <w:rFonts w:ascii="Roboto" w:hAnsi="Roboto" w:cs="Times New Roman"/>
                <w:sz w:val="18"/>
                <w:szCs w:val="18"/>
              </w:rPr>
              <w:t xml:space="preserve"> 380В</w:t>
            </w:r>
          </w:p>
        </w:tc>
      </w:tr>
      <w:tr w:rsidR="00491167" w:rsidRPr="00FD2B7A" w:rsidTr="00491167">
        <w:trPr>
          <w:trHeight w:val="521"/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Диаметр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каната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13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19,6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30</w:t>
            </w:r>
          </w:p>
        </w:tc>
      </w:tr>
      <w:tr w:rsidR="00491167" w:rsidRPr="00FD2B7A" w:rsidTr="00491167">
        <w:trPr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Габариты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мм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7"/>
                <w:szCs w:val="17"/>
              </w:rPr>
            </w:pPr>
            <w:r w:rsidRPr="00FD2B7A">
              <w:rPr>
                <w:rFonts w:ascii="Roboto" w:hAnsi="Roboto" w:cs="Times New Roman"/>
                <w:sz w:val="17"/>
                <w:szCs w:val="17"/>
              </w:rPr>
              <w:t>700х620х400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7"/>
                <w:szCs w:val="17"/>
              </w:rPr>
            </w:pPr>
            <w:r w:rsidRPr="00FD2B7A">
              <w:rPr>
                <w:rFonts w:ascii="Roboto" w:hAnsi="Roboto" w:cs="Times New Roman"/>
                <w:sz w:val="17"/>
                <w:szCs w:val="17"/>
              </w:rPr>
              <w:t>860х780х500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7"/>
                <w:szCs w:val="17"/>
              </w:rPr>
            </w:pPr>
            <w:r w:rsidRPr="00FD2B7A">
              <w:rPr>
                <w:rFonts w:ascii="Roboto" w:hAnsi="Roboto" w:cs="Times New Roman"/>
                <w:sz w:val="17"/>
                <w:szCs w:val="17"/>
              </w:rPr>
              <w:t>1050х980х550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7"/>
                <w:szCs w:val="17"/>
              </w:rPr>
            </w:pPr>
            <w:r w:rsidRPr="00FD2B7A">
              <w:rPr>
                <w:rFonts w:ascii="Roboto" w:hAnsi="Roboto" w:cs="Times New Roman"/>
                <w:sz w:val="17"/>
                <w:szCs w:val="17"/>
              </w:rPr>
              <w:t>1180х1080х600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7"/>
                <w:szCs w:val="17"/>
              </w:rPr>
            </w:pPr>
            <w:r w:rsidRPr="00FD2B7A">
              <w:rPr>
                <w:rFonts w:ascii="Roboto" w:hAnsi="Roboto" w:cs="Times New Roman"/>
                <w:sz w:val="17"/>
                <w:szCs w:val="17"/>
              </w:rPr>
              <w:t>1220х1385х800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7"/>
                <w:szCs w:val="17"/>
              </w:rPr>
            </w:pPr>
            <w:r w:rsidRPr="00FD2B7A">
              <w:rPr>
                <w:rFonts w:ascii="Roboto" w:hAnsi="Roboto" w:cs="Times New Roman"/>
                <w:sz w:val="17"/>
                <w:szCs w:val="17"/>
              </w:rPr>
              <w:t>1920х1680х890</w:t>
            </w:r>
          </w:p>
        </w:tc>
      </w:tr>
      <w:tr w:rsidR="00491167" w:rsidRPr="00FD2B7A" w:rsidTr="00491167">
        <w:trPr>
          <w:jc w:val="center"/>
        </w:trPr>
        <w:tc>
          <w:tcPr>
            <w:tcW w:w="207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Масса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 с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канатом</w:t>
            </w:r>
            <w:proofErr w:type="spellEnd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FD2B7A">
              <w:rPr>
                <w:rFonts w:ascii="Roboto" w:hAnsi="Roboto" w:cs="Times New Roman"/>
                <w:b/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1301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172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353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478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1040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91167" w:rsidRPr="00FD2B7A" w:rsidRDefault="00491167" w:rsidP="00491167">
            <w:pPr>
              <w:spacing w:after="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D2B7A">
              <w:rPr>
                <w:rFonts w:ascii="Roboto" w:hAnsi="Roboto" w:cs="Times New Roman"/>
                <w:sz w:val="18"/>
                <w:szCs w:val="18"/>
              </w:rPr>
              <w:t>2500</w:t>
            </w:r>
          </w:p>
        </w:tc>
      </w:tr>
    </w:tbl>
    <w:p w:rsidR="002F7CA2" w:rsidRPr="00FD2B7A" w:rsidRDefault="002F7CA2" w:rsidP="002F7CA2">
      <w:pPr>
        <w:pStyle w:val="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9E4144" w:rsidRPr="00FD2B7A" w:rsidRDefault="009E4144" w:rsidP="00BF58CE">
      <w:pPr>
        <w:pStyle w:val="1"/>
        <w:spacing w:line="360" w:lineRule="auto"/>
        <w:ind w:left="0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E7361" w:rsidRPr="00FD2B7A" w:rsidRDefault="00C93AC6" w:rsidP="004E7361">
      <w:pPr>
        <w:pStyle w:val="a3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ТЕХНИЧЕСКОЕ ОБСЛУЖИВАНИЕ</w:t>
      </w:r>
    </w:p>
    <w:p w:rsidR="00FD2B7A" w:rsidRPr="00FD2B7A" w:rsidRDefault="00FD2B7A" w:rsidP="00FD2B7A">
      <w:pPr>
        <w:pStyle w:val="a3"/>
        <w:widowControl/>
        <w:numPr>
          <w:ilvl w:val="0"/>
          <w:numId w:val="21"/>
        </w:numPr>
        <w:spacing w:after="0" w:line="240" w:lineRule="auto"/>
        <w:rPr>
          <w:rFonts w:ascii="Roboto" w:eastAsiaTheme="minorHAnsi" w:hAnsi="Roboto"/>
          <w:vanish/>
          <w:color w:val="222A35" w:themeColor="text2" w:themeShade="80"/>
          <w:kern w:val="0"/>
          <w:sz w:val="22"/>
          <w:szCs w:val="22"/>
          <w:lang w:val="ru-RU" w:eastAsia="en-US"/>
        </w:rPr>
      </w:pPr>
    </w:p>
    <w:p w:rsidR="00FD2B7A" w:rsidRPr="00FD2B7A" w:rsidRDefault="00FD2B7A" w:rsidP="00FD2B7A">
      <w:pPr>
        <w:pStyle w:val="a3"/>
        <w:widowControl/>
        <w:numPr>
          <w:ilvl w:val="0"/>
          <w:numId w:val="21"/>
        </w:numPr>
        <w:spacing w:after="0" w:line="240" w:lineRule="auto"/>
        <w:rPr>
          <w:rFonts w:ascii="Roboto" w:eastAsiaTheme="minorHAnsi" w:hAnsi="Roboto"/>
          <w:vanish/>
          <w:color w:val="222A35" w:themeColor="text2" w:themeShade="80"/>
          <w:kern w:val="0"/>
          <w:sz w:val="22"/>
          <w:szCs w:val="22"/>
          <w:lang w:val="ru-RU" w:eastAsia="en-US"/>
        </w:rPr>
      </w:pPr>
    </w:p>
    <w:p w:rsidR="00FD2B7A" w:rsidRPr="00FD2B7A" w:rsidRDefault="00FD2B7A" w:rsidP="00FD2B7A">
      <w:pPr>
        <w:pStyle w:val="a3"/>
        <w:widowControl/>
        <w:numPr>
          <w:ilvl w:val="0"/>
          <w:numId w:val="21"/>
        </w:numPr>
        <w:spacing w:after="0" w:line="240" w:lineRule="auto"/>
        <w:rPr>
          <w:rFonts w:ascii="Roboto" w:eastAsiaTheme="minorHAnsi" w:hAnsi="Roboto"/>
          <w:vanish/>
          <w:color w:val="222A35" w:themeColor="text2" w:themeShade="80"/>
          <w:kern w:val="0"/>
          <w:sz w:val="22"/>
          <w:szCs w:val="22"/>
          <w:lang w:val="ru-RU" w:eastAsia="en-US"/>
        </w:rPr>
      </w:pPr>
    </w:p>
    <w:p w:rsidR="007526C3" w:rsidRPr="00FD2B7A" w:rsidRDefault="007526C3" w:rsidP="00FD2B7A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Подвижные части лебедки, такие как подшипники кабельного барабана, шарниры тормоза, цапфы и валы различных частей лебедки следует смазывать перед началом работы каждой смены. Каждые 48 часов следует смазывать монтажные блоки. Уровень масла в редукторе должен быть в пределах нормы масляного щупа. Проверять уровень раз в неделю. Менять масло в редукторе нужно каждый год.</w:t>
      </w:r>
    </w:p>
    <w:p w:rsidR="007526C3" w:rsidRPr="00FD2B7A" w:rsidRDefault="00456356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70528" behindDoc="0" locked="0" layoutInCell="1" allowOverlap="1" wp14:anchorId="2C52B13E" wp14:editId="7B6651AA">
            <wp:simplePos x="0" y="0"/>
            <wp:positionH relativeFrom="column">
              <wp:posOffset>68239</wp:posOffset>
            </wp:positionH>
            <wp:positionV relativeFrom="paragraph">
              <wp:posOffset>58894</wp:posOffset>
            </wp:positionV>
            <wp:extent cx="6045958" cy="7072277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6C3" w:rsidRPr="00FD2B7A">
        <w:rPr>
          <w:rFonts w:ascii="Roboto" w:hAnsi="Roboto"/>
          <w:color w:val="222A35" w:themeColor="text2" w:themeShade="80"/>
        </w:rPr>
        <w:t>После 300 часов работы лебедки следует провести 1 класс обслуживания, смазать лебедку еще раз, проверить и отрегулировать тормоза, проверить редуктор, заменить масло, или добавить его до нужного уровня.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После того как лебедка отработала 600 часов проводят 2-й класс обслуживания, проверяют сопротивление электромотора, его внешний вид, проверяют также детали трущихся частей на предмет износа, резиновые детали соединений. Проверить состояние всех частей передач, подшипников, и электрических компонентов. Если в ходе проверки обнаружатся неисправные детали, то их следует заменить.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Каждый день работы лебедки должен фиксироваться в журнале, в записях должны учитываться такие моменты как время работы и нагрузки, а также осмотры, ремонты, и т.д.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Проверку и техническое обслуживание нужно проводить в соответствии со следующими правилами: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Лебедка должна регулярно проверяться в соответствии с правилами, указанными в таблице «Проверка узлов и деталей лебедки». В случае использования лебедки в тяжелых условиях, для ее проверки, следует добавить другие предметы и приборы.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Проверка и обслуживание лебедки должна проводиться профессионалами.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Во время осмотра и ремонта лебедки следует обратить внимание на безопасность людей. Помимо осмотра и ремонта нужно обязательно проверить лебедку в движении. Инструмент и приборы для проверки и ремонта должны быть заранее подготовлены. Ремонт осуществляется как минимум двумя специалистами.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 xml:space="preserve">После проведения ТО и ремонта, пожалуйста проверьте лебедку по </w:t>
      </w:r>
      <w:proofErr w:type="spellStart"/>
      <w:r w:rsidRPr="00FD2B7A">
        <w:rPr>
          <w:rFonts w:ascii="Roboto" w:hAnsi="Roboto"/>
          <w:color w:val="222A35" w:themeColor="text2" w:themeShade="80"/>
        </w:rPr>
        <w:t>дефектации</w:t>
      </w:r>
      <w:proofErr w:type="spellEnd"/>
      <w:r w:rsidRPr="00FD2B7A">
        <w:rPr>
          <w:rFonts w:ascii="Roboto" w:hAnsi="Roboto"/>
          <w:color w:val="222A35" w:themeColor="text2" w:themeShade="80"/>
        </w:rPr>
        <w:t>, предусмотренной в таблице «Проверка узлов и деталей лебедки».</w:t>
      </w:r>
      <w:r w:rsidR="00456356" w:rsidRPr="00456356">
        <w:rPr>
          <w:rFonts w:ascii="Roboto" w:hAnsi="Roboto" w:cs="Times New Roman"/>
          <w:i/>
          <w:noProof/>
          <w:color w:val="222A35" w:themeColor="text2" w:themeShade="80"/>
          <w:lang w:eastAsia="ru-RU"/>
        </w:rPr>
        <w:t xml:space="preserve"> 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 xml:space="preserve">После того как лебедка выработала свой ресурс согласно правилам использования, ее дальнейшее использование невозможно. При транспортировке и хранении лебедка должна находиться в сухом прохладном месте. Лебедке должна быть обеспечена </w:t>
      </w:r>
      <w:proofErr w:type="spellStart"/>
      <w:r w:rsidRPr="00FD2B7A">
        <w:rPr>
          <w:rFonts w:ascii="Roboto" w:hAnsi="Roboto"/>
          <w:color w:val="222A35" w:themeColor="text2" w:themeShade="80"/>
        </w:rPr>
        <w:t>гидро</w:t>
      </w:r>
      <w:proofErr w:type="spellEnd"/>
      <w:r w:rsidRPr="00FD2B7A">
        <w:rPr>
          <w:rFonts w:ascii="Roboto" w:hAnsi="Roboto"/>
          <w:color w:val="222A35" w:themeColor="text2" w:themeShade="80"/>
        </w:rPr>
        <w:t>- и антисептическая изоляция.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В случае возникновения следующих неисправностей следует заменить канатный барабан: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У барабана имеются трещины или отломаны части бортика барабана.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Совокупность износа барабана составляет 10% от первоначальной толщины.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Детали тормоза и соединения должны быть заменены в следующих случаях: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Присутствуют трещины на деталях.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Степень износа тормозных колодок достигла 50%.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Степень износа тормозного диска составляет 2-3 мм. (При этом большая степень износа относится к большему диаметру диска, а меньшая - к меньшему).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Различного рода деформации пластиковых деталей.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Степень износа валов и отверстий под них достигло 5 %.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Эластичные элементы сильно повреждены, либо изношены.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Случаи, когда требуется заменить рулевой механизм лебедки: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Зубья шестерен сломаны и имеют трещины.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30% износ механизма сопряженных действий.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Процент износа трущихся шестерен достигли следующих значений от первоначальной толщины: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Шестерня привода закрытого типа: 10% (уровень 1), 20% (другие).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 xml:space="preserve">Шестерня открытого типа: 30% </w:t>
      </w:r>
    </w:p>
    <w:p w:rsidR="007526C3" w:rsidRPr="00FD2B7A" w:rsidRDefault="007526C3" w:rsidP="004E7361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Замена каната выполняется квалифицированным персоналом: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Отмотайте полностью весь канат. Обратите внимание, как он соединен с барабаном.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Отсоедините старый канат и присоедините новый.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Намотайте новый канат на барабан, избегая образования петель.</w:t>
      </w:r>
    </w:p>
    <w:p w:rsidR="007526C3" w:rsidRPr="00FD2B7A" w:rsidRDefault="007526C3" w:rsidP="004E7361">
      <w:pPr>
        <w:pStyle w:val="1"/>
        <w:numPr>
          <w:ilvl w:val="1"/>
          <w:numId w:val="22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Замену каната желательно доверить выполнять квалифицированным специалистам.</w:t>
      </w:r>
    </w:p>
    <w:p w:rsidR="004E7361" w:rsidRPr="00FD2B7A" w:rsidRDefault="004E7361" w:rsidP="004E7361">
      <w:pPr>
        <w:pStyle w:val="1"/>
        <w:spacing w:after="0" w:line="240" w:lineRule="auto"/>
        <w:jc w:val="right"/>
        <w:rPr>
          <w:rFonts w:ascii="Roboto" w:hAnsi="Roboto"/>
          <w:color w:val="222A35" w:themeColor="text2" w:themeShade="80"/>
        </w:rPr>
      </w:pPr>
    </w:p>
    <w:p w:rsidR="004E7361" w:rsidRPr="00FD2B7A" w:rsidRDefault="00456356" w:rsidP="004E7361">
      <w:pPr>
        <w:pStyle w:val="1"/>
        <w:spacing w:after="0" w:line="240" w:lineRule="auto"/>
        <w:jc w:val="center"/>
        <w:rPr>
          <w:rFonts w:ascii="Roboto" w:hAnsi="Roboto"/>
          <w:color w:val="222A35" w:themeColor="text2" w:themeShade="80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00329598" wp14:editId="2FA18751">
            <wp:simplePos x="0" y="0"/>
            <wp:positionH relativeFrom="margin">
              <wp:align>center</wp:align>
            </wp:positionH>
            <wp:positionV relativeFrom="paragraph">
              <wp:posOffset>1225285</wp:posOffset>
            </wp:positionV>
            <wp:extent cx="6045958" cy="707227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361" w:rsidRPr="00FD2B7A">
        <w:rPr>
          <w:rFonts w:ascii="Roboto" w:hAnsi="Roboto" w:cs="Times New Roman"/>
          <w:noProof/>
          <w:sz w:val="18"/>
          <w:szCs w:val="18"/>
          <w:lang w:eastAsia="ru-RU"/>
        </w:rPr>
        <w:drawing>
          <wp:inline distT="0" distB="0" distL="0" distR="0" wp14:anchorId="75633C9B" wp14:editId="7B18F19A">
            <wp:extent cx="2274570" cy="4070985"/>
            <wp:effectExtent l="0" t="2858" r="8573" b="8572"/>
            <wp:docPr id="12" name="Рисунок 12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3" r="6210" b="322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74570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322" w:rsidRPr="00FD2B7A" w:rsidRDefault="00322322" w:rsidP="004E7361">
      <w:pPr>
        <w:pStyle w:val="1"/>
        <w:spacing w:after="0" w:line="240" w:lineRule="auto"/>
        <w:jc w:val="center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Рис.4 Электрическая схема лебедки JM</w:t>
      </w:r>
    </w:p>
    <w:p w:rsidR="004E7361" w:rsidRPr="00FD2B7A" w:rsidRDefault="004E7361" w:rsidP="004E7361">
      <w:pPr>
        <w:pStyle w:val="1"/>
        <w:spacing w:after="0" w:line="240" w:lineRule="auto"/>
        <w:jc w:val="right"/>
        <w:rPr>
          <w:rFonts w:ascii="Roboto" w:hAnsi="Roboto"/>
          <w:color w:val="222A35" w:themeColor="text2" w:themeShade="80"/>
        </w:rPr>
      </w:pPr>
    </w:p>
    <w:p w:rsidR="000B212B" w:rsidRPr="00FD2B7A" w:rsidRDefault="000B212B" w:rsidP="000B212B">
      <w:pPr>
        <w:pStyle w:val="a3"/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0B212B" w:rsidRPr="00FD2B7A" w:rsidRDefault="000B212B" w:rsidP="000B212B">
      <w:pPr>
        <w:pStyle w:val="a3"/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491167" w:rsidRPr="00FD2B7A" w:rsidRDefault="00491167" w:rsidP="00491167">
      <w:pPr>
        <w:pStyle w:val="1"/>
        <w:numPr>
          <w:ilvl w:val="0"/>
          <w:numId w:val="2"/>
        </w:numPr>
        <w:spacing w:line="360" w:lineRule="auto"/>
        <w:ind w:left="284" w:firstLine="0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i/>
          <w:color w:val="222A35" w:themeColor="text2" w:themeShade="80"/>
        </w:rPr>
        <w:br w:type="page"/>
      </w: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ПРОВЕРКА УЗЛОВ И ДЕТАЛЕЙ ЛЕБЕДКИ</w:t>
      </w:r>
    </w:p>
    <w:p w:rsidR="00FD2B7A" w:rsidRPr="00FD2B7A" w:rsidRDefault="00FD2B7A" w:rsidP="00FD2B7A">
      <w:pPr>
        <w:pStyle w:val="a3"/>
        <w:widowControl/>
        <w:numPr>
          <w:ilvl w:val="0"/>
          <w:numId w:val="21"/>
        </w:numPr>
        <w:spacing w:after="0" w:line="240" w:lineRule="auto"/>
        <w:rPr>
          <w:rFonts w:ascii="Roboto" w:eastAsiaTheme="minorHAnsi" w:hAnsi="Roboto"/>
          <w:vanish/>
          <w:color w:val="222A35" w:themeColor="text2" w:themeShade="80"/>
          <w:kern w:val="0"/>
          <w:sz w:val="22"/>
          <w:szCs w:val="22"/>
          <w:lang w:val="ru-RU" w:eastAsia="en-US"/>
        </w:rPr>
      </w:pPr>
    </w:p>
    <w:p w:rsidR="00491167" w:rsidRPr="00FD2B7A" w:rsidRDefault="00491167" w:rsidP="00FD2B7A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Перед началом работ необходимо проверять техническое состояние лебедки, крепление всех узлов и механизмов, состояние каната.</w:t>
      </w:r>
    </w:p>
    <w:p w:rsidR="00491167" w:rsidRPr="00FD2B7A" w:rsidRDefault="00491167" w:rsidP="00FD2B7A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Периодически смазывайте канат и все движущиеся части лебедки.</w:t>
      </w:r>
    </w:p>
    <w:p w:rsidR="00491167" w:rsidRPr="00FD2B7A" w:rsidRDefault="00491167" w:rsidP="00FD2B7A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Регулярно проверяйте уровень масла в редукторе и при необходимости доливайте масло.</w:t>
      </w:r>
    </w:p>
    <w:p w:rsidR="00FA60FD" w:rsidRPr="00FD2B7A" w:rsidRDefault="00FA60FD" w:rsidP="00491167">
      <w:pPr>
        <w:pStyle w:val="1"/>
        <w:spacing w:line="360" w:lineRule="auto"/>
        <w:ind w:left="284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FA60FD" w:rsidRPr="00FD2B7A" w:rsidRDefault="00FA60FD" w:rsidP="00FA60FD">
      <w:pPr>
        <w:spacing w:after="0" w:line="240" w:lineRule="auto"/>
        <w:jc w:val="center"/>
        <w:rPr>
          <w:rFonts w:ascii="Roboto" w:eastAsia="Times New Roman" w:hAnsi="Roboto" w:cs="Times New Roman"/>
          <w:sz w:val="18"/>
          <w:szCs w:val="18"/>
          <w:lang w:val="ru-RU" w:eastAsia="ru-RU"/>
        </w:rPr>
      </w:pPr>
      <w:r w:rsidRPr="00FD2B7A">
        <w:rPr>
          <w:rFonts w:ascii="Roboto" w:eastAsia="Times New Roman" w:hAnsi="Roboto" w:cs="Times New Roman"/>
          <w:sz w:val="18"/>
          <w:szCs w:val="18"/>
          <w:lang w:val="ru-RU" w:eastAsia="ru-RU"/>
        </w:rPr>
        <w:t>Таблица «Проверка узлов и деталей лебедки».</w:t>
      </w:r>
    </w:p>
    <w:tbl>
      <w:tblPr>
        <w:tblStyle w:val="a4"/>
        <w:tblW w:w="10892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851"/>
        <w:gridCol w:w="1134"/>
        <w:gridCol w:w="709"/>
        <w:gridCol w:w="1559"/>
        <w:gridCol w:w="2126"/>
        <w:gridCol w:w="3402"/>
      </w:tblGrid>
      <w:tr w:rsidR="00491167" w:rsidRPr="00FD2B7A" w:rsidTr="00FA60FD">
        <w:tc>
          <w:tcPr>
            <w:tcW w:w="3805" w:type="dxa"/>
            <w:gridSpan w:val="4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Период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проверки</w:t>
            </w:r>
            <w:proofErr w:type="spellEnd"/>
          </w:p>
        </w:tc>
        <w:tc>
          <w:tcPr>
            <w:tcW w:w="3685" w:type="dxa"/>
            <w:gridSpan w:val="2"/>
            <w:vMerge w:val="restart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Проверяемые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узлы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детали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Способ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проверки</w:t>
            </w:r>
            <w:proofErr w:type="spellEnd"/>
          </w:p>
        </w:tc>
      </w:tr>
      <w:tr w:rsidR="00FA60FD" w:rsidRPr="00FD2B7A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Ежегодно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Раз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месяц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Раз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три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месяца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Раз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год</w:t>
            </w:r>
            <w:proofErr w:type="spellEnd"/>
          </w:p>
        </w:tc>
        <w:tc>
          <w:tcPr>
            <w:tcW w:w="3685" w:type="dxa"/>
            <w:gridSpan w:val="2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91167" w:rsidRPr="00456356" w:rsidTr="00FA60FD">
        <w:trPr>
          <w:trHeight w:val="594"/>
        </w:trPr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Этикетка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Визуальный осмотр – убедитесь, что этикетка надежно закреплена.</w:t>
            </w:r>
          </w:p>
        </w:tc>
      </w:tr>
      <w:tr w:rsidR="00491167" w:rsidRPr="00FD2B7A" w:rsidTr="00FA60FD">
        <w:trPr>
          <w:trHeight w:val="861"/>
        </w:trPr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Канат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 xml:space="preserve">Визуальный осмотр – канат не должен иметь видимых повреждений.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Износ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должен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превышать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10%.</w:t>
            </w:r>
          </w:p>
        </w:tc>
      </w:tr>
      <w:tr w:rsidR="00491167" w:rsidRPr="00456356" w:rsidTr="00FA60FD">
        <w:trPr>
          <w:trHeight w:val="738"/>
        </w:trPr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Болты рамы и крепление болтами различных частей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Проверка затяжки болтов – убедитесь, что все болты надежны затянуты.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Электрика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Выключатель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Осмотр – убедитесь в том, что выключатель работает исправно.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Надежность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фиксации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проводов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питания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Осмотр – убедитесь, что соединения правильны и безопасны.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Износ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контактов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Снять и проверить – убедитесь в надежном функционировании.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Внешние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повреждения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кабеля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Осмотр – убедитесь, что кабель не поврежден.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Заземление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Осмотр и измерения – убедитесь в правильности значения &lt;=4.</w:t>
            </w:r>
          </w:p>
        </w:tc>
      </w:tr>
      <w:tr w:rsidR="00491167" w:rsidRPr="00FD2B7A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Сопротивление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изоляции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Измерения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соответствие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нормам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91167" w:rsidRPr="00FD2B7A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Электромотор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Сопротивление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Измерение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подтвердить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соответствие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нормам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Грязь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пыль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Визуальный осмотр – открыть и проверить на наличие грязи пыли, удалить.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Затяжка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Проверка затяжки болтов – убедиться, что все болты надежно затянуты.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56356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74624" behindDoc="0" locked="0" layoutInCell="1" allowOverlap="1" wp14:anchorId="28873C1D" wp14:editId="6719E891">
                  <wp:simplePos x="0" y="0"/>
                  <wp:positionH relativeFrom="column">
                    <wp:posOffset>-3141980</wp:posOffset>
                  </wp:positionH>
                  <wp:positionV relativeFrom="paragraph">
                    <wp:posOffset>-4718685</wp:posOffset>
                  </wp:positionV>
                  <wp:extent cx="6045835" cy="7071995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9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1167"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Износ внутренней части тормозного ремня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Демонтаж, осмотр, измерение – действовать согласно пункту Техническое обслуживание.</w:t>
            </w:r>
          </w:p>
        </w:tc>
      </w:tr>
      <w:tr w:rsidR="00491167" w:rsidRPr="00456356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Функционирование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тормозной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системы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Осмотр, регулярная проверка – в соответствии с пунктом Техническое обслуживание</w:t>
            </w:r>
          </w:p>
        </w:tc>
      </w:tr>
      <w:tr w:rsidR="00491167" w:rsidRPr="00456356" w:rsidTr="00FA60FD">
        <w:trPr>
          <w:trHeight w:val="698"/>
        </w:trPr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Редуктор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Износ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шестерен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Демонтаж и осмотр – убедиться в исправности редуктора.</w:t>
            </w:r>
          </w:p>
        </w:tc>
      </w:tr>
      <w:tr w:rsidR="00491167" w:rsidRPr="00FD2B7A" w:rsidTr="00FA60FD">
        <w:tc>
          <w:tcPr>
            <w:tcW w:w="111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Состояние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смазки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491167" w:rsidRPr="00FD2B7A" w:rsidRDefault="00491167" w:rsidP="00FA60FD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 xml:space="preserve">Визуальный осмотр – проверить уровень масла.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Регулярная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491167" w:rsidRPr="00FD2B7A" w:rsidRDefault="00491167" w:rsidP="00491167">
      <w:pPr>
        <w:pStyle w:val="1"/>
        <w:tabs>
          <w:tab w:val="left" w:pos="426"/>
        </w:tabs>
        <w:spacing w:line="360" w:lineRule="auto"/>
        <w:ind w:left="360"/>
        <w:rPr>
          <w:rFonts w:ascii="Roboto" w:hAnsi="Roboto" w:cs="Times New Roman"/>
          <w:b/>
          <w:color w:val="222A35" w:themeColor="text2" w:themeShade="80"/>
          <w:sz w:val="28"/>
          <w:szCs w:val="28"/>
        </w:rPr>
      </w:pPr>
    </w:p>
    <w:p w:rsidR="00D63741" w:rsidRPr="00FD2B7A" w:rsidRDefault="00491167" w:rsidP="00491167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8"/>
          <w:lang w:val="ru-RU" w:eastAsia="en-US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  <w:szCs w:val="28"/>
        </w:rPr>
        <w:br w:type="page"/>
      </w:r>
    </w:p>
    <w:p w:rsidR="005D34C7" w:rsidRPr="00FD2B7A" w:rsidRDefault="002C7B49" w:rsidP="005D34C7">
      <w:pPr>
        <w:pStyle w:val="1"/>
        <w:numPr>
          <w:ilvl w:val="0"/>
          <w:numId w:val="2"/>
        </w:numPr>
        <w:spacing w:line="360" w:lineRule="auto"/>
        <w:ind w:left="284" w:firstLine="0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</w:t>
      </w:r>
      <w:r w:rsidR="005D34C7" w:rsidRPr="00FD2B7A">
        <w:rPr>
          <w:rFonts w:ascii="Roboto" w:hAnsi="Roboto" w:cs="Times New Roman"/>
          <w:b/>
          <w:color w:val="222A35" w:themeColor="text2" w:themeShade="80"/>
          <w:sz w:val="28"/>
        </w:rPr>
        <w:t>ВОЗМОЖНЫЕ НЕИСПРАВНОСТИ И МЕТОДЫ ИХ УСТРАНЕНИЯ</w:t>
      </w:r>
    </w:p>
    <w:tbl>
      <w:tblPr>
        <w:tblStyle w:val="a4"/>
        <w:tblW w:w="10435" w:type="dxa"/>
        <w:tblInd w:w="162" w:type="dxa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6"/>
        <w:gridCol w:w="3664"/>
        <w:gridCol w:w="3805"/>
      </w:tblGrid>
      <w:tr w:rsidR="00342CC6" w:rsidRPr="00FD2B7A" w:rsidTr="00491167">
        <w:tc>
          <w:tcPr>
            <w:tcW w:w="2966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Неисправность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Возможная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причина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Способ</w:t>
            </w:r>
            <w:proofErr w:type="spellEnd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b/>
                <w:sz w:val="18"/>
                <w:szCs w:val="18"/>
                <w:lang w:eastAsia="ru-RU"/>
              </w:rPr>
              <w:t>устранения</w:t>
            </w:r>
            <w:proofErr w:type="spellEnd"/>
          </w:p>
        </w:tc>
      </w:tr>
      <w:tr w:rsidR="00342CC6" w:rsidRPr="00FD2B7A" w:rsidTr="00491167"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Плохо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работает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Ч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резмерно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большой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зазор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Устранить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зазор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Масло, грязь на поверхности тормоза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Очистить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тормозную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поверхность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Повреждена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пружина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пружину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rPr>
          <w:trHeight w:val="415"/>
        </w:trPr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Слишком большой износ тормозных колодок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колодки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Слишком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шумно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работают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тормоза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Сильно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изношена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резиновая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муфта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муфту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Недостаточно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гидротолкателе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Долить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Перегрев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подшипников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Недостаточно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смазки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подшипнике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Долить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или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смазать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Подшипник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изношен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или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повреждён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неисправный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подшипник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Вибрация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лебедки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Потеря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устойчивости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Закрутить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болты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фиксации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лебедки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456356" w:rsidTr="00491167">
        <w:trPr>
          <w:trHeight w:val="732"/>
        </w:trPr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Перегрев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электромотора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Перегруз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лебедки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 xml:space="preserve">Запрещено перегружать лебедку! Использовать груз в соответствии с номинальной нагрузкой, указанной на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шильдике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 xml:space="preserve"> лебедки!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Нехватка напряжения или короткое замыкание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Изучить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элекканатхему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отремонтировать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456356" w:rsidTr="00491167">
        <w:trPr>
          <w:trHeight w:val="416"/>
        </w:trPr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Большое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сопротивление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Проверить и отремонтировать вращающиеся части.</w:t>
            </w:r>
          </w:p>
        </w:tc>
      </w:tr>
      <w:tr w:rsidR="00342CC6" w:rsidRPr="00FD2B7A" w:rsidTr="00491167">
        <w:trPr>
          <w:trHeight w:val="495"/>
        </w:trPr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Зазор тормозных накладок слишком маленьких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Отрегулировать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зазор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456356" w:rsidTr="00491167"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После подключения к источнику питания электродвигатель не запускается</w:t>
            </w: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Строгий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запрет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перегрузку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 xml:space="preserve">Запрещено перегружать лебедку! Использовать груз в соответствии с номинальной нагрузкой, указанной на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шильдике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 xml:space="preserve"> лебедки!</w:t>
            </w:r>
          </w:p>
        </w:tc>
      </w:tr>
      <w:tr w:rsidR="00342CC6" w:rsidRPr="00456356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Слишком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низкое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напряжение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Добиться нужного напряжения в сети.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Из-за отказа оборудования произошел обрыв цепи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Изучить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отремонтировать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электрооборудование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456356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Тормозной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диск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прокручивается</w:t>
            </w:r>
            <w:proofErr w:type="spellEnd"/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Проверить и отрегулировать тормозной ограничитель.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Растянут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провод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питания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провод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456356" w:rsidTr="00491167">
        <w:tc>
          <w:tcPr>
            <w:tcW w:w="2966" w:type="dxa"/>
            <w:vMerge w:val="restart"/>
            <w:vAlign w:val="center"/>
          </w:tcPr>
          <w:p w:rsidR="00342CC6" w:rsidRPr="00FD2B7A" w:rsidRDefault="0045635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76672" behindDoc="0" locked="0" layoutInCell="1" allowOverlap="1" wp14:anchorId="61738BCC" wp14:editId="28C700FB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-3728720</wp:posOffset>
                  </wp:positionV>
                  <wp:extent cx="6045835" cy="707199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9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Утечка</w:t>
            </w:r>
            <w:proofErr w:type="spellEnd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масла</w:t>
            </w:r>
            <w:proofErr w:type="spellEnd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</w:t>
            </w:r>
            <w:proofErr w:type="spellEnd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342CC6"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редуктора</w:t>
            </w:r>
            <w:proofErr w:type="spellEnd"/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Недостаточно масла. Плохо закреплена лебедка (вибрация).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Долейте масла и устраните вибрацию.</w:t>
            </w:r>
          </w:p>
        </w:tc>
      </w:tr>
      <w:tr w:rsidR="00342CC6" w:rsidRPr="00FD2B7A" w:rsidTr="00491167">
        <w:trPr>
          <w:trHeight w:val="468"/>
        </w:trPr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Сильно изношены шестерни приводов, слишком большой люфт.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шестерню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Шестерня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повреждена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шестерню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456356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Поврежден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или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изношен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подшипник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Заменить изношенный подшипник на новый.</w:t>
            </w:r>
          </w:p>
        </w:tc>
      </w:tr>
      <w:tr w:rsidR="00342CC6" w:rsidRPr="00FD2B7A" w:rsidTr="00491167"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Утечка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из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редуктора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Выбивает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сальник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сальник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новый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Открутилась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маслозаливная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пробка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Надежно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закрутить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пробку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rPr>
          <w:trHeight w:val="760"/>
        </w:trPr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При запуске электродвигатель не запускается и издает звуки</w:t>
            </w: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Неправильно подается питание, либо неисправен электродвигатель.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Проверить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устранить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неисправность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Неисправен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контактор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контактор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 w:val="restart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val="ru-RU" w:eastAsia="ru-RU"/>
              </w:rPr>
              <w:t>Двигатель не останавливается или не останавливается в нужном положении</w:t>
            </w: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Залипание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»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контактов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Проверить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отремонтировать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контакты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42CC6" w:rsidRPr="00FD2B7A" w:rsidTr="00491167">
        <w:tc>
          <w:tcPr>
            <w:tcW w:w="2966" w:type="dxa"/>
            <w:vMerge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64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Неисправен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концевой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выключатель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05" w:type="dxa"/>
            <w:vAlign w:val="center"/>
          </w:tcPr>
          <w:p w:rsidR="00342CC6" w:rsidRPr="00FD2B7A" w:rsidRDefault="00342CC6" w:rsidP="00342CC6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</w:pP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Заменить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выключатель</w:t>
            </w:r>
            <w:proofErr w:type="spellEnd"/>
            <w:r w:rsidRPr="00FD2B7A">
              <w:rPr>
                <w:rFonts w:ascii="Roboto" w:eastAsia="Times New Roman" w:hAnsi="Roboto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491167" w:rsidRPr="00FD2B7A" w:rsidRDefault="00491167" w:rsidP="00491167">
      <w:pPr>
        <w:pStyle w:val="1"/>
        <w:tabs>
          <w:tab w:val="left" w:pos="426"/>
        </w:tabs>
        <w:spacing w:line="360" w:lineRule="auto"/>
        <w:ind w:left="360"/>
        <w:rPr>
          <w:rFonts w:ascii="Roboto" w:hAnsi="Roboto" w:cs="Times New Roman"/>
          <w:b/>
          <w:color w:val="222A35" w:themeColor="text2" w:themeShade="80"/>
          <w:sz w:val="28"/>
          <w:szCs w:val="28"/>
        </w:rPr>
      </w:pPr>
    </w:p>
    <w:p w:rsidR="00491167" w:rsidRPr="00FD2B7A" w:rsidRDefault="00491167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8"/>
          <w:lang w:val="ru-RU" w:eastAsia="en-US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  <w:szCs w:val="28"/>
        </w:rPr>
        <w:br w:type="page"/>
      </w:r>
    </w:p>
    <w:p w:rsidR="00322322" w:rsidRPr="00FD2B7A" w:rsidRDefault="00D307BF" w:rsidP="00FD2B7A">
      <w:pPr>
        <w:pStyle w:val="1"/>
        <w:numPr>
          <w:ilvl w:val="0"/>
          <w:numId w:val="2"/>
        </w:numPr>
        <w:spacing w:line="360" w:lineRule="auto"/>
        <w:ind w:left="284" w:firstLine="0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Г</w:t>
      </w:r>
      <w:r w:rsidR="006F6068" w:rsidRPr="00FD2B7A">
        <w:rPr>
          <w:rFonts w:ascii="Roboto" w:hAnsi="Roboto" w:cs="Times New Roman"/>
          <w:b/>
          <w:color w:val="222A35" w:themeColor="text2" w:themeShade="80"/>
          <w:sz w:val="28"/>
        </w:rPr>
        <w:t>АРАНТИЯ</w:t>
      </w: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t xml:space="preserve"> </w:t>
      </w:r>
    </w:p>
    <w:p w:rsidR="00322322" w:rsidRPr="00FD2B7A" w:rsidRDefault="00322322" w:rsidP="00FD2B7A">
      <w:pPr>
        <w:pStyle w:val="1"/>
        <w:spacing w:after="0" w:line="240" w:lineRule="auto"/>
        <w:ind w:left="0"/>
        <w:jc w:val="both"/>
        <w:rPr>
          <w:rFonts w:ascii="Roboto" w:hAnsi="Roboto"/>
          <w:b/>
          <w:color w:val="222A35" w:themeColor="text2" w:themeShade="80"/>
        </w:rPr>
      </w:pPr>
      <w:r w:rsidRPr="00FD2B7A">
        <w:rPr>
          <w:rFonts w:ascii="Roboto" w:hAnsi="Roboto"/>
          <w:b/>
          <w:color w:val="222A35" w:themeColor="text2" w:themeShade="80"/>
        </w:rPr>
        <w:t>П</w:t>
      </w:r>
      <w:r w:rsidR="00FD2B7A" w:rsidRPr="00FD2B7A">
        <w:rPr>
          <w:rFonts w:ascii="Roboto" w:hAnsi="Roboto"/>
          <w:b/>
          <w:color w:val="222A35" w:themeColor="text2" w:themeShade="80"/>
        </w:rPr>
        <w:t>РОДАВЕЦ БЕРЁТ НА СЕБЯ СЛЕДУЮЩИЕ ГАРАНТИЙНЫЕ ОБЯЗАТЕЛЬСТВА</w:t>
      </w:r>
      <w:r w:rsidRPr="00FD2B7A">
        <w:rPr>
          <w:rFonts w:ascii="Roboto" w:hAnsi="Roboto"/>
          <w:b/>
          <w:color w:val="222A35" w:themeColor="text2" w:themeShade="80"/>
        </w:rPr>
        <w:t>:</w:t>
      </w:r>
    </w:p>
    <w:p w:rsidR="00FD2B7A" w:rsidRPr="00FD2B7A" w:rsidRDefault="00FD2B7A" w:rsidP="00FD2B7A">
      <w:pPr>
        <w:pStyle w:val="a3"/>
        <w:widowControl/>
        <w:numPr>
          <w:ilvl w:val="0"/>
          <w:numId w:val="21"/>
        </w:numPr>
        <w:spacing w:after="0" w:line="240" w:lineRule="auto"/>
        <w:jc w:val="right"/>
        <w:rPr>
          <w:rFonts w:ascii="Roboto" w:eastAsiaTheme="minorHAnsi" w:hAnsi="Roboto"/>
          <w:vanish/>
          <w:color w:val="222A35" w:themeColor="text2" w:themeShade="80"/>
          <w:kern w:val="0"/>
          <w:sz w:val="22"/>
          <w:szCs w:val="22"/>
          <w:lang w:val="ru-RU" w:eastAsia="en-US"/>
        </w:rPr>
      </w:pPr>
    </w:p>
    <w:p w:rsidR="00FD2B7A" w:rsidRPr="00FD2B7A" w:rsidRDefault="00FD2B7A" w:rsidP="00FD2B7A">
      <w:pPr>
        <w:pStyle w:val="a3"/>
        <w:widowControl/>
        <w:numPr>
          <w:ilvl w:val="0"/>
          <w:numId w:val="21"/>
        </w:numPr>
        <w:spacing w:after="0" w:line="240" w:lineRule="auto"/>
        <w:jc w:val="right"/>
        <w:rPr>
          <w:rFonts w:ascii="Roboto" w:eastAsiaTheme="minorHAnsi" w:hAnsi="Roboto"/>
          <w:vanish/>
          <w:color w:val="222A35" w:themeColor="text2" w:themeShade="80"/>
          <w:kern w:val="0"/>
          <w:sz w:val="22"/>
          <w:szCs w:val="22"/>
          <w:lang w:val="ru-RU" w:eastAsia="en-US"/>
        </w:rPr>
      </w:pPr>
    </w:p>
    <w:p w:rsidR="00322322" w:rsidRPr="00FD2B7A" w:rsidRDefault="00322322" w:rsidP="00FD2B7A">
      <w:pPr>
        <w:pStyle w:val="1"/>
        <w:numPr>
          <w:ilvl w:val="1"/>
          <w:numId w:val="21"/>
        </w:numPr>
        <w:spacing w:after="0" w:line="240" w:lineRule="auto"/>
        <w:ind w:left="36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 xml:space="preserve">На данный инструмент распространяется гарантийный срок 12 месяцев со дня продажи 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 дату покупки. 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322322" w:rsidRPr="00FD2B7A" w:rsidRDefault="00322322" w:rsidP="00322322">
      <w:pPr>
        <w:spacing w:after="0"/>
        <w:rPr>
          <w:rFonts w:ascii="Roboto" w:eastAsia="Times New Roman" w:hAnsi="Roboto" w:cs="Times New Roman"/>
          <w:b/>
          <w:sz w:val="18"/>
          <w:szCs w:val="18"/>
          <w:lang w:val="ru-RU" w:eastAsia="ru-RU"/>
        </w:rPr>
      </w:pPr>
    </w:p>
    <w:p w:rsidR="00322322" w:rsidRPr="00FD2B7A" w:rsidRDefault="00322322" w:rsidP="00322322">
      <w:pPr>
        <w:spacing w:after="0"/>
        <w:rPr>
          <w:rFonts w:ascii="Roboto" w:eastAsia="Times New Roman" w:hAnsi="Roboto" w:cs="Times New Roman"/>
          <w:b/>
          <w:sz w:val="22"/>
          <w:szCs w:val="22"/>
          <w:lang w:val="ru-RU" w:eastAsia="ru-RU"/>
        </w:rPr>
      </w:pPr>
      <w:r w:rsidRPr="00FD2B7A">
        <w:rPr>
          <w:rFonts w:ascii="Roboto" w:eastAsia="Times New Roman" w:hAnsi="Roboto" w:cs="Times New Roman"/>
          <w:b/>
          <w:sz w:val="22"/>
          <w:szCs w:val="22"/>
          <w:lang w:val="ru-RU" w:eastAsia="ru-RU"/>
        </w:rPr>
        <w:t>ГАРАНТИИ НЕ РАСПРОСТРАНЯЮТСЯ НА:</w:t>
      </w:r>
    </w:p>
    <w:p w:rsidR="00322322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9816E5" w:rsidRPr="009816E5" w:rsidRDefault="009816E5" w:rsidP="009816E5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>
        <w:rPr>
          <w:rFonts w:ascii="Roboto" w:hAnsi="Roboto"/>
          <w:color w:val="222A35" w:themeColor="text2" w:themeShade="80"/>
        </w:rPr>
        <w:t>Н</w:t>
      </w:r>
      <w:r w:rsidRPr="00FD2B7A">
        <w:rPr>
          <w:rFonts w:ascii="Roboto" w:hAnsi="Roboto"/>
          <w:color w:val="222A35" w:themeColor="text2" w:themeShade="80"/>
        </w:rPr>
        <w:t>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tbl>
      <w:tblPr>
        <w:tblStyle w:val="a4"/>
        <w:tblpPr w:leftFromText="180" w:rightFromText="180" w:vertAnchor="text" w:horzAnchor="margin" w:tblpY="4099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  <w:gridCol w:w="240"/>
      </w:tblGrid>
      <w:tr w:rsidR="00FD2B7A" w:rsidRPr="00FD2B7A" w:rsidTr="00FD2B7A">
        <w:trPr>
          <w:trHeight w:val="1777"/>
        </w:trPr>
        <w:tc>
          <w:tcPr>
            <w:tcW w:w="10091" w:type="dxa"/>
          </w:tcPr>
          <w:p w:rsidR="00FD2B7A" w:rsidRPr="00FD2B7A" w:rsidRDefault="00456356" w:rsidP="00FD2B7A">
            <w:pPr>
              <w:spacing w:before="48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 wp14:anchorId="1C3A7E9F" wp14:editId="0B18525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-4691607</wp:posOffset>
                  </wp:positionV>
                  <wp:extent cx="6045958" cy="7072277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958" cy="7072277"/>
                          </a:xfrm>
                          <a:prstGeom prst="rect">
                            <a:avLst/>
                          </a:prstGeom>
                          <a:blipFill>
                            <a:blip r:embed="rId9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B7A" w:rsidRPr="00FD2B7A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508FB544" wp14:editId="3429C865">
                  <wp:simplePos x="0" y="0"/>
                  <wp:positionH relativeFrom="column">
                    <wp:posOffset>4907867</wp:posOffset>
                  </wp:positionH>
                  <wp:positionV relativeFrom="paragraph">
                    <wp:posOffset>141586</wp:posOffset>
                  </wp:positionV>
                  <wp:extent cx="1099185" cy="863040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B7A" w:rsidRPr="00FD2B7A">
              <w:rPr>
                <w:rFonts w:ascii="Roboto" w:hAnsi="Roboto"/>
                <w:b/>
                <w:noProof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FD2B7A" w:rsidRPr="00FD2B7A" w:rsidRDefault="00FD2B7A" w:rsidP="00FD2B7A">
            <w:pPr>
              <w:rPr>
                <w:rFonts w:ascii="Calibri Light" w:hAnsi="Calibri Light"/>
                <w:color w:val="222A35" w:themeColor="text2" w:themeShade="80"/>
                <w:sz w:val="20"/>
                <w:szCs w:val="28"/>
              </w:rPr>
            </w:pPr>
          </w:p>
        </w:tc>
      </w:tr>
      <w:tr w:rsidR="00FD2B7A" w:rsidRPr="00FD2B7A" w:rsidTr="00FD2B7A">
        <w:trPr>
          <w:trHeight w:val="104"/>
        </w:trPr>
        <w:tc>
          <w:tcPr>
            <w:tcW w:w="10091" w:type="dxa"/>
          </w:tcPr>
          <w:p w:rsidR="00FD2B7A" w:rsidRPr="00FD2B7A" w:rsidRDefault="00FD2B7A" w:rsidP="00FD2B7A">
            <w:pPr>
              <w:spacing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D2B7A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FD2B7A" w:rsidRPr="00FD2B7A" w:rsidRDefault="00FD2B7A" w:rsidP="00FD2B7A">
            <w:pPr>
              <w:spacing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D2B7A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FD2B7A" w:rsidRPr="00FD2B7A" w:rsidRDefault="00FD2B7A" w:rsidP="00FD2B7A">
            <w:pPr>
              <w:spacing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D2B7A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FD2B7A" w:rsidRPr="00FD2B7A" w:rsidRDefault="00FD2B7A" w:rsidP="00FD2B7A">
            <w:pPr>
              <w:spacing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D2B7A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FD2B7A" w:rsidRPr="00FD2B7A" w:rsidRDefault="00FD2B7A" w:rsidP="00FD2B7A">
            <w:pPr>
              <w:spacing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FD2B7A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FD2B7A" w:rsidRPr="00FD2B7A" w:rsidRDefault="00FD2B7A" w:rsidP="00FD2B7A">
            <w:pPr>
              <w:spacing w:line="160" w:lineRule="exact"/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</w:pPr>
            <w:r w:rsidRPr="00FD2B7A"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  <w:t>ВНИМАНИЕ!</w:t>
            </w:r>
          </w:p>
          <w:p w:rsidR="00FD2B7A" w:rsidRPr="00FD2B7A" w:rsidRDefault="00FD2B7A" w:rsidP="00FD2B7A">
            <w:pPr>
              <w:spacing w:line="160" w:lineRule="exact"/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</w:pPr>
            <w:r w:rsidRPr="00FD2B7A">
              <w:rPr>
                <w:rFonts w:ascii="Roboto" w:hAnsi="Roboto"/>
                <w:i/>
                <w:color w:val="222A35" w:themeColor="text2" w:themeShade="80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FD2B7A" w:rsidRPr="00FD2B7A" w:rsidRDefault="00FD2B7A" w:rsidP="00FD2B7A">
            <w:pPr>
              <w:rPr>
                <w:rFonts w:ascii="Calibri Light" w:hAnsi="Calibri Light"/>
                <w:b/>
                <w:noProof/>
                <w:color w:val="222A35" w:themeColor="text2" w:themeShade="80"/>
                <w:sz w:val="32"/>
                <w:lang w:val="ru-RU" w:eastAsia="ru-RU"/>
              </w:rPr>
            </w:pPr>
          </w:p>
          <w:p w:rsidR="00FD2B7A" w:rsidRPr="00FD2B7A" w:rsidRDefault="00FD2B7A" w:rsidP="00FD2B7A">
            <w:pPr>
              <w:rPr>
                <w:rFonts w:ascii="Calibri Light" w:hAnsi="Calibri Light"/>
                <w:b/>
                <w:noProof/>
                <w:color w:val="222A35" w:themeColor="text2" w:themeShade="80"/>
                <w:sz w:val="32"/>
                <w:lang w:val="ru-RU" w:eastAsia="ru-RU"/>
              </w:rPr>
            </w:pPr>
          </w:p>
          <w:p w:rsidR="00FD2B7A" w:rsidRPr="00FD2B7A" w:rsidRDefault="00FD2B7A" w:rsidP="00FD2B7A">
            <w:pPr>
              <w:rPr>
                <w:rFonts w:ascii="Calibri Light" w:hAnsi="Calibri Light"/>
                <w:b/>
                <w:noProof/>
                <w:color w:val="222A35" w:themeColor="text2" w:themeShade="80"/>
                <w:sz w:val="32"/>
                <w:lang w:val="ru-RU" w:eastAsia="ru-RU"/>
              </w:rPr>
            </w:pPr>
          </w:p>
          <w:p w:rsidR="00FD2B7A" w:rsidRPr="00FD2B7A" w:rsidRDefault="00FD2B7A" w:rsidP="00FD2B7A">
            <w:pPr>
              <w:rPr>
                <w:rFonts w:ascii="Calibri Light" w:hAnsi="Calibri Light"/>
                <w:b/>
                <w:noProof/>
                <w:color w:val="222A35" w:themeColor="text2" w:themeShade="80"/>
                <w:sz w:val="32"/>
                <w:lang w:val="ru-RU" w:eastAsia="ru-RU"/>
              </w:rPr>
            </w:pPr>
          </w:p>
          <w:p w:rsidR="00FD2B7A" w:rsidRPr="00FD2B7A" w:rsidRDefault="00FD2B7A" w:rsidP="00FD2B7A">
            <w:pPr>
              <w:rPr>
                <w:rFonts w:ascii="Calibri Light" w:hAnsi="Calibri Light"/>
                <w:b/>
                <w:noProof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На профилактическое и техническое обслуживание оборудования, например, смазку, промывку, замену масла.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На механические повреждения (трещины, сколы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322322" w:rsidRPr="00FD2B7A" w:rsidRDefault="00322322" w:rsidP="00322322">
      <w:pPr>
        <w:pStyle w:val="1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Roboto" w:hAnsi="Roboto"/>
          <w:color w:val="222A35" w:themeColor="text2" w:themeShade="80"/>
        </w:rPr>
      </w:pPr>
      <w:r w:rsidRPr="00FD2B7A">
        <w:rPr>
          <w:rFonts w:ascii="Roboto" w:hAnsi="Roboto"/>
          <w:color w:val="222A35" w:themeColor="text2" w:themeShade="80"/>
        </w:rPr>
        <w:t>Оборудование, в конструкцию которого были внесены изменения или дополнения.</w:t>
      </w:r>
    </w:p>
    <w:p w:rsidR="000B212B" w:rsidRPr="00FD2B7A" w:rsidRDefault="000B212B" w:rsidP="000B212B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9816E5">
        <w:rPr>
          <w:rFonts w:ascii="Roboto" w:hAnsi="Roboto" w:cs="Times New Roman"/>
          <w:b/>
          <w:color w:val="222A35" w:themeColor="text2" w:themeShade="80"/>
          <w:sz w:val="28"/>
          <w:lang w:val="ru-RU"/>
        </w:rPr>
        <w:br w:type="page"/>
      </w:r>
    </w:p>
    <w:p w:rsidR="005E3F3F" w:rsidRPr="00FD2B7A" w:rsidRDefault="005E3F3F" w:rsidP="005E3F3F">
      <w:pPr>
        <w:pStyle w:val="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ДАННЫЕ ОБ ОТВЕТСТВЕННЫХ ЗА СОДЕРЖАНИЕ ТАЛИ </w:t>
      </w:r>
    </w:p>
    <w:p w:rsidR="005E3F3F" w:rsidRPr="00FD2B7A" w:rsidRDefault="005E3F3F" w:rsidP="005E3F3F">
      <w:pPr>
        <w:pStyle w:val="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FD2B7A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5E3F3F" w:rsidRPr="00FD2B7A" w:rsidRDefault="00456356" w:rsidP="005E3F3F">
      <w:pPr>
        <w:pStyle w:val="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>
        <w:rPr>
          <w:rFonts w:ascii="Roboto" w:hAnsi="Roboto" w:cs="Times New Roman"/>
          <w:i/>
          <w:noProof/>
          <w:color w:val="222A35" w:themeColor="text2" w:themeShade="80"/>
          <w:lang w:eastAsia="ru-RU"/>
        </w:rPr>
        <w:drawing>
          <wp:anchor distT="0" distB="0" distL="114300" distR="114300" simplePos="0" relativeHeight="251680768" behindDoc="0" locked="0" layoutInCell="1" allowOverlap="1" wp14:anchorId="287149ED" wp14:editId="1D2DDF45">
            <wp:simplePos x="0" y="0"/>
            <wp:positionH relativeFrom="margin">
              <wp:align>left</wp:align>
            </wp:positionH>
            <wp:positionV relativeFrom="paragraph">
              <wp:posOffset>1247358</wp:posOffset>
            </wp:positionV>
            <wp:extent cx="6045958" cy="7072277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9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0" w:type="auto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2446"/>
        <w:gridCol w:w="5279"/>
        <w:gridCol w:w="2284"/>
      </w:tblGrid>
      <w:tr w:rsidR="004F35DF" w:rsidRPr="00FD2B7A" w:rsidTr="00D63741">
        <w:trPr>
          <w:trHeight w:val="683"/>
        </w:trPr>
        <w:tc>
          <w:tcPr>
            <w:tcW w:w="2552" w:type="dxa"/>
            <w:vAlign w:val="center"/>
          </w:tcPr>
          <w:p w:rsidR="005E3F3F" w:rsidRPr="00FD2B7A" w:rsidRDefault="005E3F3F" w:rsidP="00885B83">
            <w:pPr>
              <w:pStyle w:val="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5E3F3F" w:rsidRPr="00FD2B7A" w:rsidRDefault="005E3F3F" w:rsidP="00885B83">
            <w:pPr>
              <w:pStyle w:val="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670" w:type="dxa"/>
            <w:vAlign w:val="center"/>
          </w:tcPr>
          <w:p w:rsidR="005E3F3F" w:rsidRPr="00FD2B7A" w:rsidRDefault="005E3F3F" w:rsidP="00885B83">
            <w:pPr>
              <w:pStyle w:val="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405" w:type="dxa"/>
            <w:vAlign w:val="center"/>
          </w:tcPr>
          <w:p w:rsidR="005E3F3F" w:rsidRPr="00FD2B7A" w:rsidRDefault="005E3F3F" w:rsidP="00885B83">
            <w:pPr>
              <w:pStyle w:val="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4F35DF" w:rsidRPr="00FD2B7A" w:rsidTr="00D63741">
        <w:trPr>
          <w:trHeight w:val="5367"/>
        </w:trPr>
        <w:tc>
          <w:tcPr>
            <w:tcW w:w="2552" w:type="dxa"/>
            <w:vAlign w:val="center"/>
          </w:tcPr>
          <w:p w:rsidR="005E3F3F" w:rsidRPr="00FD2B7A" w:rsidRDefault="005E3F3F" w:rsidP="005E3F3F">
            <w:pPr>
              <w:pStyle w:val="1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670" w:type="dxa"/>
            <w:vAlign w:val="center"/>
          </w:tcPr>
          <w:p w:rsidR="005E3F3F" w:rsidRPr="00FD2B7A" w:rsidRDefault="005E3F3F" w:rsidP="005E3F3F">
            <w:pPr>
              <w:pStyle w:val="1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405" w:type="dxa"/>
            <w:vAlign w:val="center"/>
          </w:tcPr>
          <w:p w:rsidR="005E3F3F" w:rsidRPr="00FD2B7A" w:rsidRDefault="005E3F3F" w:rsidP="005E3F3F">
            <w:pPr>
              <w:pStyle w:val="1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5E3F3F" w:rsidRPr="00FD2B7A" w:rsidRDefault="005E3F3F" w:rsidP="005E3F3F">
      <w:pPr>
        <w:pStyle w:val="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bookmarkStart w:id="0" w:name="_GoBack"/>
      <w:bookmarkEnd w:id="0"/>
    </w:p>
    <w:p w:rsidR="005E3F3F" w:rsidRPr="00FD2B7A" w:rsidRDefault="005E3F3F" w:rsidP="005E3F3F">
      <w:pPr>
        <w:pStyle w:val="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8"/>
        </w:rPr>
        <w:t xml:space="preserve"> СВЕДЕНИЯ О РЕМОНТЕ ТАЛИ</w:t>
      </w:r>
    </w:p>
    <w:p w:rsidR="005E3F3F" w:rsidRPr="00FD2B7A" w:rsidRDefault="005E3F3F" w:rsidP="005E3F3F">
      <w:pPr>
        <w:pStyle w:val="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FD2B7A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FD2B7A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5E3F3F" w:rsidRPr="00FD2B7A" w:rsidRDefault="005E3F3F" w:rsidP="005E3F3F">
      <w:pPr>
        <w:pStyle w:val="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4"/>
        <w:tblW w:w="0" w:type="auto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ook w:val="04A0" w:firstRow="1" w:lastRow="0" w:firstColumn="1" w:lastColumn="0" w:noHBand="0" w:noVBand="1"/>
      </w:tblPr>
      <w:tblGrid>
        <w:gridCol w:w="2388"/>
        <w:gridCol w:w="5014"/>
        <w:gridCol w:w="2607"/>
      </w:tblGrid>
      <w:tr w:rsidR="004F35DF" w:rsidRPr="00456356" w:rsidTr="00D63741">
        <w:trPr>
          <w:trHeight w:val="1074"/>
        </w:trPr>
        <w:tc>
          <w:tcPr>
            <w:tcW w:w="2546" w:type="dxa"/>
            <w:vAlign w:val="center"/>
          </w:tcPr>
          <w:p w:rsidR="005E3F3F" w:rsidRPr="00FD2B7A" w:rsidRDefault="005E3F3F" w:rsidP="00885B83">
            <w:pPr>
              <w:pStyle w:val="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74" w:type="dxa"/>
            <w:vAlign w:val="center"/>
          </w:tcPr>
          <w:p w:rsidR="005E3F3F" w:rsidRPr="00FD2B7A" w:rsidRDefault="005E3F3F" w:rsidP="00885B83">
            <w:pPr>
              <w:pStyle w:val="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7" w:type="dxa"/>
            <w:vAlign w:val="center"/>
          </w:tcPr>
          <w:p w:rsidR="005E3F3F" w:rsidRPr="004F35DF" w:rsidRDefault="005E3F3F" w:rsidP="00885B83">
            <w:pPr>
              <w:pStyle w:val="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FD2B7A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</w:tr>
      <w:tr w:rsidR="004F35DF" w:rsidRPr="00456356" w:rsidTr="00D63741">
        <w:trPr>
          <w:trHeight w:val="5591"/>
        </w:trPr>
        <w:tc>
          <w:tcPr>
            <w:tcW w:w="2546" w:type="dxa"/>
            <w:vAlign w:val="center"/>
          </w:tcPr>
          <w:p w:rsidR="005E3F3F" w:rsidRPr="004F35DF" w:rsidRDefault="005E3F3F" w:rsidP="008B040B">
            <w:pPr>
              <w:pStyle w:val="1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74" w:type="dxa"/>
            <w:vAlign w:val="center"/>
          </w:tcPr>
          <w:p w:rsidR="005E3F3F" w:rsidRPr="004F35DF" w:rsidRDefault="005E3F3F" w:rsidP="008B040B">
            <w:pPr>
              <w:pStyle w:val="1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7" w:type="dxa"/>
            <w:vAlign w:val="center"/>
          </w:tcPr>
          <w:p w:rsidR="005E3F3F" w:rsidRPr="004F35DF" w:rsidRDefault="005E3F3F" w:rsidP="008B040B">
            <w:pPr>
              <w:pStyle w:val="1"/>
              <w:tabs>
                <w:tab w:val="left" w:pos="426"/>
              </w:tabs>
              <w:spacing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2C7B49" w:rsidRPr="004F35DF" w:rsidRDefault="002C7B49" w:rsidP="005E3F3F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2C7B49" w:rsidRPr="004F35DF" w:rsidSect="00322322">
      <w:footerReference w:type="default" r:id="rId16"/>
      <w:pgSz w:w="11906" w:h="16838"/>
      <w:pgMar w:top="568" w:right="991" w:bottom="709" w:left="851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A4E" w:rsidRDefault="00917A4E" w:rsidP="00F76C28">
      <w:pPr>
        <w:spacing w:after="0" w:line="240" w:lineRule="auto"/>
      </w:pPr>
      <w:r>
        <w:separator/>
      </w:r>
    </w:p>
  </w:endnote>
  <w:endnote w:type="continuationSeparator" w:id="0">
    <w:p w:rsidR="00917A4E" w:rsidRDefault="00917A4E" w:rsidP="00F7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490528853"/>
      <w:docPartObj>
        <w:docPartGallery w:val="Page Numbers (Bottom of Page)"/>
        <w:docPartUnique/>
      </w:docPartObj>
    </w:sdtPr>
    <w:sdtEndPr/>
    <w:sdtContent>
      <w:p w:rsidR="00491167" w:rsidRPr="008812D3" w:rsidRDefault="00491167" w:rsidP="00CC295E">
        <w:pPr>
          <w:pStyle w:val="a7"/>
          <w:jc w:val="center"/>
          <w:rPr>
            <w:rFonts w:ascii="Roboto" w:hAnsi="Roboto"/>
            <w:b/>
            <w:sz w:val="20"/>
            <w:szCs w:val="20"/>
          </w:rPr>
        </w:pPr>
        <w:r w:rsidRPr="00584959"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1167" w:rsidRDefault="0049116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56356" w:rsidRPr="00456356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9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491167" w:rsidRDefault="0049116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56356" w:rsidRPr="00456356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9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A4E" w:rsidRDefault="00917A4E" w:rsidP="00F76C28">
      <w:pPr>
        <w:spacing w:after="0" w:line="240" w:lineRule="auto"/>
      </w:pPr>
      <w:r>
        <w:separator/>
      </w:r>
    </w:p>
  </w:footnote>
  <w:footnote w:type="continuationSeparator" w:id="0">
    <w:p w:rsidR="00917A4E" w:rsidRDefault="00917A4E" w:rsidP="00F76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BF6"/>
    <w:multiLevelType w:val="hybridMultilevel"/>
    <w:tmpl w:val="4DC4B80A"/>
    <w:lvl w:ilvl="0" w:tplc="E63E6360">
      <w:start w:val="1"/>
      <w:numFmt w:val="decimal"/>
      <w:lvlText w:val="%1."/>
      <w:lvlJc w:val="left"/>
      <w:pPr>
        <w:ind w:left="467" w:hanging="176"/>
        <w:jc w:val="right"/>
      </w:pPr>
      <w:rPr>
        <w:rFonts w:ascii="Calibri" w:eastAsia="Calibri" w:hAnsi="Calibri" w:cs="Calibri" w:hint="default"/>
        <w:color w:val="313130"/>
        <w:w w:val="110"/>
        <w:sz w:val="16"/>
        <w:szCs w:val="16"/>
        <w:lang w:val="ru-RU" w:eastAsia="en-US" w:bidi="ar-SA"/>
      </w:rPr>
    </w:lvl>
    <w:lvl w:ilvl="1" w:tplc="F232027E">
      <w:numFmt w:val="bullet"/>
      <w:lvlText w:val="•"/>
      <w:lvlJc w:val="left"/>
      <w:pPr>
        <w:ind w:left="690" w:hanging="176"/>
      </w:pPr>
      <w:rPr>
        <w:rFonts w:hint="default"/>
        <w:lang w:val="ru-RU" w:eastAsia="en-US" w:bidi="ar-SA"/>
      </w:rPr>
    </w:lvl>
    <w:lvl w:ilvl="2" w:tplc="DD00DAB6">
      <w:numFmt w:val="bullet"/>
      <w:lvlText w:val="•"/>
      <w:lvlJc w:val="left"/>
      <w:pPr>
        <w:ind w:left="920" w:hanging="176"/>
      </w:pPr>
      <w:rPr>
        <w:rFonts w:hint="default"/>
        <w:lang w:val="ru-RU" w:eastAsia="en-US" w:bidi="ar-SA"/>
      </w:rPr>
    </w:lvl>
    <w:lvl w:ilvl="3" w:tplc="0CF0B9B2">
      <w:numFmt w:val="bullet"/>
      <w:lvlText w:val="•"/>
      <w:lvlJc w:val="left"/>
      <w:pPr>
        <w:ind w:left="1150" w:hanging="176"/>
      </w:pPr>
      <w:rPr>
        <w:rFonts w:hint="default"/>
        <w:lang w:val="ru-RU" w:eastAsia="en-US" w:bidi="ar-SA"/>
      </w:rPr>
    </w:lvl>
    <w:lvl w:ilvl="4" w:tplc="8F344CE8">
      <w:numFmt w:val="bullet"/>
      <w:lvlText w:val="•"/>
      <w:lvlJc w:val="left"/>
      <w:pPr>
        <w:ind w:left="1380" w:hanging="176"/>
      </w:pPr>
      <w:rPr>
        <w:rFonts w:hint="default"/>
        <w:lang w:val="ru-RU" w:eastAsia="en-US" w:bidi="ar-SA"/>
      </w:rPr>
    </w:lvl>
    <w:lvl w:ilvl="5" w:tplc="CDB646F4">
      <w:numFmt w:val="bullet"/>
      <w:lvlText w:val="•"/>
      <w:lvlJc w:val="left"/>
      <w:pPr>
        <w:ind w:left="1610" w:hanging="176"/>
      </w:pPr>
      <w:rPr>
        <w:rFonts w:hint="default"/>
        <w:lang w:val="ru-RU" w:eastAsia="en-US" w:bidi="ar-SA"/>
      </w:rPr>
    </w:lvl>
    <w:lvl w:ilvl="6" w:tplc="8CFC36AC">
      <w:numFmt w:val="bullet"/>
      <w:lvlText w:val="•"/>
      <w:lvlJc w:val="left"/>
      <w:pPr>
        <w:ind w:left="1840" w:hanging="176"/>
      </w:pPr>
      <w:rPr>
        <w:rFonts w:hint="default"/>
        <w:lang w:val="ru-RU" w:eastAsia="en-US" w:bidi="ar-SA"/>
      </w:rPr>
    </w:lvl>
    <w:lvl w:ilvl="7" w:tplc="E28CC654">
      <w:numFmt w:val="bullet"/>
      <w:lvlText w:val="•"/>
      <w:lvlJc w:val="left"/>
      <w:pPr>
        <w:ind w:left="2070" w:hanging="176"/>
      </w:pPr>
      <w:rPr>
        <w:rFonts w:hint="default"/>
        <w:lang w:val="ru-RU" w:eastAsia="en-US" w:bidi="ar-SA"/>
      </w:rPr>
    </w:lvl>
    <w:lvl w:ilvl="8" w:tplc="0CB0F7C6">
      <w:numFmt w:val="bullet"/>
      <w:lvlText w:val="•"/>
      <w:lvlJc w:val="left"/>
      <w:pPr>
        <w:ind w:left="2300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03767971"/>
    <w:multiLevelType w:val="multilevel"/>
    <w:tmpl w:val="3AD2E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4EB6A8C"/>
    <w:multiLevelType w:val="multilevel"/>
    <w:tmpl w:val="04EB6A8C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C2486"/>
    <w:multiLevelType w:val="multilevel"/>
    <w:tmpl w:val="06AC248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numFmt w:val="bullet"/>
      <w:lvlText w:val="•"/>
      <w:lvlJc w:val="left"/>
      <w:pPr>
        <w:ind w:left="2007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E93397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CFA0B1F"/>
    <w:multiLevelType w:val="multilevel"/>
    <w:tmpl w:val="55F03C7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  <w:sz w:val="22"/>
        <w:szCs w:val="22"/>
      </w:rPr>
    </w:lvl>
    <w:lvl w:ilvl="2" w:tentative="1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2742A29"/>
    <w:multiLevelType w:val="multilevel"/>
    <w:tmpl w:val="85BC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4DD077C"/>
    <w:multiLevelType w:val="multilevel"/>
    <w:tmpl w:val="14DD077C"/>
    <w:lvl w:ilvl="0" w:tentative="1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8" w15:restartNumberingAfterBreak="0">
    <w:nsid w:val="1B066A89"/>
    <w:multiLevelType w:val="hybridMultilevel"/>
    <w:tmpl w:val="299A7140"/>
    <w:lvl w:ilvl="0" w:tplc="8B9EBE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C7D68"/>
    <w:multiLevelType w:val="multilevel"/>
    <w:tmpl w:val="85BC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5490841"/>
    <w:multiLevelType w:val="multilevel"/>
    <w:tmpl w:val="2549084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1" w15:restartNumberingAfterBreak="0">
    <w:nsid w:val="2A536E26"/>
    <w:multiLevelType w:val="hybridMultilevel"/>
    <w:tmpl w:val="0728E864"/>
    <w:lvl w:ilvl="0" w:tplc="FB4AFE20">
      <w:start w:val="1"/>
      <w:numFmt w:val="decimal"/>
      <w:lvlText w:val="%1."/>
      <w:lvlJc w:val="left"/>
      <w:pPr>
        <w:ind w:left="472" w:hanging="174"/>
        <w:jc w:val="right"/>
      </w:pPr>
      <w:rPr>
        <w:rFonts w:ascii="Calibri" w:eastAsia="Calibri" w:hAnsi="Calibri" w:cs="Calibri" w:hint="default"/>
        <w:color w:val="313130"/>
        <w:spacing w:val="-3"/>
        <w:w w:val="105"/>
        <w:sz w:val="16"/>
        <w:szCs w:val="16"/>
        <w:lang w:val="ru-RU" w:eastAsia="en-US" w:bidi="ar-SA"/>
      </w:rPr>
    </w:lvl>
    <w:lvl w:ilvl="1" w:tplc="A72A6C82">
      <w:numFmt w:val="bullet"/>
      <w:lvlText w:val="•"/>
      <w:lvlJc w:val="left"/>
      <w:pPr>
        <w:ind w:left="708" w:hanging="174"/>
      </w:pPr>
      <w:rPr>
        <w:rFonts w:hint="default"/>
        <w:lang w:val="ru-RU" w:eastAsia="en-US" w:bidi="ar-SA"/>
      </w:rPr>
    </w:lvl>
    <w:lvl w:ilvl="2" w:tplc="333CFF60">
      <w:numFmt w:val="bullet"/>
      <w:lvlText w:val="•"/>
      <w:lvlJc w:val="left"/>
      <w:pPr>
        <w:ind w:left="936" w:hanging="174"/>
      </w:pPr>
      <w:rPr>
        <w:rFonts w:hint="default"/>
        <w:lang w:val="ru-RU" w:eastAsia="en-US" w:bidi="ar-SA"/>
      </w:rPr>
    </w:lvl>
    <w:lvl w:ilvl="3" w:tplc="AE603D7A">
      <w:numFmt w:val="bullet"/>
      <w:lvlText w:val="•"/>
      <w:lvlJc w:val="left"/>
      <w:pPr>
        <w:ind w:left="1164" w:hanging="174"/>
      </w:pPr>
      <w:rPr>
        <w:rFonts w:hint="default"/>
        <w:lang w:val="ru-RU" w:eastAsia="en-US" w:bidi="ar-SA"/>
      </w:rPr>
    </w:lvl>
    <w:lvl w:ilvl="4" w:tplc="E1285824">
      <w:numFmt w:val="bullet"/>
      <w:lvlText w:val="•"/>
      <w:lvlJc w:val="left"/>
      <w:pPr>
        <w:ind w:left="1392" w:hanging="174"/>
      </w:pPr>
      <w:rPr>
        <w:rFonts w:hint="default"/>
        <w:lang w:val="ru-RU" w:eastAsia="en-US" w:bidi="ar-SA"/>
      </w:rPr>
    </w:lvl>
    <w:lvl w:ilvl="5" w:tplc="F8EE81DA">
      <w:numFmt w:val="bullet"/>
      <w:lvlText w:val="•"/>
      <w:lvlJc w:val="left"/>
      <w:pPr>
        <w:ind w:left="1620" w:hanging="174"/>
      </w:pPr>
      <w:rPr>
        <w:rFonts w:hint="default"/>
        <w:lang w:val="ru-RU" w:eastAsia="en-US" w:bidi="ar-SA"/>
      </w:rPr>
    </w:lvl>
    <w:lvl w:ilvl="6" w:tplc="043834BE">
      <w:numFmt w:val="bullet"/>
      <w:lvlText w:val="•"/>
      <w:lvlJc w:val="left"/>
      <w:pPr>
        <w:ind w:left="1848" w:hanging="174"/>
      </w:pPr>
      <w:rPr>
        <w:rFonts w:hint="default"/>
        <w:lang w:val="ru-RU" w:eastAsia="en-US" w:bidi="ar-SA"/>
      </w:rPr>
    </w:lvl>
    <w:lvl w:ilvl="7" w:tplc="C0A280D8">
      <w:numFmt w:val="bullet"/>
      <w:lvlText w:val="•"/>
      <w:lvlJc w:val="left"/>
      <w:pPr>
        <w:ind w:left="2076" w:hanging="174"/>
      </w:pPr>
      <w:rPr>
        <w:rFonts w:hint="default"/>
        <w:lang w:val="ru-RU" w:eastAsia="en-US" w:bidi="ar-SA"/>
      </w:rPr>
    </w:lvl>
    <w:lvl w:ilvl="8" w:tplc="87DA1BE0">
      <w:numFmt w:val="bullet"/>
      <w:lvlText w:val="•"/>
      <w:lvlJc w:val="left"/>
      <w:pPr>
        <w:ind w:left="2304" w:hanging="174"/>
      </w:pPr>
      <w:rPr>
        <w:rFonts w:hint="default"/>
        <w:lang w:val="ru-RU" w:eastAsia="en-US" w:bidi="ar-SA"/>
      </w:rPr>
    </w:lvl>
  </w:abstractNum>
  <w:abstractNum w:abstractNumId="12" w15:restartNumberingAfterBreak="0">
    <w:nsid w:val="341306AC"/>
    <w:multiLevelType w:val="multilevel"/>
    <w:tmpl w:val="85BC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D3859AA"/>
    <w:multiLevelType w:val="multilevel"/>
    <w:tmpl w:val="FD9C04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09A22F7"/>
    <w:multiLevelType w:val="multilevel"/>
    <w:tmpl w:val="409A22F7"/>
    <w:lvl w:ilvl="0" w:tentative="1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512" w:hanging="36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24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536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612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2048" w:hanging="1440"/>
      </w:pPr>
      <w:rPr>
        <w:rFonts w:hint="default"/>
      </w:rPr>
    </w:lvl>
  </w:abstractNum>
  <w:abstractNum w:abstractNumId="15" w15:restartNumberingAfterBreak="0">
    <w:nsid w:val="42242DF4"/>
    <w:multiLevelType w:val="hybridMultilevel"/>
    <w:tmpl w:val="32E6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95D73"/>
    <w:multiLevelType w:val="hybridMultilevel"/>
    <w:tmpl w:val="8490EBDE"/>
    <w:lvl w:ilvl="0" w:tplc="5B24C5E6">
      <w:start w:val="1"/>
      <w:numFmt w:val="decimal"/>
      <w:lvlText w:val="%1."/>
      <w:lvlJc w:val="left"/>
      <w:pPr>
        <w:ind w:left="366" w:hanging="176"/>
        <w:jc w:val="right"/>
      </w:pPr>
      <w:rPr>
        <w:rFonts w:ascii="Calibri" w:eastAsia="Calibri" w:hAnsi="Calibri" w:cs="Calibri" w:hint="default"/>
        <w:color w:val="313130"/>
        <w:w w:val="106"/>
        <w:sz w:val="16"/>
        <w:szCs w:val="16"/>
        <w:lang w:val="ru-RU" w:eastAsia="en-US" w:bidi="ar-SA"/>
      </w:rPr>
    </w:lvl>
    <w:lvl w:ilvl="1" w:tplc="99361BD2">
      <w:numFmt w:val="bullet"/>
      <w:lvlText w:val="•"/>
      <w:lvlJc w:val="left"/>
      <w:pPr>
        <w:ind w:left="558" w:hanging="176"/>
      </w:pPr>
      <w:rPr>
        <w:rFonts w:hint="default"/>
        <w:lang w:val="ru-RU" w:eastAsia="en-US" w:bidi="ar-SA"/>
      </w:rPr>
    </w:lvl>
    <w:lvl w:ilvl="2" w:tplc="C59EE2D4">
      <w:numFmt w:val="bullet"/>
      <w:lvlText w:val="•"/>
      <w:lvlJc w:val="left"/>
      <w:pPr>
        <w:ind w:left="757" w:hanging="176"/>
      </w:pPr>
      <w:rPr>
        <w:rFonts w:hint="default"/>
        <w:lang w:val="ru-RU" w:eastAsia="en-US" w:bidi="ar-SA"/>
      </w:rPr>
    </w:lvl>
    <w:lvl w:ilvl="3" w:tplc="95F084B0">
      <w:numFmt w:val="bullet"/>
      <w:lvlText w:val="•"/>
      <w:lvlJc w:val="left"/>
      <w:pPr>
        <w:ind w:left="956" w:hanging="176"/>
      </w:pPr>
      <w:rPr>
        <w:rFonts w:hint="default"/>
        <w:lang w:val="ru-RU" w:eastAsia="en-US" w:bidi="ar-SA"/>
      </w:rPr>
    </w:lvl>
    <w:lvl w:ilvl="4" w:tplc="B65EDE1A">
      <w:numFmt w:val="bullet"/>
      <w:lvlText w:val="•"/>
      <w:lvlJc w:val="left"/>
      <w:pPr>
        <w:ind w:left="1155" w:hanging="176"/>
      </w:pPr>
      <w:rPr>
        <w:rFonts w:hint="default"/>
        <w:lang w:val="ru-RU" w:eastAsia="en-US" w:bidi="ar-SA"/>
      </w:rPr>
    </w:lvl>
    <w:lvl w:ilvl="5" w:tplc="27E83A88">
      <w:numFmt w:val="bullet"/>
      <w:lvlText w:val="•"/>
      <w:lvlJc w:val="left"/>
      <w:pPr>
        <w:ind w:left="1354" w:hanging="176"/>
      </w:pPr>
      <w:rPr>
        <w:rFonts w:hint="default"/>
        <w:lang w:val="ru-RU" w:eastAsia="en-US" w:bidi="ar-SA"/>
      </w:rPr>
    </w:lvl>
    <w:lvl w:ilvl="6" w:tplc="D182E6B8">
      <w:numFmt w:val="bullet"/>
      <w:lvlText w:val="•"/>
      <w:lvlJc w:val="left"/>
      <w:pPr>
        <w:ind w:left="1553" w:hanging="176"/>
      </w:pPr>
      <w:rPr>
        <w:rFonts w:hint="default"/>
        <w:lang w:val="ru-RU" w:eastAsia="en-US" w:bidi="ar-SA"/>
      </w:rPr>
    </w:lvl>
    <w:lvl w:ilvl="7" w:tplc="A4AE2D36">
      <w:numFmt w:val="bullet"/>
      <w:lvlText w:val="•"/>
      <w:lvlJc w:val="left"/>
      <w:pPr>
        <w:ind w:left="1752" w:hanging="176"/>
      </w:pPr>
      <w:rPr>
        <w:rFonts w:hint="default"/>
        <w:lang w:val="ru-RU" w:eastAsia="en-US" w:bidi="ar-SA"/>
      </w:rPr>
    </w:lvl>
    <w:lvl w:ilvl="8" w:tplc="F646638C">
      <w:numFmt w:val="bullet"/>
      <w:lvlText w:val="•"/>
      <w:lvlJc w:val="left"/>
      <w:pPr>
        <w:ind w:left="1951" w:hanging="176"/>
      </w:pPr>
      <w:rPr>
        <w:rFonts w:hint="default"/>
        <w:lang w:val="ru-RU" w:eastAsia="en-US" w:bidi="ar-SA"/>
      </w:rPr>
    </w:lvl>
  </w:abstractNum>
  <w:abstractNum w:abstractNumId="17" w15:restartNumberingAfterBreak="0">
    <w:nsid w:val="4F2875E2"/>
    <w:multiLevelType w:val="multilevel"/>
    <w:tmpl w:val="85BC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2E84470"/>
    <w:multiLevelType w:val="multilevel"/>
    <w:tmpl w:val="52E844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180"/>
    <w:multiLevelType w:val="multilevel"/>
    <w:tmpl w:val="85BC25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1663D1"/>
    <w:multiLevelType w:val="hybridMultilevel"/>
    <w:tmpl w:val="C02AAC0E"/>
    <w:lvl w:ilvl="0" w:tplc="BD32B34A">
      <w:start w:val="1"/>
      <w:numFmt w:val="decimal"/>
      <w:lvlText w:val="%1."/>
      <w:lvlJc w:val="left"/>
      <w:pPr>
        <w:ind w:left="625" w:hanging="176"/>
        <w:jc w:val="right"/>
      </w:pPr>
      <w:rPr>
        <w:rFonts w:ascii="Calibri" w:eastAsia="Calibri" w:hAnsi="Calibri" w:cs="Calibri" w:hint="default"/>
        <w:color w:val="313130"/>
        <w:w w:val="110"/>
        <w:sz w:val="16"/>
        <w:szCs w:val="16"/>
        <w:lang w:val="ru-RU" w:eastAsia="en-US" w:bidi="ar-SA"/>
      </w:rPr>
    </w:lvl>
    <w:lvl w:ilvl="1" w:tplc="B4DCF1D8">
      <w:numFmt w:val="bullet"/>
      <w:lvlText w:val="•"/>
      <w:lvlJc w:val="left"/>
      <w:pPr>
        <w:ind w:left="792" w:hanging="176"/>
      </w:pPr>
      <w:rPr>
        <w:rFonts w:hint="default"/>
        <w:lang w:val="ru-RU" w:eastAsia="en-US" w:bidi="ar-SA"/>
      </w:rPr>
    </w:lvl>
    <w:lvl w:ilvl="2" w:tplc="93E6715A">
      <w:numFmt w:val="bullet"/>
      <w:lvlText w:val="•"/>
      <w:lvlJc w:val="left"/>
      <w:pPr>
        <w:ind w:left="965" w:hanging="176"/>
      </w:pPr>
      <w:rPr>
        <w:rFonts w:hint="default"/>
        <w:lang w:val="ru-RU" w:eastAsia="en-US" w:bidi="ar-SA"/>
      </w:rPr>
    </w:lvl>
    <w:lvl w:ilvl="3" w:tplc="2E1893F2">
      <w:numFmt w:val="bullet"/>
      <w:lvlText w:val="•"/>
      <w:lvlJc w:val="left"/>
      <w:pPr>
        <w:ind w:left="1138" w:hanging="176"/>
      </w:pPr>
      <w:rPr>
        <w:rFonts w:hint="default"/>
        <w:lang w:val="ru-RU" w:eastAsia="en-US" w:bidi="ar-SA"/>
      </w:rPr>
    </w:lvl>
    <w:lvl w:ilvl="4" w:tplc="446AFAA0">
      <w:numFmt w:val="bullet"/>
      <w:lvlText w:val="•"/>
      <w:lvlJc w:val="left"/>
      <w:pPr>
        <w:ind w:left="1311" w:hanging="176"/>
      </w:pPr>
      <w:rPr>
        <w:rFonts w:hint="default"/>
        <w:lang w:val="ru-RU" w:eastAsia="en-US" w:bidi="ar-SA"/>
      </w:rPr>
    </w:lvl>
    <w:lvl w:ilvl="5" w:tplc="57B41D28">
      <w:numFmt w:val="bullet"/>
      <w:lvlText w:val="•"/>
      <w:lvlJc w:val="left"/>
      <w:pPr>
        <w:ind w:left="1484" w:hanging="176"/>
      </w:pPr>
      <w:rPr>
        <w:rFonts w:hint="default"/>
        <w:lang w:val="ru-RU" w:eastAsia="en-US" w:bidi="ar-SA"/>
      </w:rPr>
    </w:lvl>
    <w:lvl w:ilvl="6" w:tplc="F83E0E9C">
      <w:numFmt w:val="bullet"/>
      <w:lvlText w:val="•"/>
      <w:lvlJc w:val="left"/>
      <w:pPr>
        <w:ind w:left="1657" w:hanging="176"/>
      </w:pPr>
      <w:rPr>
        <w:rFonts w:hint="default"/>
        <w:lang w:val="ru-RU" w:eastAsia="en-US" w:bidi="ar-SA"/>
      </w:rPr>
    </w:lvl>
    <w:lvl w:ilvl="7" w:tplc="B992A010">
      <w:numFmt w:val="bullet"/>
      <w:lvlText w:val="•"/>
      <w:lvlJc w:val="left"/>
      <w:pPr>
        <w:ind w:left="1830" w:hanging="176"/>
      </w:pPr>
      <w:rPr>
        <w:rFonts w:hint="default"/>
        <w:lang w:val="ru-RU" w:eastAsia="en-US" w:bidi="ar-SA"/>
      </w:rPr>
    </w:lvl>
    <w:lvl w:ilvl="8" w:tplc="F8DE03E6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</w:abstractNum>
  <w:abstractNum w:abstractNumId="21" w15:restartNumberingAfterBreak="0">
    <w:nsid w:val="594211E9"/>
    <w:multiLevelType w:val="multilevel"/>
    <w:tmpl w:val="59421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870D0"/>
    <w:multiLevelType w:val="multilevel"/>
    <w:tmpl w:val="6CC870D0"/>
    <w:lvl w:ilvl="0" w:tentative="1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6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512" w:hanging="36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948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1024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146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1536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1612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2048" w:hanging="1440"/>
      </w:pPr>
      <w:rPr>
        <w:rFonts w:hint="default"/>
      </w:rPr>
    </w:lvl>
  </w:abstractNum>
  <w:abstractNum w:abstractNumId="23" w15:restartNumberingAfterBreak="0">
    <w:nsid w:val="6D047513"/>
    <w:multiLevelType w:val="hybridMultilevel"/>
    <w:tmpl w:val="389E629E"/>
    <w:lvl w:ilvl="0" w:tplc="BD32B34A">
      <w:start w:val="1"/>
      <w:numFmt w:val="decimal"/>
      <w:lvlText w:val="%1."/>
      <w:lvlJc w:val="left"/>
      <w:pPr>
        <w:ind w:left="625" w:hanging="176"/>
        <w:jc w:val="right"/>
      </w:pPr>
      <w:rPr>
        <w:rFonts w:ascii="Calibri" w:eastAsia="Calibri" w:hAnsi="Calibri" w:cs="Calibri" w:hint="default"/>
        <w:color w:val="313130"/>
        <w:w w:val="110"/>
        <w:sz w:val="16"/>
        <w:szCs w:val="16"/>
        <w:lang w:val="ru-RU" w:eastAsia="en-US" w:bidi="ar-SA"/>
      </w:rPr>
    </w:lvl>
    <w:lvl w:ilvl="1" w:tplc="B4DCF1D8">
      <w:numFmt w:val="bullet"/>
      <w:lvlText w:val="•"/>
      <w:lvlJc w:val="left"/>
      <w:pPr>
        <w:ind w:left="792" w:hanging="176"/>
      </w:pPr>
      <w:rPr>
        <w:rFonts w:hint="default"/>
        <w:lang w:val="ru-RU" w:eastAsia="en-US" w:bidi="ar-SA"/>
      </w:rPr>
    </w:lvl>
    <w:lvl w:ilvl="2" w:tplc="93E6715A">
      <w:numFmt w:val="bullet"/>
      <w:lvlText w:val="•"/>
      <w:lvlJc w:val="left"/>
      <w:pPr>
        <w:ind w:left="965" w:hanging="176"/>
      </w:pPr>
      <w:rPr>
        <w:rFonts w:hint="default"/>
        <w:lang w:val="ru-RU" w:eastAsia="en-US" w:bidi="ar-SA"/>
      </w:rPr>
    </w:lvl>
    <w:lvl w:ilvl="3" w:tplc="2E1893F2">
      <w:numFmt w:val="bullet"/>
      <w:lvlText w:val="•"/>
      <w:lvlJc w:val="left"/>
      <w:pPr>
        <w:ind w:left="1138" w:hanging="176"/>
      </w:pPr>
      <w:rPr>
        <w:rFonts w:hint="default"/>
        <w:lang w:val="ru-RU" w:eastAsia="en-US" w:bidi="ar-SA"/>
      </w:rPr>
    </w:lvl>
    <w:lvl w:ilvl="4" w:tplc="446AFAA0">
      <w:numFmt w:val="bullet"/>
      <w:lvlText w:val="•"/>
      <w:lvlJc w:val="left"/>
      <w:pPr>
        <w:ind w:left="1311" w:hanging="176"/>
      </w:pPr>
      <w:rPr>
        <w:rFonts w:hint="default"/>
        <w:lang w:val="ru-RU" w:eastAsia="en-US" w:bidi="ar-SA"/>
      </w:rPr>
    </w:lvl>
    <w:lvl w:ilvl="5" w:tplc="57B41D28">
      <w:numFmt w:val="bullet"/>
      <w:lvlText w:val="•"/>
      <w:lvlJc w:val="left"/>
      <w:pPr>
        <w:ind w:left="1484" w:hanging="176"/>
      </w:pPr>
      <w:rPr>
        <w:rFonts w:hint="default"/>
        <w:lang w:val="ru-RU" w:eastAsia="en-US" w:bidi="ar-SA"/>
      </w:rPr>
    </w:lvl>
    <w:lvl w:ilvl="6" w:tplc="F83E0E9C">
      <w:numFmt w:val="bullet"/>
      <w:lvlText w:val="•"/>
      <w:lvlJc w:val="left"/>
      <w:pPr>
        <w:ind w:left="1657" w:hanging="176"/>
      </w:pPr>
      <w:rPr>
        <w:rFonts w:hint="default"/>
        <w:lang w:val="ru-RU" w:eastAsia="en-US" w:bidi="ar-SA"/>
      </w:rPr>
    </w:lvl>
    <w:lvl w:ilvl="7" w:tplc="B992A010">
      <w:numFmt w:val="bullet"/>
      <w:lvlText w:val="•"/>
      <w:lvlJc w:val="left"/>
      <w:pPr>
        <w:ind w:left="1830" w:hanging="176"/>
      </w:pPr>
      <w:rPr>
        <w:rFonts w:hint="default"/>
        <w:lang w:val="ru-RU" w:eastAsia="en-US" w:bidi="ar-SA"/>
      </w:rPr>
    </w:lvl>
    <w:lvl w:ilvl="8" w:tplc="F8DE03E6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</w:abstractNum>
  <w:abstractNum w:abstractNumId="24" w15:restartNumberingAfterBreak="0">
    <w:nsid w:val="6D6B75E0"/>
    <w:multiLevelType w:val="multilevel"/>
    <w:tmpl w:val="6D6B75E0"/>
    <w:lvl w:ilvl="0" w:tentative="1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-208" w:hanging="36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-416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-624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-908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-832" w:hanging="1440"/>
      </w:pPr>
      <w:rPr>
        <w:rFonts w:hint="default"/>
      </w:rPr>
    </w:lvl>
  </w:abstractNum>
  <w:abstractNum w:abstractNumId="25" w15:restartNumberingAfterBreak="0">
    <w:nsid w:val="6E42163A"/>
    <w:multiLevelType w:val="hybridMultilevel"/>
    <w:tmpl w:val="C02AAC0E"/>
    <w:lvl w:ilvl="0" w:tplc="BD32B34A">
      <w:start w:val="1"/>
      <w:numFmt w:val="decimal"/>
      <w:lvlText w:val="%1."/>
      <w:lvlJc w:val="left"/>
      <w:pPr>
        <w:ind w:left="625" w:hanging="176"/>
        <w:jc w:val="right"/>
      </w:pPr>
      <w:rPr>
        <w:rFonts w:ascii="Calibri" w:eastAsia="Calibri" w:hAnsi="Calibri" w:cs="Calibri" w:hint="default"/>
        <w:color w:val="313130"/>
        <w:w w:val="110"/>
        <w:sz w:val="16"/>
        <w:szCs w:val="16"/>
        <w:lang w:val="ru-RU" w:eastAsia="en-US" w:bidi="ar-SA"/>
      </w:rPr>
    </w:lvl>
    <w:lvl w:ilvl="1" w:tplc="B4DCF1D8">
      <w:numFmt w:val="bullet"/>
      <w:lvlText w:val="•"/>
      <w:lvlJc w:val="left"/>
      <w:pPr>
        <w:ind w:left="792" w:hanging="176"/>
      </w:pPr>
      <w:rPr>
        <w:rFonts w:hint="default"/>
        <w:lang w:val="ru-RU" w:eastAsia="en-US" w:bidi="ar-SA"/>
      </w:rPr>
    </w:lvl>
    <w:lvl w:ilvl="2" w:tplc="93E6715A">
      <w:numFmt w:val="bullet"/>
      <w:lvlText w:val="•"/>
      <w:lvlJc w:val="left"/>
      <w:pPr>
        <w:ind w:left="965" w:hanging="176"/>
      </w:pPr>
      <w:rPr>
        <w:rFonts w:hint="default"/>
        <w:lang w:val="ru-RU" w:eastAsia="en-US" w:bidi="ar-SA"/>
      </w:rPr>
    </w:lvl>
    <w:lvl w:ilvl="3" w:tplc="2E1893F2">
      <w:numFmt w:val="bullet"/>
      <w:lvlText w:val="•"/>
      <w:lvlJc w:val="left"/>
      <w:pPr>
        <w:ind w:left="1138" w:hanging="176"/>
      </w:pPr>
      <w:rPr>
        <w:rFonts w:hint="default"/>
        <w:lang w:val="ru-RU" w:eastAsia="en-US" w:bidi="ar-SA"/>
      </w:rPr>
    </w:lvl>
    <w:lvl w:ilvl="4" w:tplc="446AFAA0">
      <w:numFmt w:val="bullet"/>
      <w:lvlText w:val="•"/>
      <w:lvlJc w:val="left"/>
      <w:pPr>
        <w:ind w:left="1311" w:hanging="176"/>
      </w:pPr>
      <w:rPr>
        <w:rFonts w:hint="default"/>
        <w:lang w:val="ru-RU" w:eastAsia="en-US" w:bidi="ar-SA"/>
      </w:rPr>
    </w:lvl>
    <w:lvl w:ilvl="5" w:tplc="57B41D28">
      <w:numFmt w:val="bullet"/>
      <w:lvlText w:val="•"/>
      <w:lvlJc w:val="left"/>
      <w:pPr>
        <w:ind w:left="1484" w:hanging="176"/>
      </w:pPr>
      <w:rPr>
        <w:rFonts w:hint="default"/>
        <w:lang w:val="ru-RU" w:eastAsia="en-US" w:bidi="ar-SA"/>
      </w:rPr>
    </w:lvl>
    <w:lvl w:ilvl="6" w:tplc="F83E0E9C">
      <w:numFmt w:val="bullet"/>
      <w:lvlText w:val="•"/>
      <w:lvlJc w:val="left"/>
      <w:pPr>
        <w:ind w:left="1657" w:hanging="176"/>
      </w:pPr>
      <w:rPr>
        <w:rFonts w:hint="default"/>
        <w:lang w:val="ru-RU" w:eastAsia="en-US" w:bidi="ar-SA"/>
      </w:rPr>
    </w:lvl>
    <w:lvl w:ilvl="7" w:tplc="B992A010">
      <w:numFmt w:val="bullet"/>
      <w:lvlText w:val="•"/>
      <w:lvlJc w:val="left"/>
      <w:pPr>
        <w:ind w:left="1830" w:hanging="176"/>
      </w:pPr>
      <w:rPr>
        <w:rFonts w:hint="default"/>
        <w:lang w:val="ru-RU" w:eastAsia="en-US" w:bidi="ar-SA"/>
      </w:rPr>
    </w:lvl>
    <w:lvl w:ilvl="8" w:tplc="F8DE03E6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</w:abstractNum>
  <w:abstractNum w:abstractNumId="26" w15:restartNumberingAfterBreak="0">
    <w:nsid w:val="78633072"/>
    <w:multiLevelType w:val="multilevel"/>
    <w:tmpl w:val="78633072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368" w:hanging="36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8108" w:hanging="108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27" w15:restartNumberingAfterBreak="0">
    <w:nsid w:val="79F33ABC"/>
    <w:multiLevelType w:val="hybridMultilevel"/>
    <w:tmpl w:val="8E5CCCEC"/>
    <w:lvl w:ilvl="0" w:tplc="BD32B34A">
      <w:start w:val="1"/>
      <w:numFmt w:val="decimal"/>
      <w:lvlText w:val="%1."/>
      <w:lvlJc w:val="left"/>
      <w:pPr>
        <w:ind w:left="625" w:hanging="176"/>
        <w:jc w:val="right"/>
      </w:pPr>
      <w:rPr>
        <w:rFonts w:ascii="Calibri" w:eastAsia="Calibri" w:hAnsi="Calibri" w:cs="Calibri" w:hint="default"/>
        <w:color w:val="313130"/>
        <w:w w:val="110"/>
        <w:sz w:val="16"/>
        <w:szCs w:val="16"/>
        <w:lang w:val="ru-RU" w:eastAsia="en-US" w:bidi="ar-SA"/>
      </w:rPr>
    </w:lvl>
    <w:lvl w:ilvl="1" w:tplc="B4DCF1D8">
      <w:numFmt w:val="bullet"/>
      <w:lvlText w:val="•"/>
      <w:lvlJc w:val="left"/>
      <w:pPr>
        <w:ind w:left="792" w:hanging="176"/>
      </w:pPr>
      <w:rPr>
        <w:rFonts w:hint="default"/>
        <w:lang w:val="ru-RU" w:eastAsia="en-US" w:bidi="ar-SA"/>
      </w:rPr>
    </w:lvl>
    <w:lvl w:ilvl="2" w:tplc="93E6715A">
      <w:numFmt w:val="bullet"/>
      <w:lvlText w:val="•"/>
      <w:lvlJc w:val="left"/>
      <w:pPr>
        <w:ind w:left="965" w:hanging="176"/>
      </w:pPr>
      <w:rPr>
        <w:rFonts w:hint="default"/>
        <w:lang w:val="ru-RU" w:eastAsia="en-US" w:bidi="ar-SA"/>
      </w:rPr>
    </w:lvl>
    <w:lvl w:ilvl="3" w:tplc="2E1893F2">
      <w:numFmt w:val="bullet"/>
      <w:lvlText w:val="•"/>
      <w:lvlJc w:val="left"/>
      <w:pPr>
        <w:ind w:left="1138" w:hanging="176"/>
      </w:pPr>
      <w:rPr>
        <w:rFonts w:hint="default"/>
        <w:lang w:val="ru-RU" w:eastAsia="en-US" w:bidi="ar-SA"/>
      </w:rPr>
    </w:lvl>
    <w:lvl w:ilvl="4" w:tplc="446AFAA0">
      <w:numFmt w:val="bullet"/>
      <w:lvlText w:val="•"/>
      <w:lvlJc w:val="left"/>
      <w:pPr>
        <w:ind w:left="1311" w:hanging="176"/>
      </w:pPr>
      <w:rPr>
        <w:rFonts w:hint="default"/>
        <w:lang w:val="ru-RU" w:eastAsia="en-US" w:bidi="ar-SA"/>
      </w:rPr>
    </w:lvl>
    <w:lvl w:ilvl="5" w:tplc="57B41D28">
      <w:numFmt w:val="bullet"/>
      <w:lvlText w:val="•"/>
      <w:lvlJc w:val="left"/>
      <w:pPr>
        <w:ind w:left="1484" w:hanging="176"/>
      </w:pPr>
      <w:rPr>
        <w:rFonts w:hint="default"/>
        <w:lang w:val="ru-RU" w:eastAsia="en-US" w:bidi="ar-SA"/>
      </w:rPr>
    </w:lvl>
    <w:lvl w:ilvl="6" w:tplc="F83E0E9C">
      <w:numFmt w:val="bullet"/>
      <w:lvlText w:val="•"/>
      <w:lvlJc w:val="left"/>
      <w:pPr>
        <w:ind w:left="1657" w:hanging="176"/>
      </w:pPr>
      <w:rPr>
        <w:rFonts w:hint="default"/>
        <w:lang w:val="ru-RU" w:eastAsia="en-US" w:bidi="ar-SA"/>
      </w:rPr>
    </w:lvl>
    <w:lvl w:ilvl="7" w:tplc="B992A010">
      <w:numFmt w:val="bullet"/>
      <w:lvlText w:val="•"/>
      <w:lvlJc w:val="left"/>
      <w:pPr>
        <w:ind w:left="1830" w:hanging="176"/>
      </w:pPr>
      <w:rPr>
        <w:rFonts w:hint="default"/>
        <w:lang w:val="ru-RU" w:eastAsia="en-US" w:bidi="ar-SA"/>
      </w:rPr>
    </w:lvl>
    <w:lvl w:ilvl="8" w:tplc="F8DE03E6">
      <w:numFmt w:val="bullet"/>
      <w:lvlText w:val="•"/>
      <w:lvlJc w:val="left"/>
      <w:pPr>
        <w:ind w:left="2003" w:hanging="17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3"/>
  </w:num>
  <w:num w:numId="6">
    <w:abstractNumId w:val="0"/>
  </w:num>
  <w:num w:numId="7">
    <w:abstractNumId w:val="16"/>
  </w:num>
  <w:num w:numId="8">
    <w:abstractNumId w:val="11"/>
  </w:num>
  <w:num w:numId="9">
    <w:abstractNumId w:val="6"/>
  </w:num>
  <w:num w:numId="10">
    <w:abstractNumId w:val="9"/>
  </w:num>
  <w:num w:numId="11">
    <w:abstractNumId w:val="17"/>
  </w:num>
  <w:num w:numId="12">
    <w:abstractNumId w:val="19"/>
  </w:num>
  <w:num w:numId="13">
    <w:abstractNumId w:val="12"/>
  </w:num>
  <w:num w:numId="14">
    <w:abstractNumId w:val="5"/>
  </w:num>
  <w:num w:numId="15">
    <w:abstractNumId w:val="18"/>
  </w:num>
  <w:num w:numId="16">
    <w:abstractNumId w:val="2"/>
  </w:num>
  <w:num w:numId="17">
    <w:abstractNumId w:val="27"/>
  </w:num>
  <w:num w:numId="18">
    <w:abstractNumId w:val="8"/>
  </w:num>
  <w:num w:numId="19">
    <w:abstractNumId w:val="25"/>
  </w:num>
  <w:num w:numId="20">
    <w:abstractNumId w:val="20"/>
  </w:num>
  <w:num w:numId="21">
    <w:abstractNumId w:val="10"/>
  </w:num>
  <w:num w:numId="22">
    <w:abstractNumId w:val="21"/>
  </w:num>
  <w:num w:numId="23">
    <w:abstractNumId w:val="14"/>
  </w:num>
  <w:num w:numId="24">
    <w:abstractNumId w:val="26"/>
  </w:num>
  <w:num w:numId="25">
    <w:abstractNumId w:val="3"/>
  </w:num>
  <w:num w:numId="26">
    <w:abstractNumId w:val="24"/>
  </w:num>
  <w:num w:numId="27">
    <w:abstractNumId w:val="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00043907"/>
    <w:rsid w:val="000912E4"/>
    <w:rsid w:val="000B212B"/>
    <w:rsid w:val="00185ACC"/>
    <w:rsid w:val="001F437E"/>
    <w:rsid w:val="00207402"/>
    <w:rsid w:val="002562E3"/>
    <w:rsid w:val="002908AC"/>
    <w:rsid w:val="002C7B49"/>
    <w:rsid w:val="002F7CA2"/>
    <w:rsid w:val="00313BF0"/>
    <w:rsid w:val="00322322"/>
    <w:rsid w:val="00340F51"/>
    <w:rsid w:val="00342CC6"/>
    <w:rsid w:val="00384D9D"/>
    <w:rsid w:val="003B0F5D"/>
    <w:rsid w:val="003F5611"/>
    <w:rsid w:val="00456356"/>
    <w:rsid w:val="00491167"/>
    <w:rsid w:val="004E7361"/>
    <w:rsid w:val="004F35DF"/>
    <w:rsid w:val="00540CB6"/>
    <w:rsid w:val="00575FB5"/>
    <w:rsid w:val="00584959"/>
    <w:rsid w:val="005D34C7"/>
    <w:rsid w:val="005E3F3F"/>
    <w:rsid w:val="006471EB"/>
    <w:rsid w:val="00680562"/>
    <w:rsid w:val="006E01B8"/>
    <w:rsid w:val="006F5A8A"/>
    <w:rsid w:val="006F6068"/>
    <w:rsid w:val="007054D0"/>
    <w:rsid w:val="007526C3"/>
    <w:rsid w:val="00753950"/>
    <w:rsid w:val="00823273"/>
    <w:rsid w:val="00825A59"/>
    <w:rsid w:val="00834248"/>
    <w:rsid w:val="008812D3"/>
    <w:rsid w:val="00885B83"/>
    <w:rsid w:val="008B040B"/>
    <w:rsid w:val="008D0E79"/>
    <w:rsid w:val="008E38E8"/>
    <w:rsid w:val="00916638"/>
    <w:rsid w:val="00917A4E"/>
    <w:rsid w:val="009237E0"/>
    <w:rsid w:val="00933226"/>
    <w:rsid w:val="00935BEC"/>
    <w:rsid w:val="009816E5"/>
    <w:rsid w:val="009E4144"/>
    <w:rsid w:val="00A6326E"/>
    <w:rsid w:val="00AC33CE"/>
    <w:rsid w:val="00AE7139"/>
    <w:rsid w:val="00AF72BB"/>
    <w:rsid w:val="00B63FFB"/>
    <w:rsid w:val="00BC2470"/>
    <w:rsid w:val="00BF58CE"/>
    <w:rsid w:val="00C01D62"/>
    <w:rsid w:val="00C05997"/>
    <w:rsid w:val="00C27AAE"/>
    <w:rsid w:val="00C918F2"/>
    <w:rsid w:val="00C93AC6"/>
    <w:rsid w:val="00CC295E"/>
    <w:rsid w:val="00CE3E5F"/>
    <w:rsid w:val="00D307BF"/>
    <w:rsid w:val="00D56CE4"/>
    <w:rsid w:val="00D63741"/>
    <w:rsid w:val="00DA7A4D"/>
    <w:rsid w:val="00EB31E3"/>
    <w:rsid w:val="00ED16F9"/>
    <w:rsid w:val="00F76C28"/>
    <w:rsid w:val="00F77864"/>
    <w:rsid w:val="00F854F4"/>
    <w:rsid w:val="00FA60FD"/>
    <w:rsid w:val="00FC4820"/>
    <w:rsid w:val="00FD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FCBE1A-BA94-4BCE-8B20-05828875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F5D"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5D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D307BF"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table" w:styleId="a4">
    <w:name w:val="Table Grid"/>
    <w:basedOn w:val="a1"/>
    <w:qFormat/>
    <w:rsid w:val="00BC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6C28"/>
    <w:rPr>
      <w:rFonts w:eastAsiaTheme="minorEastAsia"/>
      <w:kern w:val="2"/>
      <w:sz w:val="21"/>
      <w:szCs w:val="24"/>
      <w:lang w:val="en-US" w:eastAsia="zh-CN"/>
    </w:rPr>
  </w:style>
  <w:style w:type="paragraph" w:styleId="a7">
    <w:name w:val="footer"/>
    <w:basedOn w:val="a"/>
    <w:link w:val="a8"/>
    <w:unhideWhenUsed/>
    <w:qFormat/>
    <w:rsid w:val="00F7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F76C28"/>
    <w:rPr>
      <w:rFonts w:eastAsiaTheme="minorEastAsia"/>
      <w:kern w:val="2"/>
      <w:sz w:val="21"/>
      <w:szCs w:val="24"/>
      <w:lang w:val="en-US" w:eastAsia="zh-CN"/>
    </w:rPr>
  </w:style>
  <w:style w:type="paragraph" w:styleId="a9">
    <w:name w:val="Balloon Text"/>
    <w:basedOn w:val="a"/>
    <w:link w:val="aa"/>
    <w:uiPriority w:val="99"/>
    <w:semiHidden/>
    <w:unhideWhenUsed/>
    <w:rsid w:val="0029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08AC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rsid w:val="00935BEC"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Возняк Евгений</dc:creator>
  <cp:keywords/>
  <dc:description/>
  <cp:lastModifiedBy>Возняк Евгений</cp:lastModifiedBy>
  <cp:revision>2</cp:revision>
  <cp:lastPrinted>2020-12-17T08:16:00Z</cp:lastPrinted>
  <dcterms:created xsi:type="dcterms:W3CDTF">2021-08-03T07:58:00Z</dcterms:created>
  <dcterms:modified xsi:type="dcterms:W3CDTF">2021-08-03T07:58:00Z</dcterms:modified>
</cp:coreProperties>
</file>