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F0" w:rsidRPr="005F6CCA" w:rsidRDefault="00EA3BF0">
      <w:pPr>
        <w:tabs>
          <w:tab w:val="left" w:pos="7797"/>
          <w:tab w:val="left" w:pos="8364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</w:p>
    <w:p w:rsidR="00EA3BF0" w:rsidRDefault="00EA3BF0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</w:p>
    <w:p w:rsidR="00EA3BF0" w:rsidRPr="00701D02" w:rsidRDefault="008528E0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  <w:r w:rsidRPr="00701D02"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  <w:t>ПАСПОРТ</w:t>
      </w:r>
    </w:p>
    <w:p w:rsidR="00EA3BF0" w:rsidRPr="00701D02" w:rsidRDefault="008528E0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  <w:r w:rsidRPr="00701D02"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  <w:t>РУКОВОДСТВО ПО ЭКСПЛУАТАЦИИ</w:t>
      </w:r>
    </w:p>
    <w:p w:rsidR="00EA3BF0" w:rsidRPr="00701D02" w:rsidRDefault="005F6CCA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  <w:r w:rsidRPr="00701D02"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  <w:t>Лебедка электрическая GEARSEN KCD</w:t>
      </w:r>
    </w:p>
    <w:p w:rsidR="00EA3BF0" w:rsidRPr="00701D02" w:rsidRDefault="00EA3BF0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</w:p>
    <w:p w:rsidR="00EA3BF0" w:rsidRPr="00701D02" w:rsidRDefault="00EA3BF0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</w:p>
    <w:p w:rsidR="00EA3BF0" w:rsidRPr="00701D02" w:rsidRDefault="00EA3BF0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</w:p>
    <w:p w:rsidR="00EA3BF0" w:rsidRPr="00701D02" w:rsidRDefault="00EA3BF0">
      <w:pPr>
        <w:widowControl/>
        <w:spacing w:after="0" w:line="240" w:lineRule="auto"/>
        <w:jc w:val="center"/>
        <w:rPr>
          <w:rFonts w:ascii="Roboto" w:hAnsi="Roboto"/>
          <w:color w:val="222A35" w:themeColor="text2" w:themeShade="80"/>
          <w:lang w:val="ru-RU"/>
        </w:rPr>
      </w:pPr>
    </w:p>
    <w:p w:rsidR="00EA3BF0" w:rsidRPr="00701D02" w:rsidRDefault="008528E0">
      <w:pPr>
        <w:widowControl/>
        <w:spacing w:after="160" w:line="259" w:lineRule="auto"/>
        <w:jc w:val="center"/>
        <w:rPr>
          <w:rFonts w:ascii="Roboto" w:hAnsi="Roboto"/>
          <w:color w:val="222A35" w:themeColor="text2" w:themeShade="80"/>
          <w:lang w:val="ru-RU"/>
        </w:rPr>
      </w:pPr>
      <w:r w:rsidRPr="00701D02">
        <w:rPr>
          <w:rFonts w:ascii="Roboto" w:hAnsi="Roboto"/>
          <w:noProof/>
          <w:color w:val="222A35" w:themeColor="text2" w:themeShade="8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1397635</wp:posOffset>
            </wp:positionH>
            <wp:positionV relativeFrom="paragraph">
              <wp:posOffset>208915</wp:posOffset>
            </wp:positionV>
            <wp:extent cx="4559935" cy="3581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99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 w:rsidRPr="00701D02">
        <w:rPr>
          <w:rFonts w:ascii="Roboto" w:hAnsi="Roboto"/>
          <w:color w:val="222A35" w:themeColor="text2" w:themeShade="80"/>
          <w:lang w:val="ru-RU"/>
        </w:rPr>
        <w:br w:type="page"/>
      </w:r>
    </w:p>
    <w:p w:rsidR="00EA3BF0" w:rsidRPr="00701D02" w:rsidRDefault="008528E0">
      <w:pPr>
        <w:tabs>
          <w:tab w:val="left" w:pos="7797"/>
          <w:tab w:val="left" w:pos="9639"/>
        </w:tabs>
        <w:spacing w:after="0" w:line="240" w:lineRule="auto"/>
        <w:jc w:val="center"/>
        <w:rPr>
          <w:rFonts w:ascii="Roboto" w:hAnsi="Roboto" w:cs="Times New Roman"/>
          <w:b/>
          <w:i/>
          <w:color w:val="222A35" w:themeColor="text2" w:themeShade="80"/>
          <w:sz w:val="24"/>
          <w:lang w:val="ru-RU"/>
        </w:rPr>
      </w:pPr>
      <w:r w:rsidRPr="00701D02">
        <w:rPr>
          <w:rFonts w:ascii="Roboto" w:hAnsi="Roboto" w:cs="Times New Roman"/>
          <w:b/>
          <w:i/>
          <w:color w:val="222A35" w:themeColor="text2" w:themeShade="80"/>
          <w:sz w:val="24"/>
          <w:lang w:val="ru-RU"/>
        </w:rPr>
        <w:lastRenderedPageBreak/>
        <w:t>ВНИМАНИЕ!</w:t>
      </w:r>
    </w:p>
    <w:p w:rsidR="00EA3BF0" w:rsidRPr="00701D02" w:rsidRDefault="00EA3BF0">
      <w:pPr>
        <w:tabs>
          <w:tab w:val="left" w:pos="7797"/>
          <w:tab w:val="left" w:pos="9639"/>
        </w:tabs>
        <w:spacing w:after="0" w:line="240" w:lineRule="auto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65779A" w:rsidRPr="00FD2B7A" w:rsidRDefault="0065779A" w:rsidP="0065779A">
      <w:pPr>
        <w:pStyle w:val="af2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Вся информация, приведенная в данной инструкции, основывается на данных, доступных на момент печати. Производитель оставляет за собой право вносить изменения в производимую продукцию в любой момент времени без предварительного уведомления, если изменения не ухудшают потребительских свойств и качества изделия.</w:t>
      </w:r>
    </w:p>
    <w:p w:rsidR="0065779A" w:rsidRPr="00FD2B7A" w:rsidRDefault="0065779A" w:rsidP="0065779A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color w:val="222A35" w:themeColor="text2" w:themeShade="80"/>
          <w:lang w:val="ru-RU"/>
        </w:rPr>
      </w:pPr>
    </w:p>
    <w:p w:rsidR="0065779A" w:rsidRPr="00FD2B7A" w:rsidRDefault="0065779A" w:rsidP="0065779A">
      <w:pPr>
        <w:pStyle w:val="af2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 xml:space="preserve">Оператор должен прочесть и принять во внимание рекомендации, описанные в данной инструкции, перед началом эксплуатации </w:t>
      </w:r>
      <w:r>
        <w:rPr>
          <w:rFonts w:ascii="Roboto" w:hAnsi="Roboto" w:cs="Times New Roman"/>
          <w:i/>
          <w:color w:val="222A35" w:themeColor="text2" w:themeShade="80"/>
          <w:lang w:val="ru-RU"/>
        </w:rPr>
        <w:t>оборудования</w:t>
      </w: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.</w:t>
      </w:r>
    </w:p>
    <w:p w:rsidR="0065779A" w:rsidRPr="00FD2B7A" w:rsidRDefault="007F6D00" w:rsidP="0065779A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bookmarkStart w:id="0" w:name="_GoBack"/>
      <w:r>
        <w:rPr>
          <w:rFonts w:ascii="Roboto" w:hAnsi="Roboto" w:cs="Times New Roman"/>
          <w:i/>
          <w:noProof/>
          <w:color w:val="222A35" w:themeColor="text2" w:themeShade="80"/>
          <w:lang w:val="ru-RU" w:eastAsia="ru-RU"/>
        </w:rPr>
        <w:drawing>
          <wp:anchor distT="0" distB="0" distL="114300" distR="114300" simplePos="0" relativeHeight="251682816" behindDoc="0" locked="0" layoutInCell="1" allowOverlap="1" wp14:anchorId="7EA4F55B" wp14:editId="196592BB">
            <wp:simplePos x="0" y="0"/>
            <wp:positionH relativeFrom="column">
              <wp:posOffset>458470</wp:posOffset>
            </wp:positionH>
            <wp:positionV relativeFrom="paragraph">
              <wp:posOffset>112073</wp:posOffset>
            </wp:positionV>
            <wp:extent cx="6045958" cy="7072277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779A" w:rsidRPr="00FD2B7A" w:rsidRDefault="0065779A" w:rsidP="0065779A">
      <w:pPr>
        <w:pStyle w:val="af2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Перед работой с грузоподъемными механизмами в обязательном порядке проводится инструктаж по технике безопасности должностным лицом, ответственным за работу с грузоподъемными механизмами.</w:t>
      </w:r>
    </w:p>
    <w:p w:rsidR="0065779A" w:rsidRPr="00FD2B7A" w:rsidRDefault="0065779A" w:rsidP="0065779A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65779A" w:rsidRPr="00FD2B7A" w:rsidRDefault="0065779A" w:rsidP="0065779A">
      <w:pPr>
        <w:pStyle w:val="af2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Перед началом работ лицо, выполняющее работы, обязательно должно быть ознакомлено с принципом действия оборудования и знать технические характеристики оборудования.</w:t>
      </w:r>
    </w:p>
    <w:p w:rsidR="0065779A" w:rsidRPr="00FD2B7A" w:rsidRDefault="0065779A" w:rsidP="0065779A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65779A" w:rsidRPr="00FD2B7A" w:rsidRDefault="0065779A" w:rsidP="0065779A">
      <w:pPr>
        <w:pStyle w:val="af2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Оборудование для подъема и перемещения грузов — это механизмы повышенной опасности. Соблюдение правил и мер безопасности поможет Вам избежать порчи материальных ценностей и сохранить здоровье людей.</w:t>
      </w:r>
    </w:p>
    <w:p w:rsidR="0065779A" w:rsidRPr="00FD2B7A" w:rsidRDefault="0065779A" w:rsidP="0065779A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65779A" w:rsidRPr="00FD2B7A" w:rsidRDefault="0065779A" w:rsidP="0065779A">
      <w:pPr>
        <w:pStyle w:val="af2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Не допускайте к работе с грузоподъемным оборудованием неквалифицированный и неподготовленный персонал.</w:t>
      </w:r>
    </w:p>
    <w:p w:rsidR="00EA3BF0" w:rsidRPr="00701D02" w:rsidRDefault="00EA3BF0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A3BF0" w:rsidRPr="00701D02" w:rsidRDefault="00EA3BF0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A3BF0" w:rsidRPr="00701D02" w:rsidRDefault="00EA3BF0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A3BF0" w:rsidRPr="00701D02" w:rsidRDefault="00EA3BF0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A3BF0" w:rsidRPr="00701D02" w:rsidRDefault="00EA3BF0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A17" w:rsidRPr="00701D02" w:rsidRDefault="003B0A17" w:rsidP="003B0A17">
      <w:pPr>
        <w:pStyle w:val="1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A3BF0" w:rsidRPr="00701D02" w:rsidRDefault="008528E0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</w:rPr>
        <w:t>ОБЛАСТЬ ПРИМЕНЕНИЯ</w:t>
      </w:r>
    </w:p>
    <w:p w:rsidR="00EA3BF0" w:rsidRPr="00701D02" w:rsidRDefault="005F6CCA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Лебедка предназначена для подъема и/или перемещения грузов на строительных площад¬ках, производстве, на предприятиях служб сервиса и в быту</w:t>
      </w:r>
      <w:r w:rsidR="008528E0" w:rsidRPr="00701D02">
        <w:rPr>
          <w:rFonts w:ascii="Roboto" w:hAnsi="Roboto" w:cs="Times New Roman"/>
          <w:color w:val="222A35" w:themeColor="text2" w:themeShade="80"/>
        </w:rPr>
        <w:t>.</w:t>
      </w:r>
    </w:p>
    <w:p w:rsidR="00EA3BF0" w:rsidRPr="00701D02" w:rsidRDefault="00EA3BF0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EA3BF0" w:rsidRPr="00701D02" w:rsidRDefault="008528E0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</w:rPr>
        <w:t>ИНСТРУКЦИЯ ПО ЭКСПЛУАТАЦИИ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Перед подготовкой лебедки к работе распакуйте ее и выдержите в сухом помещении при комнатной температуре в течение 24 часов, но не менее 12 часов.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До пуска в работу лебедка должна подвергнуться полному осмотру всех узлов и деталей на предмет отсутствия видимых повреждений. При наличии любых повреждений эксплуа</w:t>
      </w:r>
      <w:r w:rsidRPr="00701D02">
        <w:rPr>
          <w:rFonts w:ascii="Roboto" w:hAnsi="Roboto" w:cs="Times New Roman"/>
          <w:color w:val="222A35" w:themeColor="text2" w:themeShade="80"/>
        </w:rPr>
        <w:softHyphen/>
        <w:t>тация лебедки не допускается.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Проверьте уровень масла в редукторе перед эксплуатацией и, при необходимости, добавь</w:t>
      </w:r>
      <w:r w:rsidRPr="00701D02">
        <w:rPr>
          <w:rFonts w:ascii="Roboto" w:hAnsi="Roboto" w:cs="Times New Roman"/>
          <w:color w:val="222A35" w:themeColor="text2" w:themeShade="80"/>
        </w:rPr>
        <w:softHyphen/>
        <w:t>те его. В редукторе лебедки используется твердая смазка, например, литол, солидол или их аналоги. Смазка набивается специальным устройством на 2/3 от емкости редуктора.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Подшипники электродвигателя смазываются раз в год при проведении ТО.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Размотайте целиком стальной трос, смажьте смазкой и поддерживайте такое состояние. Это поможет избежать повреждения троса из-за попадания влаги.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Определите место установки и подключения лебедки. Это должна быть ровная площадка.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lastRenderedPageBreak/>
        <w:t>Рекомендуется выбирать для установки структуру, способную держать нагрузку не менее нагрузок, на которую рассчитана лебедка.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Установите анкерные болты по размерам крепежных отверстий лебедки.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Установите и закрепите лебедку.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Подключите лебедку к сети питания, используя данные таблицы подбора сечений кабелей. Это особенно важно при подключении в сеть напряжением 220 В.</w:t>
      </w:r>
    </w:p>
    <w:p w:rsidR="005F6CCA" w:rsidRPr="00701D02" w:rsidRDefault="007F6D00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86912" behindDoc="0" locked="0" layoutInCell="1" allowOverlap="1" wp14:anchorId="5CEBCC00" wp14:editId="5CFE03A0">
            <wp:simplePos x="0" y="0"/>
            <wp:positionH relativeFrom="column">
              <wp:posOffset>272415</wp:posOffset>
            </wp:positionH>
            <wp:positionV relativeFrom="paragraph">
              <wp:posOffset>85090</wp:posOffset>
            </wp:positionV>
            <wp:extent cx="6045835" cy="707199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7071995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CCA" w:rsidRPr="00701D02">
        <w:rPr>
          <w:rFonts w:ascii="Roboto" w:hAnsi="Roboto" w:cs="Times New Roman"/>
          <w:color w:val="222A35" w:themeColor="text2" w:themeShade="80"/>
        </w:rPr>
        <w:t>При тестировании лебедки нажмите переключатель на пульте управления сначала в одном направлении, а затем в другом для проверки направления работы лебедки.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Определите вес поднимаемого груза для того, чтобы выбрать режим работы лебедки. У лебедки есть два режима работы:</w:t>
      </w:r>
    </w:p>
    <w:p w:rsidR="005F6CCA" w:rsidRPr="00701D02" w:rsidRDefault="005F6CCA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ab/>
        <w:t>--режим «X» - прямой. Номинальная грузоподъемность, максимальная высота и макси</w:t>
      </w:r>
      <w:r w:rsidRPr="00701D02">
        <w:rPr>
          <w:rFonts w:ascii="Roboto" w:hAnsi="Roboto" w:cs="Times New Roman"/>
          <w:color w:val="222A35" w:themeColor="text2" w:themeShade="80"/>
        </w:rPr>
        <w:softHyphen/>
        <w:t>мальная скорость намотки.</w:t>
      </w:r>
    </w:p>
    <w:p w:rsidR="005F6CCA" w:rsidRPr="00701D02" w:rsidRDefault="005F6CCA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ab/>
        <w:t>--режим «2Х» - через блок. Удвоенная грузоподъемность, высота и скорость в два раза меньше максимальных.</w:t>
      </w: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noProof/>
          <w:color w:val="222A35" w:themeColor="text2" w:themeShade="80"/>
          <w:lang w:eastAsia="ru-RU"/>
        </w:rPr>
        <w:drawing>
          <wp:anchor distT="0" distB="0" distL="0" distR="0" simplePos="0" relativeHeight="251679744" behindDoc="1" locked="0" layoutInCell="1" allowOverlap="1" wp14:anchorId="78A7BBF5" wp14:editId="55E28F94">
            <wp:simplePos x="0" y="0"/>
            <wp:positionH relativeFrom="page">
              <wp:posOffset>1666875</wp:posOffset>
            </wp:positionH>
            <wp:positionV relativeFrom="paragraph">
              <wp:posOffset>10795</wp:posOffset>
            </wp:positionV>
            <wp:extent cx="1664335" cy="1456690"/>
            <wp:effectExtent l="0" t="0" r="0" b="0"/>
            <wp:wrapSquare wrapText="bothSides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hape 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D02">
        <w:rPr>
          <w:rFonts w:ascii="Roboto" w:hAnsi="Roboto" w:cs="Times New Roman"/>
          <w:noProof/>
          <w:color w:val="222A35" w:themeColor="text2" w:themeShade="80"/>
          <w:lang w:eastAsia="ru-RU"/>
        </w:rPr>
        <w:drawing>
          <wp:anchor distT="0" distB="0" distL="0" distR="0" simplePos="0" relativeHeight="251680768" behindDoc="1" locked="0" layoutInCell="1" allowOverlap="1" wp14:anchorId="6FAAF80E" wp14:editId="0CFB2262">
            <wp:simplePos x="0" y="0"/>
            <wp:positionH relativeFrom="page">
              <wp:posOffset>3990975</wp:posOffset>
            </wp:positionH>
            <wp:positionV relativeFrom="paragraph">
              <wp:posOffset>10795</wp:posOffset>
            </wp:positionV>
            <wp:extent cx="1786255" cy="1560830"/>
            <wp:effectExtent l="0" t="0" r="4445" b="1270"/>
            <wp:wrapSquare wrapText="bothSides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hape 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tbl>
      <w:tblPr>
        <w:tblpPr w:leftFromText="180" w:rightFromText="180" w:vertAnchor="text" w:horzAnchor="margin" w:tblpXSpec="center" w:tblpY="59"/>
        <w:tblW w:w="8464" w:type="dxa"/>
        <w:tblBorders>
          <w:top w:val="single" w:sz="12" w:space="0" w:color="auto"/>
          <w:left w:val="single" w:sz="24" w:space="0" w:color="auto"/>
          <w:bottom w:val="single" w:sz="12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992"/>
        <w:gridCol w:w="955"/>
        <w:gridCol w:w="993"/>
      </w:tblGrid>
      <w:tr w:rsidR="002A6C51" w:rsidRPr="00701D02" w:rsidTr="002A6C51">
        <w:trPr>
          <w:trHeight w:hRule="exact" w:val="457"/>
        </w:trPr>
        <w:tc>
          <w:tcPr>
            <w:tcW w:w="2972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Однофазный 220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0,8 кВт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1,0 кВт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1,5 кВт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</w:p>
        </w:tc>
      </w:tr>
      <w:tr w:rsidR="002A6C51" w:rsidRPr="00701D02" w:rsidTr="002A6C51">
        <w:trPr>
          <w:trHeight w:hRule="exact" w:val="448"/>
        </w:trPr>
        <w:tc>
          <w:tcPr>
            <w:tcW w:w="2972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Сечение провода (мм2)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—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—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—</w:t>
            </w:r>
          </w:p>
        </w:tc>
      </w:tr>
      <w:tr w:rsidR="002A6C51" w:rsidRPr="00701D02" w:rsidTr="002A6C51">
        <w:trPr>
          <w:trHeight w:hRule="exact" w:val="453"/>
        </w:trPr>
        <w:tc>
          <w:tcPr>
            <w:tcW w:w="2972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Трехфазный 380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—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—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1,5 кВт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3,0 кВт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4,0 кВт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5,5 кВт</w:t>
            </w:r>
          </w:p>
        </w:tc>
      </w:tr>
      <w:tr w:rsidR="002A6C51" w:rsidRPr="00701D02" w:rsidTr="002A6C51">
        <w:trPr>
          <w:trHeight w:hRule="exact" w:val="462"/>
        </w:trPr>
        <w:tc>
          <w:tcPr>
            <w:tcW w:w="2972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Сечение провода (мм2)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—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—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2.5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2,5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A6C51" w:rsidRPr="00701D02" w:rsidRDefault="002A6C51" w:rsidP="002A6C5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color w:val="222A35" w:themeColor="text2" w:themeShade="80"/>
              </w:rPr>
              <w:t>А</w:t>
            </w:r>
          </w:p>
        </w:tc>
      </w:tr>
    </w:tbl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5F6CCA" w:rsidRPr="00701D02" w:rsidRDefault="005F6CCA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b/>
          <w:color w:val="222A35" w:themeColor="text2" w:themeShade="80"/>
        </w:rPr>
      </w:pPr>
      <w:r w:rsidRPr="00701D02">
        <w:rPr>
          <w:rFonts w:ascii="Roboto" w:hAnsi="Roboto" w:cs="Times New Roman"/>
          <w:b/>
          <w:color w:val="222A35" w:themeColor="text2" w:themeShade="80"/>
        </w:rPr>
        <w:t>ВНИМАНИЕ!</w:t>
      </w:r>
      <w:r w:rsidR="007F6D00" w:rsidRPr="007F6D00">
        <w:rPr>
          <w:rFonts w:ascii="Roboto" w:hAnsi="Roboto" w:cs="Times New Roman"/>
          <w:i/>
          <w:noProof/>
          <w:color w:val="222A35" w:themeColor="text2" w:themeShade="80"/>
          <w:lang w:eastAsia="ru-RU"/>
        </w:rPr>
        <w:t xml:space="preserve"> </w:t>
      </w: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b/>
          <w:color w:val="222A35" w:themeColor="text2" w:themeShade="80"/>
        </w:rPr>
      </w:pPr>
    </w:p>
    <w:p w:rsidR="005F6CCA" w:rsidRPr="00701D02" w:rsidRDefault="005F6CCA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i/>
          <w:color w:val="222A35" w:themeColor="text2" w:themeShade="80"/>
        </w:rPr>
      </w:pPr>
      <w:r w:rsidRPr="00701D02">
        <w:rPr>
          <w:rFonts w:ascii="Roboto" w:hAnsi="Roboto" w:cs="Times New Roman"/>
          <w:i/>
          <w:color w:val="222A35" w:themeColor="text2" w:themeShade="80"/>
        </w:rPr>
        <w:t>Сечения кабеля даны из расчета длины равной 50 м. При длине свыше 50 м сечение кабеля необходимо увеличить.</w:t>
      </w:r>
    </w:p>
    <w:p w:rsidR="005F6CCA" w:rsidRPr="00701D02" w:rsidRDefault="005F6CCA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i/>
          <w:color w:val="222A35" w:themeColor="text2" w:themeShade="80"/>
        </w:rPr>
      </w:pPr>
      <w:r w:rsidRPr="00701D02">
        <w:rPr>
          <w:rFonts w:ascii="Roboto" w:hAnsi="Roboto" w:cs="Times New Roman"/>
          <w:i/>
          <w:color w:val="222A35" w:themeColor="text2" w:themeShade="80"/>
        </w:rPr>
        <w:t>Убедитесь, что сеть питания имеет заземление. Не работайте с незаземленной лебедкой. Кабель управления не должен превышать длину 3 м.</w:t>
      </w:r>
    </w:p>
    <w:p w:rsidR="002A6C51" w:rsidRPr="00701D02" w:rsidRDefault="002A6C51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i/>
          <w:color w:val="222A35" w:themeColor="text2" w:themeShade="80"/>
        </w:rPr>
      </w:pPr>
    </w:p>
    <w:p w:rsidR="003B0A17" w:rsidRPr="00701D02" w:rsidRDefault="003B0A17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EA3BF0" w:rsidRPr="00701D02" w:rsidRDefault="008528E0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</w:rPr>
        <w:t>МЕРЫ БЕЗОПАСНОСТИ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Категорически запрещено нахождение людей под поднимаемым грузом.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Вес груза не должен превышать номинальную грузоподъемность лебедки.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Лебедки с напряжением питания 220 вольт должны подключатся к источнику питания с заземлением. Дополнительно, в качестве меры предосторожности, рекомендуется зазем</w:t>
      </w:r>
      <w:r w:rsidRPr="00701D02">
        <w:rPr>
          <w:rFonts w:ascii="Roboto" w:hAnsi="Roboto" w:cs="Times New Roman"/>
          <w:color w:val="222A35" w:themeColor="text2" w:themeShade="80"/>
        </w:rPr>
        <w:softHyphen/>
        <w:t>лять корпус двигателя лебедки. Для лебедок с напряжением питания 380 вольт отдельное заземление корпуса двигателя лебедки строго обязательно! Напряжение в пульте управле</w:t>
      </w:r>
      <w:r w:rsidRPr="00701D02">
        <w:rPr>
          <w:rFonts w:ascii="Roboto" w:hAnsi="Roboto" w:cs="Times New Roman"/>
          <w:color w:val="222A35" w:themeColor="text2" w:themeShade="80"/>
        </w:rPr>
        <w:softHyphen/>
        <w:t>ния соответствует напряжению питания лебедки. Соблюдайте меры предосторожности во избежание поражения электрическим током.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Не используйте электрические кабели с поврежденной изоляцией и не используйте при подключении скрутку.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Не присоединяйте груз к полностью размотанному канату. Оставляйте как минимум пять полных витков на барабане.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Периодически проверяйте состояние целостности каната. Не допускается работа при нали</w:t>
      </w:r>
      <w:r w:rsidRPr="00701D02">
        <w:rPr>
          <w:rFonts w:ascii="Roboto" w:hAnsi="Roboto" w:cs="Times New Roman"/>
          <w:color w:val="222A35" w:themeColor="text2" w:themeShade="80"/>
        </w:rPr>
        <w:softHyphen/>
        <w:t>чии порванных жил в прядях каната или скруток.</w:t>
      </w:r>
    </w:p>
    <w:p w:rsidR="005F6CCA" w:rsidRPr="00701D02" w:rsidRDefault="007F6D00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lastRenderedPageBreak/>
        <w:drawing>
          <wp:anchor distT="0" distB="0" distL="114300" distR="114300" simplePos="0" relativeHeight="251684864" behindDoc="0" locked="0" layoutInCell="1" allowOverlap="1" wp14:anchorId="77ABD9DB" wp14:editId="16D1AE7B">
            <wp:simplePos x="0" y="0"/>
            <wp:positionH relativeFrom="column">
              <wp:posOffset>122829</wp:posOffset>
            </wp:positionH>
            <wp:positionV relativeFrom="paragraph">
              <wp:posOffset>1032785</wp:posOffset>
            </wp:positionV>
            <wp:extent cx="6045958" cy="7072277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CCA" w:rsidRPr="00701D02">
        <w:rPr>
          <w:rFonts w:ascii="Roboto" w:hAnsi="Roboto" w:cs="Times New Roman"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74624" behindDoc="0" locked="0" layoutInCell="1" allowOverlap="1" wp14:anchorId="5C8644C5" wp14:editId="2609331A">
            <wp:simplePos x="0" y="0"/>
            <wp:positionH relativeFrom="margin">
              <wp:align>center</wp:align>
            </wp:positionH>
            <wp:positionV relativeFrom="paragraph">
              <wp:posOffset>538480</wp:posOffset>
            </wp:positionV>
            <wp:extent cx="5270500" cy="2556510"/>
            <wp:effectExtent l="0" t="0" r="635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 w:rsidR="005F6CCA" w:rsidRPr="00701D02">
        <w:rPr>
          <w:rFonts w:ascii="Roboto" w:hAnsi="Roboto" w:cs="Times New Roman"/>
          <w:color w:val="222A35" w:themeColor="text2" w:themeShade="80"/>
        </w:rPr>
        <w:t>Следите за правильной и равномерной намоткой каната на барабан лебедки. Канат на</w:t>
      </w:r>
      <w:r w:rsidR="005F6CCA" w:rsidRPr="00701D02">
        <w:rPr>
          <w:rFonts w:ascii="Roboto" w:hAnsi="Roboto" w:cs="Times New Roman"/>
          <w:color w:val="222A35" w:themeColor="text2" w:themeShade="80"/>
        </w:rPr>
        <w:softHyphen/>
        <w:t>правляется вручную, для этого используются грубые рукавицы. Во избежание травм ка</w:t>
      </w:r>
      <w:r w:rsidR="005F6CCA" w:rsidRPr="00701D02">
        <w:rPr>
          <w:rFonts w:ascii="Roboto" w:hAnsi="Roboto" w:cs="Times New Roman"/>
          <w:color w:val="222A35" w:themeColor="text2" w:themeShade="80"/>
        </w:rPr>
        <w:softHyphen/>
        <w:t xml:space="preserve">тегорически запрещается браться за канат руками без перчаток во время работы лебедки                                                    </w:t>
      </w:r>
    </w:p>
    <w:p w:rsidR="005F6CCA" w:rsidRPr="00701D02" w:rsidRDefault="005F6CCA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5F6CCA" w:rsidRPr="00701D02" w:rsidRDefault="005F6CCA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5F6CCA" w:rsidRPr="00701D02" w:rsidRDefault="005F6CCA" w:rsidP="005F6CCA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Никогда не пытайтесь провернуть вал двигателя вручную, это может повлечь за собой выход из строя тормоза.</w:t>
      </w:r>
      <w:r w:rsidR="007F6D00" w:rsidRPr="007F6D00">
        <w:rPr>
          <w:rFonts w:ascii="Roboto" w:hAnsi="Roboto" w:cs="Times New Roman"/>
          <w:i/>
          <w:noProof/>
          <w:color w:val="222A35" w:themeColor="text2" w:themeShade="80"/>
          <w:lang w:eastAsia="ru-RU"/>
        </w:rPr>
        <w:t xml:space="preserve"> 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Запрещается проводить ремонт механизма при поднятом грузе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Не допускается эксплуа</w:t>
      </w:r>
      <w:r w:rsidRPr="00701D02">
        <w:rPr>
          <w:rFonts w:ascii="Roboto" w:hAnsi="Roboto" w:cs="Times New Roman"/>
          <w:color w:val="222A35" w:themeColor="text2" w:themeShade="80"/>
        </w:rPr>
        <w:softHyphen/>
        <w:t>тация лебедки во взрыво- и пожароопасных средах.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Не допускается воздей</w:t>
      </w:r>
      <w:r w:rsidRPr="00701D02">
        <w:rPr>
          <w:rFonts w:ascii="Roboto" w:hAnsi="Roboto" w:cs="Times New Roman"/>
          <w:color w:val="222A35" w:themeColor="text2" w:themeShade="80"/>
        </w:rPr>
        <w:softHyphen/>
        <w:t>ствие на лебедку паров кислот или щелочей.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Не допускается попада</w:t>
      </w:r>
      <w:r w:rsidRPr="00701D02">
        <w:rPr>
          <w:rFonts w:ascii="Roboto" w:hAnsi="Roboto" w:cs="Times New Roman"/>
          <w:color w:val="222A35" w:themeColor="text2" w:themeShade="80"/>
        </w:rPr>
        <w:softHyphen/>
        <w:t>ние на лебедку воды. При эксплуатации лебедки на открытом воздухе уровень влажности не должен превышать 90%.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Не допускается попадание на лебедку любых растворителей и химически активных эле</w:t>
      </w:r>
      <w:r w:rsidRPr="00701D02">
        <w:rPr>
          <w:rFonts w:ascii="Roboto" w:hAnsi="Roboto" w:cs="Times New Roman"/>
          <w:color w:val="222A35" w:themeColor="text2" w:themeShade="80"/>
        </w:rPr>
        <w:softHyphen/>
        <w:t>ментов.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Не допускается использование лебедки рядом с источниками высоких температур (рас</w:t>
      </w:r>
      <w:r w:rsidRPr="00701D02">
        <w:rPr>
          <w:rFonts w:ascii="Roboto" w:hAnsi="Roboto" w:cs="Times New Roman"/>
          <w:color w:val="222A35" w:themeColor="text2" w:themeShade="80"/>
        </w:rPr>
        <w:softHyphen/>
        <w:t>плавленные металл, стекло и т.д.)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Во время эксплуатации следите за температурой двигателя. Не допускайте его перегрева.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Не допускается эксплуатация лебедки в помещениях с повышенной запыленностью без средств вентиляции.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Тормоз лебедки не предназначен для удержания груза на высоте. Если необходимо груз удержать - зажмите или закрепите канат так, чтобы снять все нагрузки с лебедки.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Перед началом работы каждый раз проверяйте работоспособность лебедки без груза.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Держите лебедку в чистоте. Помните, что грязь мешает равномерному охлаждению дви</w:t>
      </w:r>
      <w:r w:rsidRPr="00701D02">
        <w:rPr>
          <w:rFonts w:ascii="Roboto" w:hAnsi="Roboto" w:cs="Times New Roman"/>
          <w:color w:val="222A35" w:themeColor="text2" w:themeShade="80"/>
        </w:rPr>
        <w:softHyphen/>
        <w:t>гателя.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Помните, что за безопасность установки и эксплуатации отвечает ПОТРЕБИТЕЛЬ.</w:t>
      </w:r>
    </w:p>
    <w:p w:rsidR="005F6CCA" w:rsidRPr="00701D02" w:rsidRDefault="005F6CCA" w:rsidP="005F6CCA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Не допускайте к эксплуатации лебедки не квалифицированный персонал.</w:t>
      </w:r>
    </w:p>
    <w:p w:rsidR="003B0A17" w:rsidRPr="00701D02" w:rsidRDefault="003B0A17">
      <w:pPr>
        <w:widowControl/>
        <w:spacing w:after="160" w:line="259" w:lineRule="auto"/>
        <w:jc w:val="left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701D02">
        <w:rPr>
          <w:rFonts w:ascii="Roboto" w:hAnsi="Roboto" w:cs="Times New Roman"/>
          <w:color w:val="222A35" w:themeColor="text2" w:themeShade="80"/>
          <w:lang w:val="ru-RU"/>
        </w:rPr>
        <w:br w:type="page"/>
      </w:r>
    </w:p>
    <w:p w:rsidR="00EA3BF0" w:rsidRPr="00701D02" w:rsidRDefault="008528E0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>КОНСТРУКЦИЯ</w:t>
      </w:r>
    </w:p>
    <w:p w:rsidR="00EA3BF0" w:rsidRPr="00701D02" w:rsidRDefault="00701D02" w:rsidP="00701D02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Лебедка состоит из двигателя, барабана, редуктора, переключателя движения и рамы. Вал двигателя, обеспечивающего подъем и спуск, соединен с валом редуктора, второй вал которого непосредственно вращает с барабан. Управление подъемом и спуском осуществляется с помощью переключателя.</w:t>
      </w:r>
    </w:p>
    <w:p w:rsidR="00EA3BF0" w:rsidRPr="00701D02" w:rsidRDefault="00EA3BF0">
      <w:pPr>
        <w:pStyle w:val="1"/>
        <w:tabs>
          <w:tab w:val="left" w:pos="7797"/>
          <w:tab w:val="left" w:pos="9639"/>
        </w:tabs>
        <w:spacing w:after="0" w:line="200" w:lineRule="exact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A3BF0" w:rsidRPr="00701D02" w:rsidRDefault="00EA3BF0">
      <w:pPr>
        <w:pStyle w:val="1"/>
        <w:tabs>
          <w:tab w:val="left" w:pos="7797"/>
          <w:tab w:val="left" w:pos="9639"/>
        </w:tabs>
        <w:spacing w:after="0" w:line="200" w:lineRule="exact"/>
        <w:ind w:left="0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EA3BF0" w:rsidRPr="00701D02" w:rsidRDefault="007F6D00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88960" behindDoc="0" locked="0" layoutInCell="1" allowOverlap="1" wp14:anchorId="53A68537" wp14:editId="36518405">
            <wp:simplePos x="0" y="0"/>
            <wp:positionH relativeFrom="column">
              <wp:posOffset>299720</wp:posOffset>
            </wp:positionH>
            <wp:positionV relativeFrom="paragraph">
              <wp:posOffset>17780</wp:posOffset>
            </wp:positionV>
            <wp:extent cx="6045835" cy="707199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7071995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8E0" w:rsidRPr="00701D02">
        <w:rPr>
          <w:rFonts w:ascii="Roboto" w:hAnsi="Roboto" w:cs="Times New Roman"/>
          <w:b/>
          <w:color w:val="222A35" w:themeColor="text2" w:themeShade="80"/>
          <w:sz w:val="28"/>
        </w:rPr>
        <w:t>ТЕХНИЧЕСКИЕ ХАРАКТЕРИСТИКИ</w:t>
      </w:r>
    </w:p>
    <w:p w:rsidR="00701D02" w:rsidRPr="00701D02" w:rsidRDefault="00701D02" w:rsidP="00701D02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Электрические лебедки KCD могут работать в двух режимах:</w:t>
      </w:r>
    </w:p>
    <w:p w:rsidR="00701D02" w:rsidRPr="00701D02" w:rsidRDefault="00701D02" w:rsidP="00701D02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ab/>
        <w:t>--режим «X» - прямой. Номинальная грузоподъемность, максимальная высота и макси</w:t>
      </w:r>
      <w:r w:rsidRPr="00701D02">
        <w:rPr>
          <w:rFonts w:ascii="Roboto" w:hAnsi="Roboto" w:cs="Times New Roman"/>
          <w:color w:val="222A35" w:themeColor="text2" w:themeShade="80"/>
        </w:rPr>
        <w:softHyphen/>
        <w:t>мальная скорость подъема.</w:t>
      </w:r>
    </w:p>
    <w:p w:rsidR="00701D02" w:rsidRPr="00701D02" w:rsidRDefault="00701D02" w:rsidP="00701D02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ab/>
        <w:t>--режим «2Х» - через блок. Удвоенная грузоподъемность, высота и скорость подъема в два раза меньше максимальных.</w:t>
      </w:r>
    </w:p>
    <w:p w:rsidR="00701D02" w:rsidRPr="00701D02" w:rsidRDefault="00701D02" w:rsidP="00701D02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Значения, указанные в таблице через «/», подразумевают параметры для разных режимов работы - «1Х/2Х».</w:t>
      </w:r>
    </w:p>
    <w:tbl>
      <w:tblPr>
        <w:tblW w:w="77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147"/>
        <w:gridCol w:w="704"/>
        <w:gridCol w:w="301"/>
        <w:gridCol w:w="345"/>
        <w:gridCol w:w="445"/>
        <w:gridCol w:w="185"/>
        <w:gridCol w:w="605"/>
        <w:gridCol w:w="61"/>
        <w:gridCol w:w="751"/>
        <w:gridCol w:w="286"/>
        <w:gridCol w:w="363"/>
        <w:gridCol w:w="736"/>
        <w:gridCol w:w="8"/>
      </w:tblGrid>
      <w:tr w:rsidR="002A6C51" w:rsidRPr="00701D02" w:rsidTr="002A6C51">
        <w:trPr>
          <w:trHeight w:hRule="exact" w:val="2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Модель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  <w:lang w:val="en-US" w:eastAsia="en-US" w:bidi="en-US"/>
              </w:rPr>
              <w:t xml:space="preserve">KCD 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  <w:lang w:eastAsia="en-US" w:bidi="en-US"/>
              </w:rPr>
              <w:t>250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/500</w:t>
            </w:r>
          </w:p>
        </w:tc>
        <w:tc>
          <w:tcPr>
            <w:tcW w:w="28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  <w:lang w:val="en-US" w:eastAsia="en-US" w:bidi="en-US"/>
              </w:rPr>
              <w:t xml:space="preserve">KCD 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  <w:lang w:eastAsia="en-US" w:bidi="en-US"/>
              </w:rPr>
              <w:t>3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00/600</w:t>
            </w:r>
          </w:p>
        </w:tc>
      </w:tr>
      <w:tr w:rsidR="002A6C51" w:rsidRPr="00701D02" w:rsidTr="002A6C51">
        <w:trPr>
          <w:trHeight w:hRule="exact" w:val="2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Грузоподъемность, кг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250 / 500</w:t>
            </w:r>
          </w:p>
        </w:tc>
        <w:tc>
          <w:tcPr>
            <w:tcW w:w="28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300/600</w:t>
            </w:r>
          </w:p>
        </w:tc>
      </w:tr>
      <w:tr w:rsidR="002A6C51" w:rsidRPr="00701D02" w:rsidTr="002A6C51">
        <w:trPr>
          <w:gridAfter w:val="1"/>
          <w:wAfter w:w="8" w:type="dxa"/>
          <w:trHeight w:hRule="exact"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Длина троса, 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70 / 35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100 / 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70 / 35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100 / 50</w:t>
            </w:r>
          </w:p>
        </w:tc>
      </w:tr>
      <w:tr w:rsidR="002A6C51" w:rsidRPr="00701D02" w:rsidTr="002A6C51">
        <w:trPr>
          <w:gridAfter w:val="1"/>
          <w:wAfter w:w="8" w:type="dxa"/>
          <w:trHeight w:hRule="exact" w:val="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Напряжение питания,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220/380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220/380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220/380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220/380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220/380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220/380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220/380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220/380</w:t>
            </w:r>
          </w:p>
        </w:tc>
      </w:tr>
      <w:tr w:rsidR="002A6C51" w:rsidRPr="00701D02" w:rsidTr="002A6C51">
        <w:trPr>
          <w:gridAfter w:val="1"/>
          <w:wAfter w:w="8" w:type="dxa"/>
          <w:trHeight w:hRule="exact" w:val="2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Мощность двигателя, кВт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1.7kw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1.7kw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1.7kw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1.7kw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1.7kw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1.7kw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1.7kw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1.7kw</w:t>
            </w:r>
          </w:p>
        </w:tc>
      </w:tr>
      <w:tr w:rsidR="002A6C51" w:rsidRPr="00701D02" w:rsidTr="002A6C51">
        <w:trPr>
          <w:trHeight w:hRule="exact" w:val="2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Скорость подъема, м/мин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14/7</w:t>
            </w:r>
          </w:p>
        </w:tc>
        <w:tc>
          <w:tcPr>
            <w:tcW w:w="28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14/7</w:t>
            </w:r>
          </w:p>
        </w:tc>
      </w:tr>
      <w:tr w:rsidR="002A6C51" w:rsidRPr="00701D02" w:rsidTr="002A6C51">
        <w:trPr>
          <w:trHeight w:hRule="exact"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Диаметр троса, мм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5</w:t>
            </w:r>
          </w:p>
        </w:tc>
        <w:tc>
          <w:tcPr>
            <w:tcW w:w="28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7</w:t>
            </w:r>
          </w:p>
        </w:tc>
      </w:tr>
      <w:tr w:rsidR="002A6C51" w:rsidRPr="00701D02" w:rsidTr="002A6C51">
        <w:trPr>
          <w:gridAfter w:val="1"/>
          <w:wAfter w:w="8" w:type="dxa"/>
          <w:trHeight w:hRule="exact" w:val="2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Вес нетто/брутто,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ind w:firstLine="200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37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36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38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44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46</w:t>
            </w:r>
          </w:p>
        </w:tc>
      </w:tr>
      <w:tr w:rsidR="002A6C51" w:rsidRPr="00701D02" w:rsidTr="002A6C51">
        <w:trPr>
          <w:gridAfter w:val="1"/>
          <w:wAfter w:w="8" w:type="dxa"/>
          <w:trHeight w:hRule="exact"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Габариты лебедки, см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33x76x47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33x76x47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33x76x47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33x76x47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33x76x47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33x76x47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33x76x47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33x76x47</w:t>
            </w:r>
          </w:p>
        </w:tc>
      </w:tr>
      <w:tr w:rsidR="002A6C51" w:rsidRPr="00701D02" w:rsidTr="002A6C51">
        <w:trPr>
          <w:gridAfter w:val="1"/>
          <w:wAfter w:w="8" w:type="dxa"/>
          <w:trHeight w:hRule="exact" w:val="2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Габариты упаковки, см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35*78*50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35*78*50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35*78*50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35*78*50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35*78*50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35*78*50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35*78*50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1"/>
                <w:szCs w:val="11"/>
              </w:rPr>
            </w:pPr>
            <w:r w:rsidRPr="00701D02">
              <w:rPr>
                <w:rFonts w:ascii="Roboto" w:hAnsi="Roboto"/>
                <w:sz w:val="11"/>
                <w:szCs w:val="11"/>
              </w:rPr>
              <w:t>35*78*50</w:t>
            </w:r>
          </w:p>
        </w:tc>
      </w:tr>
      <w:tr w:rsidR="002A6C51" w:rsidRPr="00701D02" w:rsidTr="002A6C51">
        <w:trPr>
          <w:trHeight w:hRule="exact" w:val="27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Модель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  <w:lang w:val="en-US" w:eastAsia="en-US" w:bidi="en-US"/>
              </w:rPr>
              <w:t xml:space="preserve">KCD 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500/1000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  <w:lang w:val="en-US" w:eastAsia="en-US" w:bidi="en-US"/>
              </w:rPr>
              <w:t xml:space="preserve">KCD 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  <w:lang w:eastAsia="en-US" w:bidi="en-US"/>
              </w:rPr>
              <w:t>750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/1500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  <w:lang w:val="en-US" w:eastAsia="en-US" w:bidi="en-US"/>
              </w:rPr>
              <w:t xml:space="preserve">KCD 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1500/3000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  <w:lang w:val="en-US" w:eastAsia="en-US" w:bidi="en-US"/>
              </w:rPr>
              <w:t xml:space="preserve">KCD 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2500/5000</w:t>
            </w:r>
          </w:p>
        </w:tc>
      </w:tr>
      <w:tr w:rsidR="002A6C51" w:rsidRPr="00701D02" w:rsidTr="002A6C51">
        <w:trPr>
          <w:trHeight w:hRule="exact"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Грузоподъемность, кг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500 / 1000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750 / 1500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1500 / 3000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2500 / 5000</w:t>
            </w:r>
          </w:p>
        </w:tc>
      </w:tr>
      <w:tr w:rsidR="002A6C51" w:rsidRPr="00701D02" w:rsidTr="002A6C51">
        <w:trPr>
          <w:trHeight w:hRule="exact"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Длина троса, 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70/35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100/50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70/35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100/50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100/50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100/50</w:t>
            </w:r>
          </w:p>
        </w:tc>
      </w:tr>
      <w:tr w:rsidR="002A6C51" w:rsidRPr="00701D02" w:rsidTr="002A6C51">
        <w:trPr>
          <w:trHeight w:hRule="exact" w:val="2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Напряжение питания,В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220/380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380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380</w:t>
            </w:r>
          </w:p>
        </w:tc>
      </w:tr>
      <w:tr w:rsidR="002A6C51" w:rsidRPr="00701D02" w:rsidTr="002A6C51">
        <w:trPr>
          <w:trHeight w:hRule="exact" w:val="2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Мощность двигателя, кВт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ind w:firstLine="280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2.0kw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2.0kw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3.0kw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3.0kw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ind w:firstLine="360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4.5kw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7.5kw</w:t>
            </w:r>
          </w:p>
        </w:tc>
      </w:tr>
      <w:tr w:rsidR="002A6C51" w:rsidRPr="00701D02" w:rsidTr="002A6C51">
        <w:trPr>
          <w:trHeight w:hRule="exact" w:val="2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Скорость подъема, м/мин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16/8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16/8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16/8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16/8</w:t>
            </w:r>
          </w:p>
        </w:tc>
      </w:tr>
      <w:tr w:rsidR="002A6C51" w:rsidRPr="00701D02" w:rsidTr="002A6C51">
        <w:trPr>
          <w:trHeight w:hRule="exact"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Диаметр троса, мм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7,7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11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13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15.5</w:t>
            </w:r>
          </w:p>
        </w:tc>
      </w:tr>
      <w:tr w:rsidR="002A6C51" w:rsidRPr="00701D02" w:rsidTr="002A6C51">
        <w:trPr>
          <w:trHeight w:hRule="exact" w:val="2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Вес нетто/брутто, кг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 xml:space="preserve">41/45-49/54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43/48-54/59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color w:val="000000" w:themeColor="text1"/>
                <w:sz w:val="14"/>
                <w:szCs w:val="14"/>
              </w:rPr>
            </w:pPr>
            <w:r w:rsidRPr="00701D02">
              <w:rPr>
                <w:rFonts w:ascii="Roboto" w:hAnsi="Roboto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color w:val="000000" w:themeColor="text1"/>
                <w:sz w:val="14"/>
                <w:szCs w:val="14"/>
              </w:rPr>
            </w:pPr>
            <w:r w:rsidRPr="00701D02">
              <w:rPr>
                <w:rFonts w:ascii="Roboto" w:hAnsi="Roboto"/>
                <w:color w:val="000000" w:themeColor="text1"/>
                <w:sz w:val="14"/>
                <w:szCs w:val="14"/>
              </w:rPr>
              <w:t>85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color w:val="000000" w:themeColor="text1"/>
                <w:sz w:val="14"/>
                <w:szCs w:val="14"/>
              </w:rPr>
              <w:t>239/256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330/360</w:t>
            </w:r>
          </w:p>
        </w:tc>
      </w:tr>
      <w:tr w:rsidR="002A6C51" w:rsidRPr="00701D02" w:rsidTr="002A6C51">
        <w:trPr>
          <w:trHeight w:hRule="exact" w:val="2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Габариты лебедки, см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43</w:t>
            </w: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85</w:t>
            </w: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60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43</w:t>
            </w: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85</w:t>
            </w: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60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45x94x63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45x94x63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52x106x67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63x135x80</w:t>
            </w:r>
          </w:p>
        </w:tc>
      </w:tr>
      <w:tr w:rsidR="002A6C51" w:rsidRPr="00701D02" w:rsidTr="002A6C51">
        <w:trPr>
          <w:trHeight w:hRule="exact" w:val="28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Габариты упаковки, см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color w:val="000000" w:themeColor="text1"/>
                <w:sz w:val="14"/>
                <w:szCs w:val="14"/>
              </w:rPr>
            </w:pPr>
            <w:r w:rsidRPr="00701D02">
              <w:rPr>
                <w:rFonts w:ascii="Roboto" w:hAnsi="Roboto"/>
                <w:color w:val="000000" w:themeColor="text1"/>
                <w:sz w:val="14"/>
                <w:szCs w:val="14"/>
              </w:rPr>
              <w:t>45x87x62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color w:val="000000" w:themeColor="text1"/>
                <w:sz w:val="14"/>
                <w:szCs w:val="14"/>
              </w:rPr>
            </w:pPr>
            <w:r w:rsidRPr="00701D02">
              <w:rPr>
                <w:rFonts w:ascii="Roboto" w:hAnsi="Roboto"/>
                <w:color w:val="000000" w:themeColor="text1"/>
                <w:sz w:val="14"/>
                <w:szCs w:val="14"/>
              </w:rPr>
              <w:t>45x87x62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47x96x65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47x96x65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55x108x70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65x138x80</w:t>
            </w:r>
          </w:p>
        </w:tc>
      </w:tr>
    </w:tbl>
    <w:p w:rsidR="002A6C51" w:rsidRPr="00701D02" w:rsidRDefault="002A6C51" w:rsidP="002A6C51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tbl>
      <w:tblPr>
        <w:tblW w:w="77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653"/>
        <w:gridCol w:w="647"/>
        <w:gridCol w:w="652"/>
        <w:gridCol w:w="741"/>
        <w:gridCol w:w="1295"/>
        <w:gridCol w:w="1682"/>
      </w:tblGrid>
      <w:tr w:rsidR="002A6C51" w:rsidRPr="00701D02" w:rsidTr="002A6C51">
        <w:trPr>
          <w:trHeight w:hRule="exact" w:val="2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Модель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  <w:lang w:val="en-US" w:eastAsia="en-US" w:bidi="en-US"/>
              </w:rPr>
              <w:t xml:space="preserve">KCD 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  <w:lang w:eastAsia="en-US" w:bidi="en-US"/>
              </w:rPr>
              <w:t>1000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/2000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  <w:lang w:val="en-US" w:eastAsia="en-US" w:bidi="en-US"/>
              </w:rPr>
              <w:t xml:space="preserve">KCD 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  <w:lang w:eastAsia="en-US" w:bidi="en-US"/>
              </w:rPr>
              <w:t>1250</w:t>
            </w: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/2500</w:t>
            </w:r>
          </w:p>
        </w:tc>
      </w:tr>
      <w:tr w:rsidR="002A6C51" w:rsidRPr="00701D02" w:rsidTr="002A6C51">
        <w:trPr>
          <w:trHeight w:hRule="exact" w:val="28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Грузоподъемность, кг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033440" w:rsidP="00033440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100</w:t>
            </w:r>
            <w:r w:rsidR="002A6C51" w:rsidRPr="00701D02">
              <w:rPr>
                <w:rFonts w:ascii="Roboto" w:hAnsi="Roboto"/>
                <w:sz w:val="14"/>
                <w:szCs w:val="14"/>
              </w:rPr>
              <w:t xml:space="preserve">0 / </w:t>
            </w:r>
            <w:r>
              <w:rPr>
                <w:rFonts w:ascii="Roboto" w:hAnsi="Roboto"/>
                <w:sz w:val="14"/>
                <w:szCs w:val="14"/>
              </w:rPr>
              <w:t>20</w:t>
            </w:r>
            <w:r w:rsidR="002A6C51" w:rsidRPr="00701D02">
              <w:rPr>
                <w:rFonts w:ascii="Roboto" w:hAnsi="Roboto"/>
                <w:sz w:val="14"/>
                <w:szCs w:val="14"/>
              </w:rPr>
              <w:t>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1250/2500</w:t>
            </w:r>
          </w:p>
        </w:tc>
      </w:tr>
      <w:tr w:rsidR="002A6C51" w:rsidRPr="00701D02" w:rsidTr="002A6C51">
        <w:trPr>
          <w:trHeight w:hRule="exact" w:val="2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Длина троса, м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70 / 35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100 / 50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70 / 35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100 / 50</w:t>
            </w:r>
          </w:p>
        </w:tc>
      </w:tr>
      <w:tr w:rsidR="002A6C51" w:rsidRPr="00701D02" w:rsidTr="002A6C51">
        <w:trPr>
          <w:trHeight w:hRule="exact"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Напряжение питания, 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38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380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38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380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380V</w:t>
            </w:r>
          </w:p>
        </w:tc>
      </w:tr>
      <w:tr w:rsidR="002A6C51" w:rsidRPr="00701D02" w:rsidTr="002A6C51">
        <w:trPr>
          <w:trHeight w:hRule="exact" w:val="2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Мощность двигателя, кВт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4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.5KW</w:t>
            </w:r>
          </w:p>
        </w:tc>
      </w:tr>
      <w:tr w:rsidR="002A6C51" w:rsidRPr="00701D02" w:rsidTr="002A6C51">
        <w:trPr>
          <w:trHeight w:hRule="exact" w:val="2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Скорость подъема, м/мин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1</w:t>
            </w: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6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/</w:t>
            </w: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16/8</w:t>
            </w:r>
          </w:p>
        </w:tc>
      </w:tr>
      <w:tr w:rsidR="002A6C51" w:rsidRPr="00701D02" w:rsidTr="002A6C51">
        <w:trPr>
          <w:trHeight w:hRule="exact" w:val="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Диаметр троса, мм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1</w:t>
            </w: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3</w:t>
            </w:r>
          </w:p>
        </w:tc>
      </w:tr>
      <w:tr w:rsidR="002A6C51" w:rsidRPr="00701D02" w:rsidTr="002A6C51">
        <w:trPr>
          <w:trHeight w:hRule="exact"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Вес нетто/брутто, кг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158/174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165/180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160/175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</w:pPr>
            <w:r w:rsidRPr="00701D02">
              <w:rPr>
                <w:rFonts w:ascii="Roboto" w:eastAsia="SimSun" w:hAnsi="Roboto"/>
                <w:color w:val="000000" w:themeColor="text1"/>
                <w:sz w:val="14"/>
                <w:szCs w:val="14"/>
                <w:lang w:eastAsia="zh-CN"/>
              </w:rPr>
              <w:t>200/215</w:t>
            </w:r>
          </w:p>
        </w:tc>
      </w:tr>
      <w:tr w:rsidR="002A6C51" w:rsidRPr="00701D02" w:rsidTr="002A6C51">
        <w:trPr>
          <w:trHeight w:hRule="exact" w:val="2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Габариты лебедки, см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45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94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63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45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94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52x106x67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52x106x67</w:t>
            </w:r>
          </w:p>
        </w:tc>
      </w:tr>
      <w:tr w:rsidR="002A6C51" w:rsidRPr="00701D02" w:rsidTr="002A6C51">
        <w:trPr>
          <w:trHeight w:hRule="exact" w:val="2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rPr>
                <w:rFonts w:ascii="Roboto" w:hAnsi="Roboto"/>
              </w:rPr>
            </w:pPr>
            <w:r w:rsidRPr="00701D02">
              <w:rPr>
                <w:rFonts w:ascii="Roboto" w:hAnsi="Roboto"/>
                <w:b/>
                <w:bCs/>
                <w:sz w:val="14"/>
                <w:szCs w:val="14"/>
              </w:rPr>
              <w:t>Габариты упаковки, см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47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96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65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eastAsia="SimSun" w:hAnsi="Roboto"/>
                <w:sz w:val="14"/>
                <w:szCs w:val="14"/>
                <w:lang w:val="en-US" w:eastAsia="zh-CN"/>
              </w:rPr>
            </w:pP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47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96</w:t>
            </w:r>
            <w:r w:rsidRPr="00701D02">
              <w:rPr>
                <w:rFonts w:ascii="Roboto" w:eastAsia="SimSun" w:hAnsi="Roboto"/>
                <w:sz w:val="14"/>
                <w:szCs w:val="14"/>
                <w:lang w:val="en-US" w:eastAsia="zh-CN"/>
              </w:rPr>
              <w:t>x</w:t>
            </w:r>
            <w:r w:rsidRPr="00701D02">
              <w:rPr>
                <w:rFonts w:ascii="Roboto" w:eastAsia="SimSun" w:hAnsi="Roboto"/>
                <w:sz w:val="14"/>
                <w:szCs w:val="14"/>
                <w:lang w:eastAsia="zh-CN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55x108x70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51" w:rsidRPr="00701D02" w:rsidRDefault="002A6C51" w:rsidP="002A6C51">
            <w:pPr>
              <w:pStyle w:val="af4"/>
              <w:shd w:val="clear" w:color="auto" w:fill="auto"/>
              <w:spacing w:after="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 w:rsidRPr="00701D02">
              <w:rPr>
                <w:rFonts w:ascii="Roboto" w:hAnsi="Roboto"/>
                <w:sz w:val="14"/>
                <w:szCs w:val="14"/>
              </w:rPr>
              <w:t>55x108x70</w:t>
            </w:r>
          </w:p>
        </w:tc>
      </w:tr>
    </w:tbl>
    <w:p w:rsidR="002A6C51" w:rsidRPr="00701D02" w:rsidRDefault="002A6C51" w:rsidP="002A6C51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701D02" w:rsidRPr="00701D02" w:rsidRDefault="00701D02" w:rsidP="00701D02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Рабочий диапазон температур: -20...+40 С°</w:t>
      </w:r>
    </w:p>
    <w:p w:rsidR="00701D02" w:rsidRPr="00701D02" w:rsidRDefault="00701D02" w:rsidP="00701D02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--Рабочее положение - крепление на горизонтальной или вертикальной площадке с помо</w:t>
      </w:r>
      <w:r w:rsidRPr="00701D02">
        <w:rPr>
          <w:rFonts w:ascii="Roboto" w:hAnsi="Roboto" w:cs="Times New Roman"/>
          <w:color w:val="222A35" w:themeColor="text2" w:themeShade="80"/>
        </w:rPr>
        <w:softHyphen/>
        <w:t>щью анкерных болтов.</w:t>
      </w:r>
    </w:p>
    <w:p w:rsidR="00701D02" w:rsidRPr="00701D02" w:rsidRDefault="00701D02" w:rsidP="00701D02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--Исполнение лебедок для регионов с умеренным климатом - У2.</w:t>
      </w:r>
    </w:p>
    <w:p w:rsidR="00701D02" w:rsidRPr="00701D02" w:rsidRDefault="00701D02" w:rsidP="00701D02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--Режим работы - S3- 20% из 10 мин. . Следует помнить, что изменение длины каната в сторону увеличе</w:t>
      </w:r>
      <w:r w:rsidRPr="00701D02">
        <w:rPr>
          <w:rFonts w:ascii="Roboto" w:hAnsi="Roboto" w:cs="Times New Roman"/>
          <w:color w:val="222A35" w:themeColor="text2" w:themeShade="80"/>
        </w:rPr>
        <w:softHyphen/>
        <w:t>ния приводит к увеличению нагрузки на лебедку.</w:t>
      </w:r>
    </w:p>
    <w:p w:rsidR="002A6C51" w:rsidRDefault="002A6C51" w:rsidP="00701D02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F06867" w:rsidRPr="00701D02" w:rsidRDefault="00F06867" w:rsidP="00701D02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EA3BF0" w:rsidRDefault="008528E0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</w:rPr>
        <w:t xml:space="preserve">СХЕМА </w:t>
      </w:r>
      <w:r w:rsidR="00B7539E">
        <w:rPr>
          <w:rFonts w:ascii="Roboto" w:hAnsi="Roboto" w:cs="Times New Roman"/>
          <w:b/>
          <w:color w:val="222A35" w:themeColor="text2" w:themeShade="80"/>
          <w:sz w:val="28"/>
        </w:rPr>
        <w:t>ЛЕБЕДКИ ЭЛЕКТРИЧЕСКОЙ</w:t>
      </w:r>
    </w:p>
    <w:p w:rsidR="00F06867" w:rsidRDefault="007F6D00" w:rsidP="00F06867">
      <w:pPr>
        <w:pStyle w:val="11"/>
        <w:spacing w:line="360" w:lineRule="auto"/>
        <w:jc w:val="center"/>
        <w:rPr>
          <w:rFonts w:ascii="Roboto" w:hAnsi="Roboto" w:cs="Times New Roman"/>
          <w:b/>
          <w:color w:val="222A35" w:themeColor="text2" w:themeShade="80"/>
          <w:sz w:val="28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91008" behindDoc="0" locked="0" layoutInCell="1" allowOverlap="1" wp14:anchorId="4D072B93" wp14:editId="271F81F7">
            <wp:simplePos x="0" y="0"/>
            <wp:positionH relativeFrom="column">
              <wp:posOffset>245660</wp:posOffset>
            </wp:positionH>
            <wp:positionV relativeFrom="paragraph">
              <wp:posOffset>402344</wp:posOffset>
            </wp:positionV>
            <wp:extent cx="6045835" cy="707199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7071995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867" w:rsidRPr="00F06867">
        <w:rPr>
          <w:rFonts w:ascii="Roboto" w:hAnsi="Roboto" w:cs="Times New Roman"/>
          <w:b/>
          <w:noProof/>
          <w:color w:val="222A35" w:themeColor="text2" w:themeShade="80"/>
          <w:sz w:val="28"/>
          <w:lang w:eastAsia="ru-RU"/>
        </w:rPr>
        <w:drawing>
          <wp:inline distT="0" distB="0" distL="0" distR="0" wp14:anchorId="345B9B52" wp14:editId="1016A4B3">
            <wp:extent cx="4804012" cy="7311869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29036" cy="734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867" w:rsidRDefault="00F06867" w:rsidP="00F06867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F06867" w:rsidRDefault="00F06867" w:rsidP="00F06867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F06867" w:rsidRDefault="00F06867" w:rsidP="00F06867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F06867" w:rsidRDefault="00F06867" w:rsidP="00F06867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F06867" w:rsidRDefault="00F06867" w:rsidP="00F06867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F06867" w:rsidRDefault="00F06867" w:rsidP="00F06867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tbl>
      <w:tblPr>
        <w:tblW w:w="11284" w:type="dxa"/>
        <w:jc w:val="center"/>
        <w:tblBorders>
          <w:top w:val="single" w:sz="12" w:space="0" w:color="auto"/>
          <w:left w:val="single" w:sz="24" w:space="0" w:color="auto"/>
          <w:bottom w:val="single" w:sz="12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3402"/>
        <w:gridCol w:w="4343"/>
      </w:tblGrid>
      <w:tr w:rsidR="00701D02" w:rsidRPr="00701D02" w:rsidTr="00701D02">
        <w:trPr>
          <w:trHeight w:hRule="exact" w:val="598"/>
          <w:jc w:val="center"/>
        </w:trPr>
        <w:tc>
          <w:tcPr>
            <w:tcW w:w="3539" w:type="dxa"/>
            <w:shd w:val="clear" w:color="auto" w:fill="FFFFFF"/>
            <w:vAlign w:val="bottom"/>
          </w:tcPr>
          <w:p w:rsidR="00701D02" w:rsidRPr="00701D02" w:rsidRDefault="00701D02" w:rsidP="00701D02">
            <w:pPr>
              <w:pStyle w:val="af4"/>
              <w:shd w:val="clear" w:color="auto" w:fill="auto"/>
              <w:spacing w:line="24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701D02">
              <w:rPr>
                <w:rFonts w:ascii="Roboto" w:hAnsi="Roboto"/>
                <w:b/>
                <w:sz w:val="22"/>
                <w:szCs w:val="22"/>
              </w:rPr>
              <w:t>Неполадки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701D02" w:rsidRPr="00701D02" w:rsidRDefault="00701D02" w:rsidP="00701D02">
            <w:pPr>
              <w:pStyle w:val="af4"/>
              <w:shd w:val="clear" w:color="auto" w:fill="auto"/>
              <w:spacing w:line="24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701D02">
              <w:rPr>
                <w:rFonts w:ascii="Roboto" w:hAnsi="Roboto"/>
                <w:b/>
                <w:sz w:val="22"/>
                <w:szCs w:val="22"/>
              </w:rPr>
              <w:t>Причина</w:t>
            </w:r>
          </w:p>
        </w:tc>
        <w:tc>
          <w:tcPr>
            <w:tcW w:w="4343" w:type="dxa"/>
            <w:shd w:val="clear" w:color="auto" w:fill="FFFFFF"/>
            <w:vAlign w:val="bottom"/>
          </w:tcPr>
          <w:p w:rsidR="00701D02" w:rsidRPr="00701D02" w:rsidRDefault="00701D02" w:rsidP="00701D02">
            <w:pPr>
              <w:pStyle w:val="af4"/>
              <w:shd w:val="clear" w:color="auto" w:fill="auto"/>
              <w:spacing w:line="24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701D02">
              <w:rPr>
                <w:rFonts w:ascii="Roboto" w:hAnsi="Roboto"/>
                <w:b/>
                <w:sz w:val="22"/>
                <w:szCs w:val="22"/>
              </w:rPr>
              <w:t>Способ устранения</w:t>
            </w:r>
          </w:p>
        </w:tc>
      </w:tr>
      <w:tr w:rsidR="00701D02" w:rsidRPr="00701D02" w:rsidTr="00701D02">
        <w:trPr>
          <w:trHeight w:hRule="exact" w:val="1843"/>
          <w:jc w:val="center"/>
        </w:trPr>
        <w:tc>
          <w:tcPr>
            <w:tcW w:w="3539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shd w:val="clear" w:color="auto" w:fill="auto"/>
              <w:spacing w:line="24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Нажимаете на кнопку подъема, а двигатель не вращается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Не подведено питание.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Нарушена проводка или отошел контакт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3"/>
              </w:numPr>
              <w:shd w:val="clear" w:color="auto" w:fill="auto"/>
              <w:tabs>
                <w:tab w:val="left" w:pos="177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Не работает переключатель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3"/>
              </w:numPr>
              <w:shd w:val="clear" w:color="auto" w:fill="auto"/>
              <w:tabs>
                <w:tab w:val="left" w:pos="172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Перегорел конденсатор</w:t>
            </w:r>
          </w:p>
        </w:tc>
        <w:tc>
          <w:tcPr>
            <w:tcW w:w="4343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Подведите питание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4"/>
              </w:numPr>
              <w:shd w:val="clear" w:color="auto" w:fill="auto"/>
              <w:tabs>
                <w:tab w:val="left" w:pos="172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Проверьте проводку и устраните неполадку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4"/>
              </w:numPr>
              <w:shd w:val="clear" w:color="auto" w:fill="auto"/>
              <w:tabs>
                <w:tab w:val="left" w:pos="172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Почините или настройте переключатель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Замените конденсатор</w:t>
            </w:r>
          </w:p>
        </w:tc>
      </w:tr>
      <w:tr w:rsidR="00701D02" w:rsidRPr="00701D02" w:rsidTr="00701D02">
        <w:trPr>
          <w:trHeight w:hRule="exact" w:val="1984"/>
          <w:jc w:val="center"/>
        </w:trPr>
        <w:tc>
          <w:tcPr>
            <w:tcW w:w="3539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shd w:val="clear" w:color="auto" w:fill="auto"/>
              <w:spacing w:line="24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После остановки про</w:t>
            </w:r>
            <w:r w:rsidRPr="00701D02">
              <w:rPr>
                <w:rFonts w:ascii="Roboto" w:hAnsi="Roboto"/>
                <w:sz w:val="22"/>
                <w:szCs w:val="22"/>
              </w:rPr>
              <w:softHyphen/>
              <w:t>скальзывание слишком большое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Автоматическая пружина растянута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Фрикционный диск сносил</w:t>
            </w:r>
            <w:r w:rsidRPr="00701D02">
              <w:rPr>
                <w:rFonts w:ascii="Roboto" w:hAnsi="Roboto"/>
                <w:sz w:val="22"/>
                <w:szCs w:val="22"/>
              </w:rPr>
              <w:softHyphen/>
              <w:t>ся или стерся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5"/>
              </w:numPr>
              <w:shd w:val="clear" w:color="auto" w:fill="auto"/>
              <w:tabs>
                <w:tab w:val="left" w:pos="177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Фрикционный диск покрыт толстым слоем смазки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5"/>
              </w:numPr>
              <w:shd w:val="clear" w:color="auto" w:fill="auto"/>
              <w:tabs>
                <w:tab w:val="left" w:pos="172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Перегрузка</w:t>
            </w:r>
          </w:p>
        </w:tc>
        <w:tc>
          <w:tcPr>
            <w:tcW w:w="4343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numPr>
                <w:ilvl w:val="0"/>
                <w:numId w:val="6"/>
              </w:numPr>
              <w:shd w:val="clear" w:color="auto" w:fill="auto"/>
              <w:tabs>
                <w:tab w:val="left" w:pos="154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Замените автоматическую пружину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Проверьте или поменяйте диск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Удалите смазку с фрикцион</w:t>
            </w:r>
            <w:r w:rsidRPr="00701D02">
              <w:rPr>
                <w:rFonts w:ascii="Roboto" w:hAnsi="Roboto"/>
                <w:sz w:val="22"/>
                <w:szCs w:val="22"/>
              </w:rPr>
              <w:softHyphen/>
              <w:t>ного диска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Снизьте нагрузку</w:t>
            </w:r>
          </w:p>
        </w:tc>
      </w:tr>
      <w:tr w:rsidR="00701D02" w:rsidRPr="007F6D00" w:rsidTr="00701D02">
        <w:trPr>
          <w:trHeight w:hRule="exact" w:val="1275"/>
          <w:jc w:val="center"/>
        </w:trPr>
        <w:tc>
          <w:tcPr>
            <w:tcW w:w="3539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shd w:val="clear" w:color="auto" w:fill="auto"/>
              <w:spacing w:line="24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Посторонний шум уве</w:t>
            </w:r>
            <w:r w:rsidRPr="00701D02">
              <w:rPr>
                <w:rFonts w:ascii="Roboto" w:hAnsi="Roboto"/>
                <w:sz w:val="22"/>
                <w:szCs w:val="22"/>
              </w:rPr>
              <w:softHyphen/>
              <w:t>личивается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numPr>
                <w:ilvl w:val="0"/>
                <w:numId w:val="7"/>
              </w:numPr>
              <w:shd w:val="clear" w:color="auto" w:fill="auto"/>
              <w:tabs>
                <w:tab w:val="left" w:pos="15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Мало смазки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Передача и подшипник сносились после длительного использования</w:t>
            </w:r>
          </w:p>
        </w:tc>
        <w:tc>
          <w:tcPr>
            <w:tcW w:w="4343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numPr>
                <w:ilvl w:val="0"/>
                <w:numId w:val="8"/>
              </w:numPr>
              <w:shd w:val="clear" w:color="auto" w:fill="auto"/>
              <w:tabs>
                <w:tab w:val="left" w:pos="145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Добавьте больше смазки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Проверьте или замените передачу и подшипник</w:t>
            </w:r>
          </w:p>
        </w:tc>
      </w:tr>
      <w:tr w:rsidR="00701D02" w:rsidRPr="00701D02" w:rsidTr="00701D02">
        <w:trPr>
          <w:trHeight w:hRule="exact" w:val="1420"/>
          <w:jc w:val="center"/>
        </w:trPr>
        <w:tc>
          <w:tcPr>
            <w:tcW w:w="3539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shd w:val="clear" w:color="auto" w:fill="auto"/>
              <w:spacing w:line="24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Утечка тока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numPr>
                <w:ilvl w:val="0"/>
                <w:numId w:val="9"/>
              </w:numPr>
              <w:shd w:val="clear" w:color="auto" w:fill="auto"/>
              <w:tabs>
                <w:tab w:val="left" w:pos="16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Не подсоединено заземле</w:t>
            </w:r>
            <w:r w:rsidRPr="00701D02">
              <w:rPr>
                <w:rFonts w:ascii="Roboto" w:hAnsi="Roboto"/>
                <w:sz w:val="22"/>
                <w:szCs w:val="22"/>
              </w:rPr>
              <w:softHyphen/>
              <w:t>ние или нет заземления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9"/>
              </w:numPr>
              <w:shd w:val="clear" w:color="auto" w:fill="auto"/>
              <w:tabs>
                <w:tab w:val="left" w:pos="16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Внутренняя проводка каса</w:t>
            </w:r>
            <w:r w:rsidRPr="00701D02">
              <w:rPr>
                <w:rFonts w:ascii="Roboto" w:hAnsi="Roboto"/>
                <w:sz w:val="22"/>
                <w:szCs w:val="22"/>
              </w:rPr>
              <w:softHyphen/>
              <w:t>ется каркаса</w:t>
            </w:r>
          </w:p>
        </w:tc>
        <w:tc>
          <w:tcPr>
            <w:tcW w:w="4343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numPr>
                <w:ilvl w:val="0"/>
                <w:numId w:val="10"/>
              </w:numPr>
              <w:shd w:val="clear" w:color="auto" w:fill="auto"/>
              <w:tabs>
                <w:tab w:val="left" w:pos="163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Проверьте заземление или проведите заземление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10"/>
              </w:numPr>
              <w:shd w:val="clear" w:color="auto" w:fill="auto"/>
              <w:tabs>
                <w:tab w:val="left" w:pos="163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Проверьте внутреннюю проводку</w:t>
            </w:r>
          </w:p>
        </w:tc>
      </w:tr>
      <w:tr w:rsidR="00701D02" w:rsidRPr="00701D02" w:rsidTr="00701D02">
        <w:trPr>
          <w:trHeight w:hRule="exact" w:val="3875"/>
          <w:jc w:val="center"/>
        </w:trPr>
        <w:tc>
          <w:tcPr>
            <w:tcW w:w="3539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shd w:val="clear" w:color="auto" w:fill="auto"/>
              <w:spacing w:line="24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При нажатии на кноп</w:t>
            </w:r>
            <w:r w:rsidRPr="00701D02">
              <w:rPr>
                <w:rFonts w:ascii="Roboto" w:hAnsi="Roboto"/>
                <w:sz w:val="22"/>
                <w:szCs w:val="22"/>
              </w:rPr>
              <w:softHyphen/>
              <w:t>ку подъема слышен громкий шум мотора, искра переключателя слишком большая, не получается поднять груз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01D02" w:rsidRPr="00701D02" w:rsidRDefault="007F6D00" w:rsidP="00701D02">
            <w:pPr>
              <w:pStyle w:val="af4"/>
              <w:numPr>
                <w:ilvl w:val="0"/>
                <w:numId w:val="11"/>
              </w:numPr>
              <w:shd w:val="clear" w:color="auto" w:fill="auto"/>
              <w:tabs>
                <w:tab w:val="left" w:pos="15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Times New Roman"/>
                <w:i/>
                <w:noProof/>
                <w:color w:val="222A35" w:themeColor="text2" w:themeShade="80"/>
              </w:rPr>
              <w:drawing>
                <wp:anchor distT="0" distB="0" distL="114300" distR="114300" simplePos="0" relativeHeight="251693056" behindDoc="0" locked="0" layoutInCell="1" allowOverlap="1" wp14:anchorId="42889B23" wp14:editId="0DB47066">
                  <wp:simplePos x="0" y="0"/>
                  <wp:positionH relativeFrom="column">
                    <wp:posOffset>-1753235</wp:posOffset>
                  </wp:positionH>
                  <wp:positionV relativeFrom="paragraph">
                    <wp:posOffset>-4050030</wp:posOffset>
                  </wp:positionV>
                  <wp:extent cx="6045835" cy="7071995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водяной знак (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835" cy="7071995"/>
                          </a:xfrm>
                          <a:prstGeom prst="rect">
                            <a:avLst/>
                          </a:prstGeom>
                          <a:blipFill>
                            <a:blip r:embed="rId10">
                              <a:alphaModFix amt="18000"/>
                            </a:blip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1D02" w:rsidRPr="00701D02">
              <w:rPr>
                <w:rFonts w:ascii="Roboto" w:hAnsi="Roboto"/>
                <w:sz w:val="22"/>
                <w:szCs w:val="22"/>
              </w:rPr>
              <w:t>Недостаточно напряжения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11"/>
              </w:numPr>
              <w:shd w:val="clear" w:color="auto" w:fill="auto"/>
              <w:tabs>
                <w:tab w:val="left" w:pos="217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Сечение питающего кабеля слишком маленькое, а длина кабеля слишком длинная, теряется напряжение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11"/>
              </w:numPr>
              <w:shd w:val="clear" w:color="auto" w:fill="auto"/>
              <w:tabs>
                <w:tab w:val="left" w:pos="177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Слишком небольшое рас</w:t>
            </w:r>
            <w:r w:rsidRPr="00701D02">
              <w:rPr>
                <w:rFonts w:ascii="Roboto" w:hAnsi="Roboto"/>
                <w:sz w:val="22"/>
                <w:szCs w:val="22"/>
              </w:rPr>
              <w:softHyphen/>
              <w:t>стояние между сцеплением абразивного диска и тормоз</w:t>
            </w:r>
            <w:r w:rsidRPr="00701D02">
              <w:rPr>
                <w:rFonts w:ascii="Roboto" w:hAnsi="Roboto"/>
                <w:sz w:val="22"/>
                <w:szCs w:val="22"/>
              </w:rPr>
              <w:softHyphen/>
              <w:t>ным устройством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11"/>
              </w:numPr>
              <w:shd w:val="clear" w:color="auto" w:fill="auto"/>
              <w:tabs>
                <w:tab w:val="left" w:pos="177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Перегорел предохрани</w:t>
            </w:r>
            <w:r w:rsidRPr="00701D02">
              <w:rPr>
                <w:rFonts w:ascii="Roboto" w:hAnsi="Roboto"/>
                <w:sz w:val="22"/>
                <w:szCs w:val="22"/>
              </w:rPr>
              <w:softHyphen/>
              <w:t>тель срабатывания системы торможения</w:t>
            </w:r>
          </w:p>
        </w:tc>
        <w:tc>
          <w:tcPr>
            <w:tcW w:w="4343" w:type="dxa"/>
            <w:shd w:val="clear" w:color="auto" w:fill="FFFFFF"/>
            <w:vAlign w:val="center"/>
          </w:tcPr>
          <w:p w:rsidR="00701D02" w:rsidRPr="00701D02" w:rsidRDefault="00701D02" w:rsidP="00701D02">
            <w:pPr>
              <w:pStyle w:val="af4"/>
              <w:numPr>
                <w:ilvl w:val="0"/>
                <w:numId w:val="12"/>
              </w:numPr>
              <w:shd w:val="clear" w:color="auto" w:fill="auto"/>
              <w:tabs>
                <w:tab w:val="left" w:pos="154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Проверьте напряжение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12"/>
              </w:numPr>
              <w:shd w:val="clear" w:color="auto" w:fill="auto"/>
              <w:tabs>
                <w:tab w:val="left" w:pos="172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Проверьте соответствие сечение провода необходимым требованиям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12"/>
              </w:numPr>
              <w:shd w:val="clear" w:color="auto" w:fill="auto"/>
              <w:tabs>
                <w:tab w:val="left" w:pos="163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Замените диск передачи или отрегулируйте расстояние.</w:t>
            </w:r>
          </w:p>
          <w:p w:rsidR="00701D02" w:rsidRPr="00701D02" w:rsidRDefault="00701D02" w:rsidP="00701D02">
            <w:pPr>
              <w:pStyle w:val="af4"/>
              <w:numPr>
                <w:ilvl w:val="0"/>
                <w:numId w:val="12"/>
              </w:numPr>
              <w:shd w:val="clear" w:color="auto" w:fill="auto"/>
              <w:tabs>
                <w:tab w:val="left" w:pos="168"/>
              </w:tabs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701D02">
              <w:rPr>
                <w:rFonts w:ascii="Roboto" w:hAnsi="Roboto"/>
                <w:sz w:val="22"/>
                <w:szCs w:val="22"/>
              </w:rPr>
              <w:t>Поменяйте предохранитель</w:t>
            </w:r>
          </w:p>
        </w:tc>
      </w:tr>
    </w:tbl>
    <w:p w:rsidR="00EA3BF0" w:rsidRPr="00701D02" w:rsidRDefault="00EA3BF0">
      <w:pPr>
        <w:rPr>
          <w:rFonts w:ascii="Roboto" w:hAnsi="Roboto"/>
          <w:color w:val="222A35" w:themeColor="text2" w:themeShade="80"/>
          <w:lang w:val="ru-RU"/>
        </w:rPr>
      </w:pPr>
    </w:p>
    <w:p w:rsidR="00EA3BF0" w:rsidRPr="00701D02" w:rsidRDefault="00EA3BF0">
      <w:pPr>
        <w:rPr>
          <w:rFonts w:ascii="Roboto" w:hAnsi="Roboto"/>
          <w:color w:val="222A35" w:themeColor="text2" w:themeShade="80"/>
          <w:lang w:val="ru-RU"/>
        </w:rPr>
      </w:pPr>
    </w:p>
    <w:p w:rsidR="00701D02" w:rsidRPr="00701D02" w:rsidRDefault="00701D02">
      <w:pPr>
        <w:widowControl/>
        <w:spacing w:after="160" w:line="259" w:lineRule="auto"/>
        <w:jc w:val="left"/>
        <w:rPr>
          <w:rFonts w:ascii="Roboto" w:hAnsi="Roboto"/>
          <w:color w:val="222A35" w:themeColor="text2" w:themeShade="80"/>
          <w:lang w:val="ru-RU"/>
        </w:rPr>
      </w:pPr>
      <w:r w:rsidRPr="00701D02">
        <w:rPr>
          <w:rFonts w:ascii="Roboto" w:hAnsi="Roboto"/>
          <w:color w:val="222A35" w:themeColor="text2" w:themeShade="80"/>
          <w:lang w:val="ru-RU"/>
        </w:rPr>
        <w:br w:type="page"/>
      </w:r>
    </w:p>
    <w:p w:rsidR="00EA3BF0" w:rsidRPr="00701D02" w:rsidRDefault="008528E0">
      <w:pPr>
        <w:pStyle w:val="1"/>
        <w:widowControl/>
        <w:numPr>
          <w:ilvl w:val="0"/>
          <w:numId w:val="2"/>
        </w:numPr>
        <w:jc w:val="left"/>
        <w:rPr>
          <w:rFonts w:ascii="Roboto" w:hAnsi="Roboto" w:cs="Times New Roman"/>
          <w:b/>
          <w:color w:val="222A35" w:themeColor="text2" w:themeShade="80"/>
          <w:sz w:val="28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>ТЕХНИЧЕСКОЕ ОБСЛУЖИВАНИЕ</w:t>
      </w:r>
    </w:p>
    <w:p w:rsidR="002A6C51" w:rsidRPr="00701D02" w:rsidRDefault="002A6C51" w:rsidP="002A6C51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 xml:space="preserve">Регулярно, не реже, чем раз в три месяца проверяйте уровень смазки в редукторе.           </w:t>
      </w:r>
    </w:p>
    <w:p w:rsidR="002A6C51" w:rsidRPr="00701D02" w:rsidRDefault="002A6C51" w:rsidP="002A6C51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Регулярно смазывайте трос и все движущиеся части лебедки смазкой и поддерживайте такое состояние.</w:t>
      </w:r>
    </w:p>
    <w:p w:rsidR="002A6C51" w:rsidRPr="00701D02" w:rsidRDefault="002A6C51" w:rsidP="002A6C51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Не реже чем раз в год смазывайте подшипники двигателя.</w:t>
      </w:r>
    </w:p>
    <w:p w:rsidR="002A6C51" w:rsidRPr="00701D02" w:rsidRDefault="002A6C51" w:rsidP="002A6C51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Электрическая лебедка должна использоваться и обслуживаться на постоянной основе. Полный восстановительный ремонт должен осуществляться через определенный промежуток времени, обычно, раз в год.</w:t>
      </w:r>
    </w:p>
    <w:p w:rsidR="00701D02" w:rsidRPr="00701D02" w:rsidRDefault="007F6D00" w:rsidP="00701D02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95104" behindDoc="0" locked="0" layoutInCell="1" allowOverlap="1" wp14:anchorId="3A08715C" wp14:editId="70F1B2F5">
            <wp:simplePos x="0" y="0"/>
            <wp:positionH relativeFrom="margin">
              <wp:align>center</wp:align>
            </wp:positionH>
            <wp:positionV relativeFrom="paragraph">
              <wp:posOffset>153035</wp:posOffset>
            </wp:positionV>
            <wp:extent cx="6045835" cy="707199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7071995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BF0" w:rsidRPr="00701D02" w:rsidRDefault="008528E0">
      <w:pPr>
        <w:pStyle w:val="1"/>
        <w:widowControl/>
        <w:numPr>
          <w:ilvl w:val="0"/>
          <w:numId w:val="2"/>
        </w:numPr>
        <w:jc w:val="left"/>
        <w:rPr>
          <w:rFonts w:ascii="Roboto" w:hAnsi="Roboto" w:cs="Times New Roman"/>
          <w:b/>
          <w:color w:val="222A35" w:themeColor="text2" w:themeShade="80"/>
          <w:sz w:val="28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  <w:lang w:val="ru-RU"/>
        </w:rPr>
        <w:t>П</w:t>
      </w:r>
      <w:r w:rsidR="00701D02" w:rsidRPr="00701D02">
        <w:rPr>
          <w:rFonts w:ascii="Roboto" w:hAnsi="Roboto" w:cs="Times New Roman"/>
          <w:b/>
          <w:color w:val="222A35" w:themeColor="text2" w:themeShade="80"/>
          <w:sz w:val="28"/>
          <w:lang w:val="ru-RU"/>
        </w:rPr>
        <w:t>ОДКЛЮЧЕНИЕ ЛЕБЕДОК 380В</w:t>
      </w:r>
    </w:p>
    <w:p w:rsidR="00701D02" w:rsidRPr="00701D02" w:rsidRDefault="00701D02" w:rsidP="00701D02">
      <w:pPr>
        <w:pStyle w:val="11"/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77E6047E" wp14:editId="4E474963">
            <wp:simplePos x="0" y="0"/>
            <wp:positionH relativeFrom="column">
              <wp:posOffset>2078355</wp:posOffset>
            </wp:positionH>
            <wp:positionV relativeFrom="paragraph">
              <wp:posOffset>707390</wp:posOffset>
            </wp:positionV>
            <wp:extent cx="2078990" cy="1365250"/>
            <wp:effectExtent l="0" t="0" r="0" b="6350"/>
            <wp:wrapTopAndBottom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utre 2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D02">
        <w:rPr>
          <w:rFonts w:ascii="Roboto" w:hAnsi="Roboto" w:cs="Times New Roman"/>
          <w:color w:val="222A35" w:themeColor="text2" w:themeShade="80"/>
        </w:rPr>
        <w:t>Для обеспечения безопасности при работе, внешняя обшивка электрической лебедки должна быть заземлена, а в ее линию электропередачи должен быть установлен дополни</w:t>
      </w:r>
      <w:r w:rsidRPr="00701D02">
        <w:rPr>
          <w:rFonts w:ascii="Roboto" w:hAnsi="Roboto" w:cs="Times New Roman"/>
          <w:color w:val="222A35" w:themeColor="text2" w:themeShade="80"/>
        </w:rPr>
        <w:softHyphen/>
        <w:t>тельный автоматический выключатель</w:t>
      </w:r>
    </w:p>
    <w:p w:rsidR="00F12BDB" w:rsidRPr="00701D02" w:rsidRDefault="00F12BDB" w:rsidP="00F12BDB">
      <w:pPr>
        <w:pStyle w:val="1"/>
        <w:widowControl/>
        <w:jc w:val="left"/>
        <w:rPr>
          <w:rFonts w:ascii="Roboto" w:hAnsi="Roboto" w:cs="Times New Roman"/>
          <w:b/>
          <w:color w:val="222A35" w:themeColor="text2" w:themeShade="80"/>
          <w:sz w:val="28"/>
          <w:lang w:val="ru-RU"/>
        </w:rPr>
      </w:pPr>
    </w:p>
    <w:p w:rsidR="00701D02" w:rsidRPr="00701D02" w:rsidRDefault="00701D02" w:rsidP="00F12BDB">
      <w:pPr>
        <w:pStyle w:val="1"/>
        <w:widowControl/>
        <w:jc w:val="left"/>
        <w:rPr>
          <w:rFonts w:ascii="Roboto" w:hAnsi="Roboto" w:cs="Times New Roman"/>
          <w:b/>
          <w:color w:val="222A35" w:themeColor="text2" w:themeShade="80"/>
          <w:sz w:val="28"/>
          <w:lang w:val="ru-RU"/>
        </w:rPr>
      </w:pPr>
    </w:p>
    <w:p w:rsidR="00701D02" w:rsidRPr="00701D02" w:rsidRDefault="00701D02">
      <w:pPr>
        <w:widowControl/>
        <w:spacing w:after="160" w:line="259" w:lineRule="auto"/>
        <w:jc w:val="left"/>
        <w:rPr>
          <w:rFonts w:ascii="Roboto" w:hAnsi="Roboto" w:cs="Times New Roman"/>
          <w:b/>
          <w:color w:val="222A35" w:themeColor="text2" w:themeShade="80"/>
          <w:sz w:val="28"/>
          <w:lang w:val="ru-RU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  <w:lang w:val="ru-RU"/>
        </w:rPr>
        <w:br w:type="page"/>
      </w:r>
    </w:p>
    <w:p w:rsidR="00EA3BF0" w:rsidRPr="00701D02" w:rsidRDefault="008528E0">
      <w:pPr>
        <w:pStyle w:val="11"/>
        <w:numPr>
          <w:ilvl w:val="0"/>
          <w:numId w:val="2"/>
        </w:numPr>
        <w:tabs>
          <w:tab w:val="left" w:pos="426"/>
        </w:tabs>
        <w:spacing w:line="360" w:lineRule="auto"/>
        <w:ind w:hanging="436"/>
        <w:rPr>
          <w:rFonts w:ascii="Roboto" w:hAnsi="Roboto" w:cs="Times New Roman"/>
          <w:b/>
          <w:color w:val="222A35" w:themeColor="text2" w:themeShade="80"/>
          <w:sz w:val="28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 xml:space="preserve"> ГАРАНТИЯ </w:t>
      </w:r>
    </w:p>
    <w:p w:rsidR="00EA3BF0" w:rsidRPr="00701D02" w:rsidRDefault="008528E0">
      <w:pPr>
        <w:spacing w:after="0" w:line="220" w:lineRule="exact"/>
        <w:rPr>
          <w:rFonts w:ascii="Roboto" w:hAnsi="Roboto" w:cs="Times New Roman"/>
          <w:color w:val="222A35" w:themeColor="text2" w:themeShade="80"/>
          <w:lang w:val="ru-RU"/>
        </w:rPr>
      </w:pPr>
      <w:r w:rsidRPr="00701D02">
        <w:rPr>
          <w:rFonts w:ascii="Roboto" w:hAnsi="Roboto" w:cs="Times New Roman"/>
          <w:color w:val="222A35" w:themeColor="text2" w:themeShade="80"/>
          <w:lang w:val="ru-RU"/>
        </w:rPr>
        <w:t>Продавец берёт на себя следующие гарантийные обязательства:</w:t>
      </w:r>
    </w:p>
    <w:p w:rsidR="00EA3BF0" w:rsidRPr="00701D02" w:rsidRDefault="008528E0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Гарантийный срок на изделие составляет 12 месяцев с дня продажи.</w:t>
      </w:r>
    </w:p>
    <w:p w:rsidR="00EA3BF0" w:rsidRPr="00701D02" w:rsidRDefault="008528E0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В целях определения причин отказа и/или характера повреждений инструмента производится техническая экспертиза в сроки, установленные законодательством. По результатам экспертизы принимается решение о возможности восстановления инструмента или необходимости его замены.</w:t>
      </w:r>
    </w:p>
    <w:p w:rsidR="00EA3BF0" w:rsidRPr="00701D02" w:rsidRDefault="008528E0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 xml:space="preserve">Все выше перечисленные обязательства применяются только к изделиям, предоставленным в представительство Компании в чистом виде и сопровождаемые паспортом со штампом, подтверждающим дату покупки. </w:t>
      </w:r>
      <w:r w:rsidR="007F6D00"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97152" behindDoc="0" locked="0" layoutInCell="1" allowOverlap="1" wp14:anchorId="66B82E26" wp14:editId="42CF52E1">
            <wp:simplePos x="0" y="0"/>
            <wp:positionH relativeFrom="column">
              <wp:posOffset>0</wp:posOffset>
            </wp:positionH>
            <wp:positionV relativeFrom="paragraph">
              <wp:posOffset>278765</wp:posOffset>
            </wp:positionV>
            <wp:extent cx="6045835" cy="7071995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7071995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BF0" w:rsidRPr="00701D02" w:rsidRDefault="008528E0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Гарантия распространяется на все поломки, которые делают невозможным дальнейшее использование инструмента и вызваны дефектами изготовителя, материала или конструкции.</w:t>
      </w:r>
    </w:p>
    <w:p w:rsidR="00EA3BF0" w:rsidRPr="00701D02" w:rsidRDefault="008528E0">
      <w:pPr>
        <w:pStyle w:val="11"/>
        <w:numPr>
          <w:ilvl w:val="1"/>
          <w:numId w:val="2"/>
        </w:numPr>
        <w:spacing w:after="0"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701D02">
        <w:rPr>
          <w:rFonts w:ascii="Roboto" w:hAnsi="Roboto" w:cs="Times New Roman"/>
          <w:color w:val="222A35" w:themeColor="text2" w:themeShade="80"/>
        </w:rPr>
        <w:t>Гарантия не распространяется на повреждения, возникшие в результате естественного износа, несоблюдения рекомендаций по техническому обслуживанию или правил безопасности, неправильного использования или грубого обращения, а также изделия, имеющие следы несанкционированного вмешательства в свою конструкцию лиц, не имеющих специального разрешения на проведение ремонтных работ.</w:t>
      </w:r>
    </w:p>
    <w:p w:rsidR="00EA3BF0" w:rsidRPr="00701D02" w:rsidRDefault="008528E0">
      <w:pPr>
        <w:spacing w:after="0" w:line="220" w:lineRule="exact"/>
        <w:rPr>
          <w:lang w:val="ru-RU"/>
        </w:rPr>
      </w:pPr>
      <w:r w:rsidRPr="00701D02">
        <w:rPr>
          <w:rFonts w:ascii="Roboto" w:eastAsia="SimSun" w:hAnsi="Roboto" w:cs="Times New Roman"/>
          <w:color w:val="222A35" w:themeColor="text2" w:themeShade="80"/>
          <w:sz w:val="22"/>
          <w:szCs w:val="22"/>
          <w:lang w:val="ru-RU"/>
        </w:rPr>
        <w:t>12.6 Все выше перечисленные обязательства применяются только к изделиям, предоставленным в представительство Компании за счёт "потребителя" в сопровождении паспорта со штампом, подтверждающим дату покупки</w:t>
      </w:r>
      <w:r w:rsidRPr="00701D02">
        <w:rPr>
          <w:lang w:val="ru-RU"/>
        </w:rPr>
        <w:br w:type="page"/>
      </w:r>
    </w:p>
    <w:tbl>
      <w:tblPr>
        <w:tblStyle w:val="ae"/>
        <w:tblW w:w="10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1"/>
        <w:gridCol w:w="240"/>
      </w:tblGrid>
      <w:tr w:rsidR="00EA3BF0" w:rsidRPr="00701D02">
        <w:trPr>
          <w:trHeight w:val="1777"/>
        </w:trPr>
        <w:tc>
          <w:tcPr>
            <w:tcW w:w="10091" w:type="dxa"/>
          </w:tcPr>
          <w:p w:rsidR="00EA3BF0" w:rsidRPr="00701D02" w:rsidRDefault="008528E0">
            <w:pPr>
              <w:spacing w:before="480" w:after="0" w:line="240" w:lineRule="auto"/>
              <w:rPr>
                <w:rFonts w:ascii="Roboto" w:hAnsi="Roboto"/>
                <w:b/>
                <w:color w:val="222A35" w:themeColor="text2" w:themeShade="80"/>
                <w:sz w:val="40"/>
                <w:szCs w:val="28"/>
              </w:rPr>
            </w:pPr>
            <w:r w:rsidRPr="00701D02">
              <w:rPr>
                <w:rFonts w:ascii="Roboto" w:hAnsi="Roboto"/>
                <w:b/>
                <w:noProof/>
                <w:color w:val="222A35" w:themeColor="text2" w:themeShade="80"/>
                <w:sz w:val="32"/>
                <w:lang w:val="ru-RU" w:eastAsia="ru-RU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4907280</wp:posOffset>
                  </wp:positionH>
                  <wp:positionV relativeFrom="paragraph">
                    <wp:posOffset>140970</wp:posOffset>
                  </wp:positionV>
                  <wp:extent cx="1099185" cy="862965"/>
                  <wp:effectExtent l="0" t="0" r="5715" b="0"/>
                  <wp:wrapNone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Рисунок 14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8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01D02">
              <w:rPr>
                <w:rFonts w:ascii="Roboto" w:hAnsi="Roboto"/>
                <w:b/>
                <w:color w:val="222A35" w:themeColor="text2" w:themeShade="80"/>
                <w:sz w:val="40"/>
                <w:lang w:eastAsia="ru-RU"/>
              </w:rPr>
              <w:t>ГАРАНТИЙНЫЙ ТАЛОН</w:t>
            </w:r>
          </w:p>
        </w:tc>
        <w:tc>
          <w:tcPr>
            <w:tcW w:w="240" w:type="dxa"/>
          </w:tcPr>
          <w:p w:rsidR="00EA3BF0" w:rsidRPr="00701D02" w:rsidRDefault="00EA3BF0">
            <w:pPr>
              <w:spacing w:after="0" w:line="240" w:lineRule="auto"/>
              <w:rPr>
                <w:rFonts w:ascii="Calibri Light" w:hAnsi="Calibri Light"/>
                <w:color w:val="222A35" w:themeColor="text2" w:themeShade="80"/>
                <w:sz w:val="20"/>
                <w:szCs w:val="28"/>
              </w:rPr>
            </w:pPr>
          </w:p>
        </w:tc>
      </w:tr>
      <w:tr w:rsidR="00EA3BF0" w:rsidRPr="00701D02">
        <w:trPr>
          <w:trHeight w:val="104"/>
        </w:trPr>
        <w:tc>
          <w:tcPr>
            <w:tcW w:w="10091" w:type="dxa"/>
          </w:tcPr>
          <w:p w:rsidR="00EA3BF0" w:rsidRPr="00701D02" w:rsidRDefault="008528E0">
            <w:pPr>
              <w:spacing w:after="0"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701D02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Торговая организация: ________________________________________________</w:t>
            </w:r>
          </w:p>
          <w:p w:rsidR="00EA3BF0" w:rsidRPr="00701D02" w:rsidRDefault="008528E0">
            <w:pPr>
              <w:spacing w:after="0"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701D02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Модель: _______________________________________________________________</w:t>
            </w:r>
          </w:p>
          <w:p w:rsidR="00EA3BF0" w:rsidRPr="00701D02" w:rsidRDefault="008528E0">
            <w:pPr>
              <w:spacing w:after="0"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701D02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Серийный номер: _____________________________________________________</w:t>
            </w:r>
          </w:p>
          <w:p w:rsidR="00EA3BF0" w:rsidRPr="00701D02" w:rsidRDefault="008528E0">
            <w:pPr>
              <w:spacing w:after="0"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701D02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Дата продажи: ________________________________________________________</w:t>
            </w:r>
          </w:p>
          <w:p w:rsidR="00EA3BF0" w:rsidRPr="00701D02" w:rsidRDefault="008528E0">
            <w:pPr>
              <w:spacing w:after="0"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701D02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Подпись продавца: ____________________________________________________</w:t>
            </w:r>
          </w:p>
          <w:p w:rsidR="00EA3BF0" w:rsidRPr="00701D02" w:rsidRDefault="008528E0">
            <w:pPr>
              <w:spacing w:after="0" w:line="160" w:lineRule="exact"/>
              <w:rPr>
                <w:rFonts w:ascii="Roboto" w:hAnsi="Roboto"/>
                <w:b/>
                <w:i/>
                <w:color w:val="222A35" w:themeColor="text2" w:themeShade="80"/>
                <w:sz w:val="16"/>
                <w:szCs w:val="16"/>
                <w:lang w:val="ru-RU"/>
              </w:rPr>
            </w:pPr>
            <w:r w:rsidRPr="00701D02">
              <w:rPr>
                <w:rFonts w:ascii="Roboto" w:hAnsi="Roboto"/>
                <w:b/>
                <w:i/>
                <w:color w:val="222A35" w:themeColor="text2" w:themeShade="80"/>
                <w:sz w:val="16"/>
                <w:szCs w:val="16"/>
                <w:lang w:val="ru-RU"/>
              </w:rPr>
              <w:t>ВНИМАНИЕ!</w:t>
            </w:r>
          </w:p>
          <w:p w:rsidR="00EA3BF0" w:rsidRPr="00701D02" w:rsidRDefault="008528E0">
            <w:pPr>
              <w:spacing w:after="0" w:line="160" w:lineRule="exact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  <w:r w:rsidRPr="00701D02">
              <w:rPr>
                <w:rFonts w:ascii="Roboto" w:hAnsi="Roboto"/>
                <w:i/>
                <w:color w:val="222A35" w:themeColor="text2" w:themeShade="80"/>
                <w:sz w:val="16"/>
                <w:szCs w:val="16"/>
                <w:lang w:val="ru-RU"/>
              </w:rPr>
              <w:t>Незаполненный гарантийный талон недействителен</w:t>
            </w:r>
          </w:p>
        </w:tc>
        <w:tc>
          <w:tcPr>
            <w:tcW w:w="240" w:type="dxa"/>
          </w:tcPr>
          <w:p w:rsidR="00EA3BF0" w:rsidRPr="00701D02" w:rsidRDefault="00EA3BF0">
            <w:pPr>
              <w:spacing w:after="0" w:line="240" w:lineRule="auto"/>
              <w:rPr>
                <w:rFonts w:ascii="Calibri Light" w:hAnsi="Calibri Light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EA3BF0" w:rsidRPr="00701D02" w:rsidRDefault="00EA3BF0">
            <w:pPr>
              <w:spacing w:after="0" w:line="240" w:lineRule="auto"/>
              <w:rPr>
                <w:rFonts w:ascii="Calibri Light" w:hAnsi="Calibri Light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EA3BF0" w:rsidRPr="00701D02" w:rsidRDefault="00EA3BF0">
            <w:pPr>
              <w:spacing w:after="0" w:line="240" w:lineRule="auto"/>
              <w:rPr>
                <w:rFonts w:ascii="Calibri Light" w:hAnsi="Calibri Light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EA3BF0" w:rsidRPr="00701D02" w:rsidRDefault="00EA3BF0">
            <w:pPr>
              <w:spacing w:after="0" w:line="240" w:lineRule="auto"/>
              <w:rPr>
                <w:rFonts w:ascii="Calibri Light" w:hAnsi="Calibri Light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EA3BF0" w:rsidRPr="00701D02" w:rsidRDefault="00EA3BF0">
            <w:pPr>
              <w:spacing w:after="0" w:line="240" w:lineRule="auto"/>
              <w:rPr>
                <w:rFonts w:ascii="Calibri Light" w:hAnsi="Calibri Light"/>
                <w:b/>
                <w:color w:val="222A35" w:themeColor="text2" w:themeShade="80"/>
                <w:sz w:val="32"/>
                <w:lang w:val="ru-RU" w:eastAsia="ru-RU"/>
              </w:rPr>
            </w:pPr>
          </w:p>
        </w:tc>
      </w:tr>
    </w:tbl>
    <w:p w:rsidR="00EA3BF0" w:rsidRPr="00701D02" w:rsidRDefault="008528E0">
      <w:pPr>
        <w:pStyle w:val="11"/>
        <w:numPr>
          <w:ilvl w:val="0"/>
          <w:numId w:val="2"/>
        </w:numPr>
        <w:tabs>
          <w:tab w:val="left" w:pos="426"/>
        </w:tabs>
        <w:spacing w:line="240" w:lineRule="auto"/>
        <w:ind w:hanging="436"/>
        <w:rPr>
          <w:rFonts w:ascii="Roboto" w:hAnsi="Roboto" w:cs="Times New Roman"/>
          <w:b/>
          <w:color w:val="222A35" w:themeColor="text2" w:themeShade="80"/>
          <w:sz w:val="28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</w:rPr>
        <w:t xml:space="preserve">ДАННЫЕ ОБ ОТВЕТСТВЕННЫХ ЗА СОДЕРЖАНИЕ ТАЛИ </w:t>
      </w:r>
    </w:p>
    <w:p w:rsidR="00EA3BF0" w:rsidRPr="00701D02" w:rsidRDefault="008528E0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0"/>
          <w:szCs w:val="16"/>
          <w:lang w:val="en-US"/>
        </w:rPr>
        <w:t>(</w:t>
      </w:r>
      <w:r w:rsidRPr="00701D02">
        <w:rPr>
          <w:rFonts w:ascii="Roboto" w:hAnsi="Roboto" w:cs="Times New Roman"/>
          <w:b/>
          <w:color w:val="222A35" w:themeColor="text2" w:themeShade="80"/>
          <w:sz w:val="20"/>
          <w:szCs w:val="16"/>
        </w:rPr>
        <w:t>заполняется пользователем)</w:t>
      </w:r>
    </w:p>
    <w:p w:rsidR="00EA3BF0" w:rsidRPr="00701D02" w:rsidRDefault="00EA3BF0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</w:p>
    <w:tbl>
      <w:tblPr>
        <w:tblStyle w:val="ae"/>
        <w:tblW w:w="10577" w:type="dxa"/>
        <w:tblInd w:w="-5" w:type="dxa"/>
        <w:tblBorders>
          <w:top w:val="single" w:sz="12" w:space="0" w:color="222A35" w:themeColor="text2" w:themeShade="80"/>
          <w:left w:val="single" w:sz="24" w:space="0" w:color="222A35" w:themeColor="text2" w:themeShade="80"/>
          <w:bottom w:val="single" w:sz="12" w:space="0" w:color="222A35" w:themeColor="text2" w:themeShade="80"/>
          <w:right w:val="single" w:sz="24" w:space="0" w:color="222A35" w:themeColor="text2" w:themeShade="80"/>
          <w:insideH w:val="single" w:sz="24" w:space="0" w:color="222A35" w:themeColor="text2" w:themeShade="80"/>
          <w:insideV w:val="single" w:sz="12" w:space="0" w:color="222A35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5638"/>
        <w:gridCol w:w="2395"/>
      </w:tblGrid>
      <w:tr w:rsidR="00EA3BF0" w:rsidRPr="00701D02">
        <w:trPr>
          <w:trHeight w:val="683"/>
        </w:trPr>
        <w:tc>
          <w:tcPr>
            <w:tcW w:w="2544" w:type="dxa"/>
            <w:vAlign w:val="center"/>
          </w:tcPr>
          <w:p w:rsidR="00EA3BF0" w:rsidRPr="00701D02" w:rsidRDefault="008528E0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b/>
                <w:color w:val="222A35" w:themeColor="text2" w:themeShade="80"/>
              </w:rPr>
              <w:t xml:space="preserve">№ и дата приказа </w:t>
            </w:r>
          </w:p>
          <w:p w:rsidR="00EA3BF0" w:rsidRPr="00701D02" w:rsidRDefault="008528E0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b/>
                <w:color w:val="222A35" w:themeColor="text2" w:themeShade="80"/>
              </w:rPr>
              <w:t>о назначении</w:t>
            </w:r>
          </w:p>
        </w:tc>
        <w:tc>
          <w:tcPr>
            <w:tcW w:w="5638" w:type="dxa"/>
            <w:vAlign w:val="center"/>
          </w:tcPr>
          <w:p w:rsidR="00EA3BF0" w:rsidRPr="00701D02" w:rsidRDefault="008528E0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b/>
                <w:color w:val="222A35" w:themeColor="text2" w:themeShade="80"/>
              </w:rPr>
              <w:t>Должность, Ф.И.О.</w:t>
            </w:r>
          </w:p>
        </w:tc>
        <w:tc>
          <w:tcPr>
            <w:tcW w:w="2395" w:type="dxa"/>
            <w:vAlign w:val="center"/>
          </w:tcPr>
          <w:p w:rsidR="00EA3BF0" w:rsidRPr="00701D02" w:rsidRDefault="008528E0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b/>
                <w:color w:val="222A35" w:themeColor="text2" w:themeShade="80"/>
              </w:rPr>
              <w:t>Подпись</w:t>
            </w:r>
          </w:p>
        </w:tc>
      </w:tr>
      <w:tr w:rsidR="00EA3BF0" w:rsidRPr="00701D02">
        <w:trPr>
          <w:trHeight w:val="8260"/>
        </w:trPr>
        <w:tc>
          <w:tcPr>
            <w:tcW w:w="2544" w:type="dxa"/>
            <w:vAlign w:val="center"/>
          </w:tcPr>
          <w:p w:rsidR="00EA3BF0" w:rsidRPr="00701D02" w:rsidRDefault="00EA3BF0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5638" w:type="dxa"/>
            <w:vAlign w:val="center"/>
          </w:tcPr>
          <w:p w:rsidR="00EA3BF0" w:rsidRPr="00701D02" w:rsidRDefault="007F6D00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>
              <w:rPr>
                <w:rFonts w:ascii="Roboto" w:hAnsi="Roboto" w:cs="Times New Roman"/>
                <w:i/>
                <w:noProof/>
                <w:color w:val="222A35" w:themeColor="text2" w:themeShade="80"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00DCCA02" wp14:editId="313E52C5">
                  <wp:simplePos x="0" y="0"/>
                  <wp:positionH relativeFrom="column">
                    <wp:posOffset>-1410335</wp:posOffset>
                  </wp:positionH>
                  <wp:positionV relativeFrom="paragraph">
                    <wp:posOffset>-2248535</wp:posOffset>
                  </wp:positionV>
                  <wp:extent cx="6045835" cy="7071995"/>
                  <wp:effectExtent l="0" t="0" r="0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водяной знак (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835" cy="7071995"/>
                          </a:xfrm>
                          <a:prstGeom prst="rect">
                            <a:avLst/>
                          </a:prstGeom>
                          <a:blipFill>
                            <a:blip r:embed="rId10">
                              <a:alphaModFix amt="18000"/>
                            </a:blip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95" w:type="dxa"/>
            <w:vAlign w:val="center"/>
          </w:tcPr>
          <w:p w:rsidR="00EA3BF0" w:rsidRPr="00701D02" w:rsidRDefault="00EA3BF0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</w:tr>
    </w:tbl>
    <w:p w:rsidR="00EA3BF0" w:rsidRPr="00701D02" w:rsidRDefault="00EA3BF0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3B0A17" w:rsidRPr="00701D02" w:rsidRDefault="003B0A17" w:rsidP="003B0A17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3B0A17" w:rsidRPr="00701D02" w:rsidRDefault="003B0A17">
      <w:pPr>
        <w:widowControl/>
        <w:spacing w:after="160" w:line="259" w:lineRule="auto"/>
        <w:jc w:val="left"/>
        <w:rPr>
          <w:rFonts w:ascii="Roboto" w:eastAsiaTheme="minorHAnsi" w:hAnsi="Roboto" w:cs="Times New Roman"/>
          <w:b/>
          <w:color w:val="222A35" w:themeColor="text2" w:themeShade="80"/>
          <w:kern w:val="0"/>
          <w:sz w:val="28"/>
          <w:szCs w:val="22"/>
          <w:lang w:val="ru-RU" w:eastAsia="en-US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</w:rPr>
        <w:br w:type="page"/>
      </w:r>
    </w:p>
    <w:p w:rsidR="00EA3BF0" w:rsidRPr="00701D02" w:rsidRDefault="008528E0">
      <w:pPr>
        <w:pStyle w:val="11"/>
        <w:numPr>
          <w:ilvl w:val="0"/>
          <w:numId w:val="2"/>
        </w:numPr>
        <w:tabs>
          <w:tab w:val="left" w:pos="426"/>
        </w:tabs>
        <w:spacing w:line="240" w:lineRule="auto"/>
        <w:ind w:hanging="436"/>
        <w:rPr>
          <w:rFonts w:ascii="Roboto" w:hAnsi="Roboto" w:cs="Times New Roman"/>
          <w:b/>
          <w:color w:val="222A35" w:themeColor="text2" w:themeShade="80"/>
          <w:sz w:val="28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>СВЕДЕНИЯ О РЕМОНТЕ ТАЛИ</w:t>
      </w:r>
    </w:p>
    <w:p w:rsidR="00EA3BF0" w:rsidRPr="00701D02" w:rsidRDefault="008528E0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  <w:r w:rsidRPr="00701D02">
        <w:rPr>
          <w:rFonts w:ascii="Roboto" w:hAnsi="Roboto" w:cs="Times New Roman"/>
          <w:b/>
          <w:color w:val="222A35" w:themeColor="text2" w:themeShade="80"/>
          <w:sz w:val="20"/>
          <w:szCs w:val="16"/>
          <w:lang w:val="en-US"/>
        </w:rPr>
        <w:t>(</w:t>
      </w:r>
      <w:r w:rsidRPr="00701D02">
        <w:rPr>
          <w:rFonts w:ascii="Roboto" w:hAnsi="Roboto" w:cs="Times New Roman"/>
          <w:b/>
          <w:color w:val="222A35" w:themeColor="text2" w:themeShade="80"/>
          <w:sz w:val="20"/>
          <w:szCs w:val="16"/>
        </w:rPr>
        <w:t>заполняется пользователем)</w:t>
      </w:r>
    </w:p>
    <w:p w:rsidR="00EA3BF0" w:rsidRPr="00701D02" w:rsidRDefault="007F6D00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701248" behindDoc="0" locked="0" layoutInCell="1" allowOverlap="1" wp14:anchorId="3B1D9609" wp14:editId="7911B048">
            <wp:simplePos x="0" y="0"/>
            <wp:positionH relativeFrom="column">
              <wp:posOffset>109182</wp:posOffset>
            </wp:positionH>
            <wp:positionV relativeFrom="paragraph">
              <wp:posOffset>590541</wp:posOffset>
            </wp:positionV>
            <wp:extent cx="6045835" cy="7071995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7071995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e"/>
        <w:tblW w:w="10577" w:type="dxa"/>
        <w:tblInd w:w="-5" w:type="dxa"/>
        <w:tblBorders>
          <w:top w:val="single" w:sz="12" w:space="0" w:color="222A35" w:themeColor="text2" w:themeShade="80"/>
          <w:left w:val="single" w:sz="24" w:space="0" w:color="222A35" w:themeColor="text2" w:themeShade="80"/>
          <w:bottom w:val="single" w:sz="12" w:space="0" w:color="222A35" w:themeColor="text2" w:themeShade="80"/>
          <w:right w:val="single" w:sz="24" w:space="0" w:color="222A35" w:themeColor="text2" w:themeShade="80"/>
          <w:insideH w:val="single" w:sz="24" w:space="0" w:color="222A35" w:themeColor="text2" w:themeShade="80"/>
          <w:insideV w:val="single" w:sz="12" w:space="0" w:color="222A35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5356"/>
        <w:gridCol w:w="2683"/>
      </w:tblGrid>
      <w:tr w:rsidR="00EA3BF0" w:rsidRPr="007F6D00">
        <w:trPr>
          <w:trHeight w:val="1074"/>
        </w:trPr>
        <w:tc>
          <w:tcPr>
            <w:tcW w:w="2538" w:type="dxa"/>
            <w:vAlign w:val="center"/>
          </w:tcPr>
          <w:p w:rsidR="00EA3BF0" w:rsidRPr="00701D02" w:rsidRDefault="008528E0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b/>
                <w:color w:val="222A35" w:themeColor="text2" w:themeShade="80"/>
              </w:rPr>
              <w:t>Дата</w:t>
            </w:r>
          </w:p>
        </w:tc>
        <w:tc>
          <w:tcPr>
            <w:tcW w:w="5356" w:type="dxa"/>
            <w:vAlign w:val="center"/>
          </w:tcPr>
          <w:p w:rsidR="00EA3BF0" w:rsidRPr="00701D02" w:rsidRDefault="008528E0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b/>
                <w:color w:val="222A35" w:themeColor="text2" w:themeShade="80"/>
              </w:rPr>
              <w:t>Сведения о ремонте тали или замене ее узлов и деталей</w:t>
            </w:r>
          </w:p>
        </w:tc>
        <w:tc>
          <w:tcPr>
            <w:tcW w:w="2683" w:type="dxa"/>
            <w:vAlign w:val="center"/>
          </w:tcPr>
          <w:p w:rsidR="00EA3BF0" w:rsidRDefault="008528E0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701D02">
              <w:rPr>
                <w:rFonts w:ascii="Roboto" w:hAnsi="Roboto" w:cs="Times New Roman"/>
                <w:b/>
                <w:color w:val="222A35" w:themeColor="text2" w:themeShade="80"/>
              </w:rPr>
              <w:t>Подпись лица, ответственного за содержание тали в исправном состоянии</w:t>
            </w:r>
          </w:p>
        </w:tc>
      </w:tr>
      <w:tr w:rsidR="00EA3BF0" w:rsidRPr="007F6D00">
        <w:trPr>
          <w:trHeight w:val="13042"/>
        </w:trPr>
        <w:tc>
          <w:tcPr>
            <w:tcW w:w="2538" w:type="dxa"/>
            <w:vAlign w:val="center"/>
          </w:tcPr>
          <w:p w:rsidR="00EA3BF0" w:rsidRDefault="00EA3BF0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5356" w:type="dxa"/>
            <w:vAlign w:val="center"/>
          </w:tcPr>
          <w:p w:rsidR="00EA3BF0" w:rsidRDefault="007F6D00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>
              <w:rPr>
                <w:rFonts w:ascii="Roboto" w:hAnsi="Roboto" w:cs="Times New Roman"/>
                <w:i/>
                <w:noProof/>
                <w:color w:val="222A35" w:themeColor="text2" w:themeShade="80"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66B82E26" wp14:editId="42CF52E1">
                  <wp:simplePos x="0" y="0"/>
                  <wp:positionH relativeFrom="column">
                    <wp:posOffset>-1191895</wp:posOffset>
                  </wp:positionH>
                  <wp:positionV relativeFrom="paragraph">
                    <wp:posOffset>182880</wp:posOffset>
                  </wp:positionV>
                  <wp:extent cx="6045835" cy="7071995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водяной знак (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835" cy="7071995"/>
                          </a:xfrm>
                          <a:prstGeom prst="rect">
                            <a:avLst/>
                          </a:prstGeom>
                          <a:blipFill>
                            <a:blip r:embed="rId10">
                              <a:alphaModFix amt="18000"/>
                            </a:blip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3" w:type="dxa"/>
            <w:vAlign w:val="center"/>
          </w:tcPr>
          <w:p w:rsidR="00EA3BF0" w:rsidRDefault="00EA3BF0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</w:tr>
    </w:tbl>
    <w:p w:rsidR="00EA3BF0" w:rsidRDefault="00EA3BF0">
      <w:pPr>
        <w:tabs>
          <w:tab w:val="left" w:pos="7797"/>
          <w:tab w:val="left" w:pos="9639"/>
        </w:tabs>
        <w:rPr>
          <w:rFonts w:ascii="Roboto" w:hAnsi="Roboto"/>
          <w:color w:val="222A35" w:themeColor="text2" w:themeShade="80"/>
          <w:lang w:val="ru-RU"/>
        </w:rPr>
      </w:pPr>
    </w:p>
    <w:sectPr w:rsidR="00EA3BF0">
      <w:headerReference w:type="default" r:id="rId17"/>
      <w:footerReference w:type="default" r:id="rId18"/>
      <w:pgSz w:w="11906" w:h="16838"/>
      <w:pgMar w:top="568" w:right="707" w:bottom="709" w:left="567" w:header="709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1F" w:rsidRDefault="001B5A1F">
      <w:pPr>
        <w:spacing w:after="0" w:line="240" w:lineRule="auto"/>
      </w:pPr>
      <w:r>
        <w:separator/>
      </w:r>
    </w:p>
  </w:endnote>
  <w:endnote w:type="continuationSeparator" w:id="0">
    <w:p w:rsidR="001B5A1F" w:rsidRDefault="001B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MS Gothic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MS Gothic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boto" w:hAnsi="Roboto"/>
        <w:b/>
        <w:sz w:val="20"/>
        <w:szCs w:val="20"/>
      </w:rPr>
      <w:id w:val="256188989"/>
    </w:sdtPr>
    <w:sdtEndPr/>
    <w:sdtContent>
      <w:p w:rsidR="002A6C51" w:rsidRDefault="002A6C51">
        <w:pPr>
          <w:pStyle w:val="a9"/>
          <w:jc w:val="center"/>
          <w:rPr>
            <w:rFonts w:ascii="Roboto" w:hAnsi="Roboto"/>
            <w:b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ru-RU"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A6C51" w:rsidRDefault="002A6C5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0273A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/>
                          <wpg:grpSpPr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:rsidR="002A6C51" w:rsidRDefault="002A6C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027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1F" w:rsidRDefault="001B5A1F">
      <w:pPr>
        <w:spacing w:after="0" w:line="240" w:lineRule="auto"/>
      </w:pPr>
      <w:r>
        <w:separator/>
      </w:r>
    </w:p>
  </w:footnote>
  <w:footnote w:type="continuationSeparator" w:id="0">
    <w:p w:rsidR="001B5A1F" w:rsidRDefault="001B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D00" w:rsidRDefault="007F6D00">
    <w:pPr>
      <w:pStyle w:val="ab"/>
    </w:pPr>
  </w:p>
  <w:p w:rsidR="007F6D00" w:rsidRDefault="007F6D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E2777"/>
    <w:multiLevelType w:val="multilevel"/>
    <w:tmpl w:val="1E5E2777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" w15:restartNumberingAfterBreak="0">
    <w:nsid w:val="222D4B22"/>
    <w:multiLevelType w:val="multilevel"/>
    <w:tmpl w:val="222D4B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2" w15:restartNumberingAfterBreak="0">
    <w:nsid w:val="3438794B"/>
    <w:multiLevelType w:val="multilevel"/>
    <w:tmpl w:val="3438794B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3" w15:restartNumberingAfterBreak="0">
    <w:nsid w:val="39DF4FEF"/>
    <w:multiLevelType w:val="multilevel"/>
    <w:tmpl w:val="39DF4FEF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4" w15:restartNumberingAfterBreak="0">
    <w:nsid w:val="3C4200E7"/>
    <w:multiLevelType w:val="multilevel"/>
    <w:tmpl w:val="3C4200E7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5" w15:restartNumberingAfterBreak="0">
    <w:nsid w:val="3D3859AA"/>
    <w:multiLevelType w:val="multilevel"/>
    <w:tmpl w:val="3D385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2242DF4"/>
    <w:multiLevelType w:val="multilevel"/>
    <w:tmpl w:val="42242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431E7"/>
    <w:multiLevelType w:val="multilevel"/>
    <w:tmpl w:val="4F9431E7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8" w15:restartNumberingAfterBreak="0">
    <w:nsid w:val="69F23FFF"/>
    <w:multiLevelType w:val="multilevel"/>
    <w:tmpl w:val="69F23FFF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9" w15:restartNumberingAfterBreak="0">
    <w:nsid w:val="729B75D4"/>
    <w:multiLevelType w:val="multilevel"/>
    <w:tmpl w:val="729B75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0" w15:restartNumberingAfterBreak="0">
    <w:nsid w:val="72B5508F"/>
    <w:multiLevelType w:val="multilevel"/>
    <w:tmpl w:val="72B5508F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1" w15:restartNumberingAfterBreak="0">
    <w:nsid w:val="74942B0F"/>
    <w:multiLevelType w:val="multilevel"/>
    <w:tmpl w:val="74942B0F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5D"/>
    <w:rsid w:val="F6BF1BD8"/>
    <w:rsid w:val="FBC12C79"/>
    <w:rsid w:val="00033440"/>
    <w:rsid w:val="0007564A"/>
    <w:rsid w:val="000912E4"/>
    <w:rsid w:val="00092239"/>
    <w:rsid w:val="000A0865"/>
    <w:rsid w:val="000D0221"/>
    <w:rsid w:val="000F3B40"/>
    <w:rsid w:val="00185ACC"/>
    <w:rsid w:val="001B5A1F"/>
    <w:rsid w:val="001F437E"/>
    <w:rsid w:val="00207402"/>
    <w:rsid w:val="00213B01"/>
    <w:rsid w:val="002701B4"/>
    <w:rsid w:val="002908AC"/>
    <w:rsid w:val="002A6C51"/>
    <w:rsid w:val="002C7B49"/>
    <w:rsid w:val="00340F51"/>
    <w:rsid w:val="00384D9D"/>
    <w:rsid w:val="003B0A17"/>
    <w:rsid w:val="003B0F5D"/>
    <w:rsid w:val="003F4BD0"/>
    <w:rsid w:val="003F5611"/>
    <w:rsid w:val="00466788"/>
    <w:rsid w:val="00482FCC"/>
    <w:rsid w:val="004F1292"/>
    <w:rsid w:val="004F35DF"/>
    <w:rsid w:val="00501A91"/>
    <w:rsid w:val="00540CB6"/>
    <w:rsid w:val="00584959"/>
    <w:rsid w:val="00592723"/>
    <w:rsid w:val="005D34C7"/>
    <w:rsid w:val="005E3331"/>
    <w:rsid w:val="005E3F3F"/>
    <w:rsid w:val="005F6CCA"/>
    <w:rsid w:val="0065779A"/>
    <w:rsid w:val="006B40F5"/>
    <w:rsid w:val="006D788D"/>
    <w:rsid w:val="006E01B8"/>
    <w:rsid w:val="006F6068"/>
    <w:rsid w:val="00701D02"/>
    <w:rsid w:val="007054D0"/>
    <w:rsid w:val="007434FF"/>
    <w:rsid w:val="007E2925"/>
    <w:rsid w:val="007F6D00"/>
    <w:rsid w:val="00823273"/>
    <w:rsid w:val="00827925"/>
    <w:rsid w:val="008528E0"/>
    <w:rsid w:val="008812D3"/>
    <w:rsid w:val="00885B83"/>
    <w:rsid w:val="008B040B"/>
    <w:rsid w:val="008D0E79"/>
    <w:rsid w:val="008E1EFF"/>
    <w:rsid w:val="008E38E8"/>
    <w:rsid w:val="009237E0"/>
    <w:rsid w:val="00933226"/>
    <w:rsid w:val="00935BEC"/>
    <w:rsid w:val="00995BB0"/>
    <w:rsid w:val="009C1F08"/>
    <w:rsid w:val="009E4144"/>
    <w:rsid w:val="00A6326E"/>
    <w:rsid w:val="00AC33CE"/>
    <w:rsid w:val="00AD598E"/>
    <w:rsid w:val="00AD63C2"/>
    <w:rsid w:val="00B23BEA"/>
    <w:rsid w:val="00B63FFB"/>
    <w:rsid w:val="00B7539E"/>
    <w:rsid w:val="00B80BAD"/>
    <w:rsid w:val="00BC2470"/>
    <w:rsid w:val="00BF58CE"/>
    <w:rsid w:val="00C01D62"/>
    <w:rsid w:val="00C67142"/>
    <w:rsid w:val="00C753A0"/>
    <w:rsid w:val="00C93AC6"/>
    <w:rsid w:val="00CC295E"/>
    <w:rsid w:val="00CC4A32"/>
    <w:rsid w:val="00CE3E5F"/>
    <w:rsid w:val="00CF0D61"/>
    <w:rsid w:val="00D2537D"/>
    <w:rsid w:val="00D307BF"/>
    <w:rsid w:val="00D63741"/>
    <w:rsid w:val="00DE57B3"/>
    <w:rsid w:val="00DE6433"/>
    <w:rsid w:val="00E04CE5"/>
    <w:rsid w:val="00EA3BF0"/>
    <w:rsid w:val="00ED16F9"/>
    <w:rsid w:val="00F0273A"/>
    <w:rsid w:val="00F06867"/>
    <w:rsid w:val="00F12BDB"/>
    <w:rsid w:val="00F76C28"/>
    <w:rsid w:val="00FC1227"/>
    <w:rsid w:val="00FC4820"/>
    <w:rsid w:val="00FE1E83"/>
    <w:rsid w:val="00FE5C3A"/>
    <w:rsid w:val="0DFEC14E"/>
    <w:rsid w:val="17DB0B01"/>
    <w:rsid w:val="27D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5F0B730"/>
  <w15:docId w15:val="{C3592754-A011-452F-8976-E58BF4AC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qFormat/>
    <w:pPr>
      <w:spacing w:after="0"/>
      <w:jc w:val="left"/>
    </w:pPr>
    <w:rPr>
      <w:rFonts w:ascii="Arial Unicode MS" w:eastAsia="Arial Unicode MS" w:hAnsi="Arial Unicode MS" w:cs="Arial Unicode MS"/>
      <w:b/>
      <w:bCs/>
      <w:color w:val="000000"/>
      <w:kern w:val="0"/>
      <w:lang w:eastAsia="en-US" w:bidi="en-US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annotation reference"/>
    <w:basedOn w:val="a0"/>
    <w:uiPriority w:val="99"/>
    <w:unhideWhenUsed/>
    <w:rPr>
      <w:sz w:val="16"/>
      <w:szCs w:val="16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1">
    <w:name w:val="Абзац списка11"/>
    <w:basedOn w:val="a"/>
    <w:uiPriority w:val="34"/>
    <w:qFormat/>
    <w:pPr>
      <w:widowControl/>
      <w:ind w:left="720"/>
      <w:contextualSpacing/>
      <w:jc w:val="left"/>
    </w:pPr>
    <w:rPr>
      <w:rFonts w:eastAsiaTheme="minorHAnsi"/>
      <w:kern w:val="0"/>
      <w:sz w:val="22"/>
      <w:szCs w:val="22"/>
      <w:lang w:val="ru-RU" w:eastAsia="en-US"/>
    </w:rPr>
  </w:style>
  <w:style w:type="character" w:customStyle="1" w:styleId="ac">
    <w:name w:val="Верхний колонтитул Знак"/>
    <w:basedOn w:val="a0"/>
    <w:link w:val="ab"/>
    <w:uiPriority w:val="99"/>
    <w:rPr>
      <w:rFonts w:eastAsiaTheme="minorEastAsia"/>
      <w:kern w:val="2"/>
      <w:sz w:val="21"/>
      <w:szCs w:val="24"/>
      <w:lang w:val="en-US" w:eastAsia="zh-CN"/>
    </w:rPr>
  </w:style>
  <w:style w:type="character" w:customStyle="1" w:styleId="aa">
    <w:name w:val="Нижний колонтитул Знак"/>
    <w:basedOn w:val="a0"/>
    <w:link w:val="a9"/>
    <w:uiPriority w:val="99"/>
    <w:rPr>
      <w:rFonts w:eastAsiaTheme="minorEastAsia"/>
      <w:kern w:val="2"/>
      <w:sz w:val="21"/>
      <w:szCs w:val="24"/>
      <w:lang w:val="en-US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28"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ru-RU"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rFonts w:eastAsiaTheme="minorEastAsia"/>
      <w:kern w:val="2"/>
      <w:sz w:val="20"/>
      <w:szCs w:val="20"/>
      <w:lang w:val="en-US" w:eastAsia="zh-CN"/>
    </w:rPr>
  </w:style>
  <w:style w:type="character" w:customStyle="1" w:styleId="a8">
    <w:name w:val="Тема примечания Знак"/>
    <w:basedOn w:val="a6"/>
    <w:link w:val="a7"/>
    <w:qFormat/>
    <w:rPr>
      <w:rFonts w:ascii="Arial Unicode MS" w:eastAsia="Arial Unicode MS" w:hAnsi="Arial Unicode MS" w:cs="Arial Unicode MS"/>
      <w:b/>
      <w:bCs/>
      <w:color w:val="000000"/>
      <w:kern w:val="2"/>
      <w:sz w:val="20"/>
      <w:szCs w:val="20"/>
      <w:lang w:val="en-US" w:eastAsia="zh-CN" w:bidi="en-US"/>
    </w:rPr>
  </w:style>
  <w:style w:type="character" w:customStyle="1" w:styleId="font11">
    <w:name w:val="font1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af">
    <w:name w:val="Основной текст_"/>
    <w:basedOn w:val="a0"/>
    <w:link w:val="10"/>
    <w:qFormat/>
    <w:rsid w:val="005F6CCA"/>
    <w:rPr>
      <w:rFonts w:ascii="Arial" w:eastAsia="Arial" w:hAnsi="Arial" w:cs="Arial"/>
      <w:color w:val="231F20"/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f"/>
    <w:qFormat/>
    <w:rsid w:val="005F6CCA"/>
    <w:pPr>
      <w:shd w:val="clear" w:color="auto" w:fill="FFFFFF"/>
      <w:spacing w:after="160" w:line="264" w:lineRule="auto"/>
      <w:jc w:val="left"/>
    </w:pPr>
    <w:rPr>
      <w:rFonts w:ascii="Arial" w:eastAsia="Arial" w:hAnsi="Arial" w:cs="Arial"/>
      <w:color w:val="231F20"/>
      <w:kern w:val="0"/>
      <w:sz w:val="15"/>
      <w:szCs w:val="15"/>
      <w:lang w:val="ru-RU" w:eastAsia="ru-RU"/>
    </w:rPr>
  </w:style>
  <w:style w:type="character" w:customStyle="1" w:styleId="af0">
    <w:name w:val="Подпись к картинке_"/>
    <w:basedOn w:val="a0"/>
    <w:link w:val="af1"/>
    <w:qFormat/>
    <w:rsid w:val="005F6CCA"/>
    <w:rPr>
      <w:rFonts w:ascii="Arial" w:eastAsia="Arial" w:hAnsi="Arial" w:cs="Arial"/>
      <w:b/>
      <w:bCs/>
      <w:color w:val="F14D3D"/>
      <w:sz w:val="12"/>
      <w:szCs w:val="1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rsid w:val="005F6CCA"/>
    <w:pPr>
      <w:shd w:val="clear" w:color="auto" w:fill="FFFFFF"/>
      <w:spacing w:after="160" w:line="259" w:lineRule="auto"/>
      <w:jc w:val="left"/>
    </w:pPr>
    <w:rPr>
      <w:rFonts w:ascii="Arial" w:eastAsia="Arial" w:hAnsi="Arial" w:cs="Arial"/>
      <w:b/>
      <w:bCs/>
      <w:color w:val="F14D3D"/>
      <w:kern w:val="0"/>
      <w:sz w:val="12"/>
      <w:szCs w:val="12"/>
      <w:lang w:val="ru-RU" w:eastAsia="ru-RU"/>
    </w:rPr>
  </w:style>
  <w:style w:type="paragraph" w:styleId="af2">
    <w:name w:val="List Paragraph"/>
    <w:basedOn w:val="a"/>
    <w:uiPriority w:val="34"/>
    <w:qFormat/>
    <w:rsid w:val="005F6CCA"/>
    <w:pPr>
      <w:ind w:left="720"/>
      <w:contextualSpacing/>
    </w:pPr>
  </w:style>
  <w:style w:type="character" w:customStyle="1" w:styleId="af3">
    <w:name w:val="Другое_"/>
    <w:basedOn w:val="a0"/>
    <w:link w:val="af4"/>
    <w:qFormat/>
    <w:rsid w:val="005F6CCA"/>
    <w:rPr>
      <w:rFonts w:ascii="Arial" w:eastAsia="Arial" w:hAnsi="Arial" w:cs="Arial"/>
      <w:color w:val="231F20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qFormat/>
    <w:rsid w:val="005F6CCA"/>
    <w:pPr>
      <w:shd w:val="clear" w:color="auto" w:fill="FFFFFF"/>
      <w:spacing w:after="160" w:line="264" w:lineRule="auto"/>
      <w:jc w:val="left"/>
    </w:pPr>
    <w:rPr>
      <w:rFonts w:ascii="Arial" w:eastAsia="Arial" w:hAnsi="Arial" w:cs="Arial"/>
      <w:color w:val="231F20"/>
      <w:kern w:val="0"/>
      <w:sz w:val="15"/>
      <w:szCs w:val="15"/>
      <w:lang w:val="ru-RU" w:eastAsia="ru-RU"/>
    </w:rPr>
  </w:style>
  <w:style w:type="character" w:customStyle="1" w:styleId="af5">
    <w:name w:val="Подпись к таблице_"/>
    <w:basedOn w:val="a0"/>
    <w:link w:val="af6"/>
    <w:qFormat/>
    <w:rsid w:val="005F6CCA"/>
    <w:rPr>
      <w:rFonts w:ascii="Arial" w:eastAsia="Arial" w:hAnsi="Arial" w:cs="Arial"/>
      <w:color w:val="231F20"/>
      <w:sz w:val="15"/>
      <w:szCs w:val="15"/>
      <w:shd w:val="clear" w:color="auto" w:fill="FFFFFF"/>
    </w:rPr>
  </w:style>
  <w:style w:type="paragraph" w:customStyle="1" w:styleId="af6">
    <w:name w:val="Подпись к таблице"/>
    <w:basedOn w:val="a"/>
    <w:link w:val="af5"/>
    <w:qFormat/>
    <w:rsid w:val="005F6CCA"/>
    <w:pPr>
      <w:shd w:val="clear" w:color="auto" w:fill="FFFFFF"/>
      <w:spacing w:after="160" w:line="288" w:lineRule="auto"/>
      <w:jc w:val="left"/>
    </w:pPr>
    <w:rPr>
      <w:rFonts w:ascii="Arial" w:eastAsia="Arial" w:hAnsi="Arial" w:cs="Arial"/>
      <w:color w:val="231F20"/>
      <w:kern w:val="0"/>
      <w:sz w:val="15"/>
      <w:szCs w:val="15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MS Gothic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MS Gothic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E6"/>
    <w:rsid w:val="006466BF"/>
    <w:rsid w:val="008D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6D4515C5EB4AC88594B167653D5C1A">
    <w:name w:val="8B6D4515C5EB4AC88594B167653D5C1A"/>
    <w:rsid w:val="008D1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Возняк Евгений</dc:creator>
  <cp:lastModifiedBy>Возняк Евгений</cp:lastModifiedBy>
  <cp:revision>4</cp:revision>
  <cp:lastPrinted>2020-12-17T20:16:00Z</cp:lastPrinted>
  <dcterms:created xsi:type="dcterms:W3CDTF">2021-08-03T06:22:00Z</dcterms:created>
  <dcterms:modified xsi:type="dcterms:W3CDTF">2021-08-03T08:52:00Z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25-10.1.0.5672</vt:lpwstr>
  </property>
</Properties>
</file>