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3B" w:rsidRDefault="0017743B" w:rsidP="0017743B">
      <w:r>
        <w:t xml:space="preserve">Назначение: Применяется внутри и снаружи помещений для декорирования и защиты деревянных сооружений и изделий (рекомендуется предварительное удаление имеющегося лакокрасочного покрытия). Состав предназначен для окраски  старого потемневшего дерева и при желании изменения цвета нового, его дальнейшей защиты от всех видов атмосферных воздействий: УФ-лучей, влажности, биологического поражения плесневыми грибами (в том числе синевой), водорослями и другой микрофлорой. </w:t>
      </w:r>
    </w:p>
    <w:p w:rsidR="0017743B" w:rsidRDefault="0017743B" w:rsidP="0017743B">
      <w:r>
        <w:t>Эмаль-пропитку можно применять для обработки минеральных и др. пористых рельефных поверхностей: кирпич, бетон, цементные и гипсовые составы, песчаник, известняк.</w:t>
      </w:r>
    </w:p>
    <w:p w:rsidR="0017743B" w:rsidRDefault="0017743B" w:rsidP="0017743B">
      <w:r>
        <w:t>Рекомендована для применения в жилых и офисных помещениях, детских дошкольных учреждениях, домах ребенка, учебных и лечебных заведениях.</w:t>
      </w:r>
    </w:p>
    <w:p w:rsidR="0017743B" w:rsidRDefault="0017743B" w:rsidP="0017743B">
      <w:r>
        <w:t xml:space="preserve">Свойства: Создает непрозрачное, дышащее декоративное покрытие, подчеркивающее текстуру древесины. Отлично заполняет поры и дефекты поверхности. Нанесение материала в два слоя обеспечивает высокую стойкость дерева к осадкам и мытью. Эмаль-пропитка может использоваться в качестве цветного грунта перед лакировкой деревянной поверхности, что значительно увеличивает прочность и долговечность лакокрасочного слоя, снижает расход лака на 15-20%. Быстро сохнет, не имеет неприятного запаха. Безопасно для людей и животных. </w:t>
      </w:r>
    </w:p>
    <w:p w:rsidR="0017743B" w:rsidRDefault="0017743B" w:rsidP="0017743B">
      <w:r>
        <w:t>Способ применения: Перед применением тщательно перемешать миксером (600 об./мин.). Наносить кистью, валиком или распылителем в один-два слоя.</w:t>
      </w:r>
    </w:p>
    <w:p w:rsidR="0017743B" w:rsidRDefault="0017743B" w:rsidP="0017743B">
      <w:r>
        <w:t xml:space="preserve">Рабочая температура нанесения: Не ниже +8°С. </w:t>
      </w:r>
    </w:p>
    <w:p w:rsidR="0017743B" w:rsidRDefault="0017743B" w:rsidP="0017743B">
      <w:r>
        <w:t xml:space="preserve">Расход: На однослойное покрытие 100-200 г/м2. </w:t>
      </w:r>
    </w:p>
    <w:p w:rsidR="0017743B" w:rsidRDefault="0017743B" w:rsidP="0017743B">
      <w:r>
        <w:t>Время высыхания: 1-3 часа при температуре воздуха +20°С и относительной влажности 65%.</w:t>
      </w:r>
    </w:p>
    <w:p w:rsidR="0017743B" w:rsidRDefault="0017743B" w:rsidP="0017743B">
      <w:r>
        <w:t>Хранение: Хранить при температуре от +5°С до +35°С  в плотно закрытой таре, предохраняя от воздействия влаги, тепла и прямых солнечных лучей. В случае замораживания разморозить в естественных условиях без механического воздействия. После размораживания тщательно перемешать.</w:t>
      </w:r>
    </w:p>
    <w:p w:rsidR="0017743B" w:rsidRDefault="0017743B" w:rsidP="0017743B">
      <w:r>
        <w:t>Меры предосторожности: Пожаро- и взрывобезопасна. Не смешивать с другими красками и растворителями. Соблюдать стандартные меры предосторожности для работы с ЛКМ.</w:t>
      </w:r>
    </w:p>
    <w:p w:rsidR="0017743B" w:rsidRDefault="0017743B" w:rsidP="0017743B">
      <w:r>
        <w:t>Состав: Акриловая дисперсия, вода, антисептик, молотый Байкальский мрамор, пигмент.</w:t>
      </w:r>
    </w:p>
    <w:p w:rsidR="0017743B" w:rsidRDefault="0017743B" w:rsidP="0017743B">
      <w:r>
        <w:t xml:space="preserve">Гарантийный срок хранения:  36 месяцев. </w:t>
      </w:r>
    </w:p>
    <w:p w:rsidR="0017743B" w:rsidRDefault="0017743B" w:rsidP="0017743B">
      <w:r>
        <w:t>ТУ  2316-001-94229329-2011. ВД-КИ-02-05.</w:t>
      </w:r>
    </w:p>
    <w:p w:rsidR="0017743B" w:rsidRDefault="0017743B" w:rsidP="0017743B">
      <w:r>
        <w:t>Производитель: ООО «Капитель Иркутск»</w:t>
      </w:r>
    </w:p>
    <w:p w:rsidR="0017743B" w:rsidRDefault="0017743B" w:rsidP="0017743B">
      <w:r>
        <w:t>664054, Россия, г. Иркутск, ул. Старокузьмихинская, 41</w:t>
      </w:r>
    </w:p>
    <w:p w:rsidR="0017743B" w:rsidRDefault="0017743B" w:rsidP="0017743B">
      <w:r>
        <w:t>Тел. /факс: +7 (3952) 48-28-09, 42-22-06</w:t>
      </w:r>
    </w:p>
    <w:p w:rsidR="0017743B" w:rsidRDefault="0017743B" w:rsidP="0017743B">
      <w:r>
        <w:t>Тел. тех. поддержки: +7(3952) 99-35-81</w:t>
      </w:r>
    </w:p>
    <w:p w:rsidR="00000000" w:rsidRDefault="0017743B" w:rsidP="0017743B">
      <w:r>
        <w:t>www.kraski-kapitel.ru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17743B"/>
    <w:rsid w:val="0017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2</cp:revision>
  <dcterms:created xsi:type="dcterms:W3CDTF">2021-08-04T06:22:00Z</dcterms:created>
  <dcterms:modified xsi:type="dcterms:W3CDTF">2021-08-04T06:22:00Z</dcterms:modified>
</cp:coreProperties>
</file>