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AA1DD4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F74E8B" w:rsidRDefault="00F74E8B" w:rsidP="00F74E8B">
      <w:pPr>
        <w:pStyle w:val="a7"/>
        <w:spacing w:before="0" w:beforeAutospacing="0" w:after="150" w:afterAutospacing="0" w:line="360" w:lineRule="auto"/>
        <w:ind w:firstLine="708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Вносят в грунт торф кислый не в чистом виде, а с использованием дополнительных органических и минеральных удобрений (доломитовая мука, например, снизит кислотность до нейтрального показателя). Перед использованием торф необходимо хорошо разрыхлить заправить удобрениями, тщательно перемешать  и выдерживать  7-10 дней, постоянно производя полив.</w:t>
      </w:r>
    </w:p>
    <w:p w:rsidR="00F74E8B" w:rsidRDefault="00F74E8B" w:rsidP="00F74E8B">
      <w:pPr>
        <w:pStyle w:val="a7"/>
        <w:spacing w:before="0" w:beforeAutospacing="0" w:after="150" w:afterAutospacing="0" w:line="360" w:lineRule="auto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Состав:</w:t>
      </w:r>
      <w:r>
        <w:rPr>
          <w:rStyle w:val="a9"/>
          <w:rFonts w:ascii="Helvetica" w:hAnsi="Helvetica"/>
          <w:color w:val="333333"/>
          <w:sz w:val="21"/>
          <w:szCs w:val="21"/>
          <w:lang w:val="en-US"/>
        </w:rPr>
        <w:t xml:space="preserve"> </w:t>
      </w:r>
      <w:bookmarkStart w:id="0" w:name="_GoBack"/>
      <w:bookmarkEnd w:id="0"/>
      <w:r>
        <w:rPr>
          <w:rFonts w:ascii="Helvetica" w:hAnsi="Helvetica"/>
          <w:color w:val="333333"/>
          <w:sz w:val="21"/>
          <w:szCs w:val="21"/>
        </w:rPr>
        <w:t>Переходный торф низкой степени разложения</w:t>
      </w:r>
    </w:p>
    <w:p w:rsidR="00F74E8B" w:rsidRDefault="00F74E8B" w:rsidP="00F74E8B">
      <w:pPr>
        <w:pStyle w:val="a7"/>
        <w:spacing w:before="0" w:beforeAutospacing="0" w:after="150" w:afterAutospacing="0" w:line="36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Свойства: степень разложения 20-25%, </w:t>
      </w:r>
      <w:proofErr w:type="spellStart"/>
      <w:r>
        <w:rPr>
          <w:rFonts w:ascii="Helvetica" w:hAnsi="Helvetica"/>
          <w:color w:val="333333"/>
          <w:sz w:val="21"/>
          <w:szCs w:val="21"/>
        </w:rPr>
        <w:t>pHKCI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3,6-3,8</w:t>
      </w:r>
    </w:p>
    <w:p w:rsidR="00F74E8B" w:rsidRDefault="00F74E8B" w:rsidP="00F74E8B">
      <w:pPr>
        <w:pStyle w:val="a7"/>
        <w:spacing w:before="0" w:beforeAutospacing="0" w:after="150" w:afterAutospacing="0" w:line="36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Без добавления минеральных компонентов.</w:t>
      </w:r>
    </w:p>
    <w:p w:rsidR="00AA1DD4" w:rsidRPr="00FF1F6A" w:rsidRDefault="00AA1DD4" w:rsidP="00F74E8B">
      <w:pPr>
        <w:pStyle w:val="a7"/>
        <w:spacing w:before="0" w:beforeAutospacing="0" w:after="150" w:afterAutospacing="0" w:line="360" w:lineRule="auto"/>
      </w:pP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F0A19"/>
    <w:rsid w:val="0017221F"/>
    <w:rsid w:val="00177263"/>
    <w:rsid w:val="001A5F79"/>
    <w:rsid w:val="001E26DA"/>
    <w:rsid w:val="002375C7"/>
    <w:rsid w:val="002F1993"/>
    <w:rsid w:val="003268DB"/>
    <w:rsid w:val="00326FFF"/>
    <w:rsid w:val="00393A3C"/>
    <w:rsid w:val="003D3F2B"/>
    <w:rsid w:val="0053173C"/>
    <w:rsid w:val="00747BDE"/>
    <w:rsid w:val="007A37D3"/>
    <w:rsid w:val="007B76B4"/>
    <w:rsid w:val="007C72EC"/>
    <w:rsid w:val="00800BEA"/>
    <w:rsid w:val="0087717B"/>
    <w:rsid w:val="008E5280"/>
    <w:rsid w:val="009278EF"/>
    <w:rsid w:val="00AA1DD4"/>
    <w:rsid w:val="00AC6329"/>
    <w:rsid w:val="00B859D3"/>
    <w:rsid w:val="00B929CF"/>
    <w:rsid w:val="00BD07FD"/>
    <w:rsid w:val="00C166A9"/>
    <w:rsid w:val="00D322F8"/>
    <w:rsid w:val="00D65E42"/>
    <w:rsid w:val="00DC2B9A"/>
    <w:rsid w:val="00DE218D"/>
    <w:rsid w:val="00E10731"/>
    <w:rsid w:val="00E43679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44</cp:revision>
  <dcterms:created xsi:type="dcterms:W3CDTF">2021-03-25T18:05:00Z</dcterms:created>
  <dcterms:modified xsi:type="dcterms:W3CDTF">2021-07-08T15:30:00Z</dcterms:modified>
</cp:coreProperties>
</file>