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DE05B" w14:textId="77777777" w:rsidR="004210A5" w:rsidRPr="004210A5" w:rsidRDefault="004210A5" w:rsidP="004210A5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210A5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Работы по нанесению покрытия необходимо проводить с использованием средств индивидуальной защиты: спецодежда, резиновые перчатки. Эксплуатация изделий с покрытием в пределах рабочих температур безопасна.</w:t>
      </w:r>
    </w:p>
    <w:p w14:paraId="3964B928" w14:textId="77777777" w:rsidR="004210A5" w:rsidRDefault="004210A5" w:rsidP="00421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</w:p>
    <w:p w14:paraId="682012EA" w14:textId="77777777" w:rsidR="004210A5" w:rsidRDefault="004210A5" w:rsidP="00421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</w:p>
    <w:p w14:paraId="31827D9D" w14:textId="77777777" w:rsidR="004210A5" w:rsidRDefault="004210A5" w:rsidP="00421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 Очистить поверхность от пыли и загрязнений, исключить присутствие масел и восков. Произвести шлифовку поверхности абразивом с зернистостью 120-150.</w:t>
      </w:r>
    </w:p>
    <w:p w14:paraId="7619CB5F" w14:textId="77777777" w:rsidR="004210A5" w:rsidRDefault="004210A5" w:rsidP="00421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2. Лак рекомендуется наносить в помещении при температуре от +15ºС до +25ºС, при относительной влажности воздуха 40-60%.</w:t>
      </w:r>
    </w:p>
    <w:p w14:paraId="569BE576" w14:textId="77777777" w:rsidR="004210A5" w:rsidRDefault="004210A5" w:rsidP="00421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3. Лак наносится на поверхность равномерным слоем с использованием валика или кисти.</w:t>
      </w:r>
    </w:p>
    <w:p w14:paraId="35BEB3B7" w14:textId="77777777" w:rsidR="004210A5" w:rsidRDefault="004210A5" w:rsidP="00421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4. Отверждение одного слоя лака происходит в течении 2-4 часов. Легкая нагрузка - 24 часа. Покрытие полностью готово к эксплуатации через 7 дней.</w:t>
      </w:r>
    </w:p>
    <w:p w14:paraId="700130C5" w14:textId="77777777" w:rsidR="004210A5" w:rsidRDefault="004210A5" w:rsidP="004210A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5. Рекомендуется производить шлифовку и </w:t>
      </w:r>
      <w:proofErr w:type="spellStart"/>
      <w:r>
        <w:rPr>
          <w:rFonts w:ascii="Arial" w:hAnsi="Arial" w:cs="Arial"/>
          <w:color w:val="252525"/>
        </w:rPr>
        <w:t>обеспыливание</w:t>
      </w:r>
      <w:proofErr w:type="spellEnd"/>
      <w:r>
        <w:rPr>
          <w:rFonts w:ascii="Arial" w:hAnsi="Arial" w:cs="Arial"/>
          <w:color w:val="252525"/>
        </w:rPr>
        <w:t xml:space="preserve"> поверхности каждого промежуточного слоя через 2-4 часа.</w:t>
      </w:r>
    </w:p>
    <w:p w14:paraId="1475E8A9" w14:textId="1C41F2DA" w:rsidR="004210A5" w:rsidRPr="00F8476D" w:rsidRDefault="004210A5" w:rsidP="00F8476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6. Оптимальное нанесение – в 3 слоя.</w:t>
      </w:r>
    </w:p>
    <w:sectPr w:rsidR="004210A5" w:rsidRPr="00F8476D" w:rsidSect="00911E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A5"/>
    <w:rsid w:val="001D4811"/>
    <w:rsid w:val="004210A5"/>
    <w:rsid w:val="00422A88"/>
    <w:rsid w:val="00911E6E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9A91B4"/>
  <w15:chartTrackingRefBased/>
  <w15:docId w15:val="{1B048214-D121-7F45-9249-BCCF57FA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0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21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2021-06-15T17:36:00Z</dcterms:created>
  <dcterms:modified xsi:type="dcterms:W3CDTF">2021-06-15T17:36:00Z</dcterms:modified>
</cp:coreProperties>
</file>