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ECE" w:rsidRDefault="008F7ECE" w:rsidP="008F7ECE">
      <w:pPr>
        <w:jc w:val="center"/>
      </w:pPr>
    </w:p>
    <w:p w:rsidR="008F7ECE" w:rsidRDefault="008F7ECE" w:rsidP="008F7ECE">
      <w:pPr>
        <w:jc w:val="center"/>
      </w:pPr>
    </w:p>
    <w:p w:rsidR="008F7ECE" w:rsidRDefault="008F7ECE" w:rsidP="008F7ECE">
      <w:pPr>
        <w:jc w:val="center"/>
      </w:pPr>
    </w:p>
    <w:p w:rsidR="008F7ECE" w:rsidRDefault="008F7ECE" w:rsidP="008F7ECE">
      <w:pPr>
        <w:ind w:left="567"/>
        <w:jc w:val="center"/>
      </w:pPr>
      <w:r>
        <w:rPr>
          <w:noProof/>
        </w:rPr>
        <w:drawing>
          <wp:inline distT="0" distB="0" distL="0" distR="0" wp14:anchorId="6D5C81B2" wp14:editId="10E883CD">
            <wp:extent cx="5217795" cy="1381125"/>
            <wp:effectExtent l="19050" t="0" r="12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374" cy="13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CE" w:rsidRDefault="008F7ECE" w:rsidP="008F7ECE">
      <w:pPr>
        <w:jc w:val="center"/>
      </w:pPr>
    </w:p>
    <w:p w:rsidR="008F7ECE" w:rsidRPr="00C938C2" w:rsidRDefault="008F7ECE" w:rsidP="008F7ECE">
      <w:pPr>
        <w:jc w:val="center"/>
        <w:rPr>
          <w:b/>
          <w:sz w:val="96"/>
          <w:szCs w:val="144"/>
        </w:rPr>
      </w:pPr>
      <w:r>
        <w:rPr>
          <w:b/>
          <w:sz w:val="96"/>
          <w:szCs w:val="144"/>
          <w:lang w:val="en-US"/>
        </w:rPr>
        <w:t>MGH-400</w:t>
      </w:r>
    </w:p>
    <w:p w:rsidR="008F7ECE" w:rsidRDefault="008F7ECE" w:rsidP="008F7EC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РУКОВОДСТВО ПО ЭКСПЛУАТАЦИИ</w:t>
      </w:r>
    </w:p>
    <w:p w:rsidR="008F7ECE" w:rsidRDefault="008F7ECE" w:rsidP="008F7ECE">
      <w:pPr>
        <w:jc w:val="center"/>
        <w:rPr>
          <w:i/>
          <w:noProof/>
          <w:color w:val="272728"/>
          <w:sz w:val="20"/>
          <w:szCs w:val="20"/>
          <w:lang w:val="en-US"/>
        </w:rPr>
      </w:pPr>
      <w:r w:rsidRPr="002946E3">
        <w:rPr>
          <w:noProof/>
        </w:rPr>
        <w:drawing>
          <wp:inline distT="0" distB="0" distL="0" distR="0" wp14:anchorId="69E31FE0" wp14:editId="494ABC3A">
            <wp:extent cx="5924550" cy="4438650"/>
            <wp:effectExtent l="0" t="0" r="0" b="0"/>
            <wp:docPr id="8" name="Рисунок 8" descr="\\192.168.0.99\Marketing\МАРКЕТИНГ\7_РАБОТА С ОБОРУДОВАНИЕМ\7Ленточнопильные станки\Ouke\6 ФОТО\MGH 400-700\MGH-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99\Marketing\МАРКЕТИНГ\7_РАБОТА С ОБОРУДОВАНИЕМ\7Ленточнопильные станки\Ouke\6 ФОТО\MGH 400-700\MGH-4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ECE" w:rsidRDefault="008F7ECE" w:rsidP="008F7ECE">
      <w:pPr>
        <w:jc w:val="center"/>
        <w:rPr>
          <w:i/>
          <w:noProof/>
          <w:color w:val="272728"/>
          <w:sz w:val="20"/>
          <w:szCs w:val="20"/>
          <w:lang w:val="en-US"/>
        </w:rPr>
      </w:pPr>
    </w:p>
    <w:p w:rsidR="008F7ECE" w:rsidRDefault="008F7ECE" w:rsidP="008F7ECE">
      <w:pPr>
        <w:jc w:val="center"/>
        <w:rPr>
          <w:i/>
          <w:noProof/>
          <w:color w:val="272728"/>
          <w:sz w:val="20"/>
          <w:szCs w:val="20"/>
          <w:lang w:val="en-US"/>
        </w:rPr>
      </w:pPr>
    </w:p>
    <w:p w:rsidR="008F7ECE" w:rsidRDefault="008F7ECE" w:rsidP="008F7ECE">
      <w:pPr>
        <w:jc w:val="center"/>
        <w:rPr>
          <w:i/>
          <w:noProof/>
          <w:color w:val="272728"/>
          <w:sz w:val="20"/>
          <w:szCs w:val="20"/>
          <w:lang w:val="en-US"/>
        </w:rPr>
      </w:pPr>
    </w:p>
    <w:p w:rsidR="008F7ECE" w:rsidRDefault="008F7ECE" w:rsidP="008F7ECE">
      <w:pPr>
        <w:jc w:val="center"/>
        <w:rPr>
          <w:lang w:val="en-US"/>
        </w:rPr>
      </w:pPr>
    </w:p>
    <w:p w:rsidR="008F7ECE" w:rsidRDefault="008F7ECE" w:rsidP="008F7ECE">
      <w:pPr>
        <w:jc w:val="center"/>
        <w:rPr>
          <w:lang w:val="en-US"/>
        </w:rPr>
      </w:pPr>
    </w:p>
    <w:p w:rsidR="008F7ECE" w:rsidRDefault="008F7ECE" w:rsidP="008F7ECE">
      <w:pPr>
        <w:jc w:val="center"/>
        <w:rPr>
          <w:lang w:val="en-US"/>
        </w:rPr>
      </w:pPr>
    </w:p>
    <w:p w:rsidR="008F7ECE" w:rsidRDefault="008F7ECE" w:rsidP="008F7ECE">
      <w:pPr>
        <w:jc w:val="center"/>
        <w:rPr>
          <w:lang w:val="en-US"/>
        </w:rPr>
      </w:pPr>
    </w:p>
    <w:p w:rsidR="008F7ECE" w:rsidRDefault="008F7ECE" w:rsidP="008F7ECE">
      <w:pPr>
        <w:jc w:val="center"/>
        <w:rPr>
          <w:lang w:val="en-US"/>
        </w:rPr>
      </w:pPr>
    </w:p>
    <w:p w:rsidR="008F7ECE" w:rsidRPr="00585C0F" w:rsidRDefault="008F7ECE" w:rsidP="008F7ECE">
      <w:pPr>
        <w:jc w:val="center"/>
        <w:rPr>
          <w:lang w:val="en-US"/>
        </w:rPr>
      </w:pPr>
    </w:p>
    <w:p w:rsidR="00DD46F9" w:rsidRPr="008F7ECE" w:rsidRDefault="008F7ECE" w:rsidP="008F7ECE">
      <w:pPr>
        <w:jc w:val="center"/>
        <w:rPr>
          <w:rStyle w:val="tlid-translation"/>
          <w:b/>
          <w:sz w:val="32"/>
        </w:rPr>
      </w:pPr>
      <w:r>
        <w:rPr>
          <w:b/>
          <w:sz w:val="32"/>
        </w:rPr>
        <w:t>Перед началом эксплуатации необходимо прочитать и усвоить данное руководство по эксплуатации и информацию по обеспечению безопасности</w:t>
      </w:r>
    </w:p>
    <w:p w:rsidR="009D78B8" w:rsidRDefault="002C1702">
      <w:pPr>
        <w:spacing w:line="360" w:lineRule="auto"/>
        <w:ind w:right="1133"/>
        <w:rPr>
          <w:rStyle w:val="tlid-translation"/>
        </w:rPr>
      </w:pPr>
      <w:r>
        <w:rPr>
          <w:rStyle w:val="tlid-translation"/>
          <w:b/>
        </w:rPr>
        <w:lastRenderedPageBreak/>
        <w:t>Содержание:</w:t>
      </w:r>
      <w:r>
        <w:br/>
      </w:r>
      <w:r>
        <w:br/>
      </w:r>
      <w:r>
        <w:rPr>
          <w:rStyle w:val="tlid-translation"/>
        </w:rPr>
        <w:t>1.Основные технические характеристики</w:t>
      </w:r>
      <w:r>
        <w:br/>
      </w:r>
      <w:r>
        <w:rPr>
          <w:rStyle w:val="tlid-translation"/>
        </w:rPr>
        <w:t>2.</w:t>
      </w:r>
      <w:r>
        <w:t xml:space="preserve"> </w:t>
      </w:r>
      <w:r>
        <w:rPr>
          <w:rStyle w:val="tlid-translation"/>
        </w:rPr>
        <w:t xml:space="preserve">Выбор количества зубьев пильного полотна в </w:t>
      </w:r>
      <w:proofErr w:type="gramStart"/>
      <w:r>
        <w:rPr>
          <w:rStyle w:val="tlid-translation"/>
        </w:rPr>
        <w:t>соответствии</w:t>
      </w:r>
      <w:proofErr w:type="gramEnd"/>
      <w:r>
        <w:rPr>
          <w:rStyle w:val="tlid-translation"/>
        </w:rPr>
        <w:t xml:space="preserve"> с диаметром заготовки </w:t>
      </w:r>
      <w:r>
        <w:br/>
      </w:r>
      <w:r>
        <w:rPr>
          <w:rStyle w:val="tlid-translation"/>
        </w:rPr>
        <w:t>3.</w:t>
      </w:r>
      <w:r>
        <w:t xml:space="preserve"> </w:t>
      </w:r>
      <w:r>
        <w:rPr>
          <w:rStyle w:val="tlid-translation"/>
        </w:rPr>
        <w:t xml:space="preserve">Установка нового пильного полотна </w:t>
      </w:r>
      <w:r>
        <w:br/>
      </w:r>
      <w:r>
        <w:rPr>
          <w:rStyle w:val="tlid-translation"/>
        </w:rPr>
        <w:t>4.Способы установки пильного полотна</w:t>
      </w:r>
    </w:p>
    <w:p w:rsidR="009D78B8" w:rsidRDefault="002C1702">
      <w:pPr>
        <w:spacing w:line="360" w:lineRule="auto"/>
        <w:ind w:right="1133"/>
      </w:pPr>
      <w:r>
        <w:rPr>
          <w:rStyle w:val="tlid-translation"/>
        </w:rPr>
        <w:t xml:space="preserve">5.Гидравлическая система </w:t>
      </w:r>
      <w:r>
        <w:br/>
      </w:r>
      <w:r>
        <w:rPr>
          <w:rStyle w:val="tlid-translation"/>
        </w:rPr>
        <w:t>6.Электрическая схема</w:t>
      </w:r>
      <w:r>
        <w:br/>
      </w:r>
      <w:r>
        <w:rPr>
          <w:rStyle w:val="tlid-translation"/>
        </w:rPr>
        <w:t>7.Эксплуатация и техническое обслуживание</w:t>
      </w:r>
      <w:r>
        <w:br/>
      </w:r>
      <w:r>
        <w:rPr>
          <w:rStyle w:val="tlid-translation"/>
        </w:rPr>
        <w:t>8. Неисправности и их решение</w:t>
      </w:r>
      <w:r>
        <w:br/>
      </w:r>
      <w:r>
        <w:rPr>
          <w:rStyle w:val="tlid-translation"/>
        </w:rPr>
        <w:t xml:space="preserve">9.Меры предосторожности </w:t>
      </w:r>
    </w:p>
    <w:p w:rsidR="009D78B8" w:rsidRDefault="002C1702">
      <w:pPr>
        <w:spacing w:line="360" w:lineRule="auto"/>
        <w:ind w:right="1133"/>
      </w:pPr>
      <w:r>
        <w:rPr>
          <w:rStyle w:val="tlid-translation"/>
        </w:rPr>
        <w:t xml:space="preserve">10. расположение заготовки в </w:t>
      </w:r>
      <w:proofErr w:type="gramStart"/>
      <w:r>
        <w:rPr>
          <w:rStyle w:val="tlid-translation"/>
        </w:rPr>
        <w:t>тисках</w:t>
      </w:r>
      <w:proofErr w:type="gramEnd"/>
      <w:r>
        <w:br/>
        <w:t>11.</w:t>
      </w:r>
      <w:r>
        <w:rPr>
          <w:rStyle w:val="tlid-translation"/>
        </w:rPr>
        <w:t xml:space="preserve">Упаковочный лист </w:t>
      </w:r>
    </w:p>
    <w:p w:rsidR="009D78B8" w:rsidRDefault="009D78B8">
      <w:pPr>
        <w:ind w:right="1133"/>
        <w:rPr>
          <w:rStyle w:val="tlid-translation"/>
          <w:b/>
        </w:rPr>
      </w:pPr>
    </w:p>
    <w:p w:rsidR="009D78B8" w:rsidRDefault="009D78B8">
      <w:pPr>
        <w:ind w:right="1133"/>
        <w:rPr>
          <w:rStyle w:val="tlid-translation"/>
          <w:b/>
        </w:rPr>
      </w:pPr>
    </w:p>
    <w:p w:rsidR="009D78B8" w:rsidRDefault="002C1702">
      <w:pPr>
        <w:ind w:right="1133"/>
        <w:rPr>
          <w:rStyle w:val="tlid-translation"/>
          <w:b/>
        </w:rPr>
      </w:pPr>
      <w:r>
        <w:rPr>
          <w:rStyle w:val="tlid-translation"/>
          <w:b/>
        </w:rPr>
        <w:t>1.Технические характеристики:</w:t>
      </w:r>
    </w:p>
    <w:tbl>
      <w:tblPr>
        <w:tblStyle w:val="af0"/>
        <w:tblW w:w="98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928"/>
        <w:gridCol w:w="4929"/>
      </w:tblGrid>
      <w:tr w:rsidR="00C64179" w:rsidRPr="006277A2" w:rsidTr="0030122D">
        <w:trPr>
          <w:trHeight w:val="301"/>
        </w:trPr>
        <w:tc>
          <w:tcPr>
            <w:tcW w:w="4928" w:type="dxa"/>
            <w:shd w:val="clear" w:color="auto" w:fill="F79646" w:themeFill="accent6"/>
            <w:hideMark/>
          </w:tcPr>
          <w:p w:rsidR="00C64179" w:rsidRPr="006277A2" w:rsidRDefault="00C64179" w:rsidP="0030122D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Модель</w:t>
            </w:r>
          </w:p>
        </w:tc>
        <w:tc>
          <w:tcPr>
            <w:tcW w:w="4929" w:type="dxa"/>
            <w:shd w:val="clear" w:color="auto" w:fill="F79646" w:themeFill="accent6"/>
            <w:hideMark/>
          </w:tcPr>
          <w:p w:rsidR="00C64179" w:rsidRPr="006277A2" w:rsidRDefault="00C64179" w:rsidP="0030122D">
            <w:pPr>
              <w:jc w:val="center"/>
              <w:rPr>
                <w:lang w:val="en-US" w:eastAsia="en-US"/>
              </w:rPr>
            </w:pPr>
            <w:r w:rsidRPr="006277A2">
              <w:rPr>
                <w:lang w:eastAsia="en-US"/>
              </w:rPr>
              <w:t>MGH</w:t>
            </w:r>
            <w:r>
              <w:rPr>
                <w:lang w:val="en-US" w:eastAsia="en-US"/>
              </w:rPr>
              <w:t>-</w:t>
            </w:r>
            <w:r w:rsidRPr="006277A2">
              <w:rPr>
                <w:lang w:val="en-US" w:eastAsia="en-US"/>
              </w:rPr>
              <w:t>400</w:t>
            </w:r>
          </w:p>
        </w:tc>
      </w:tr>
      <w:tr w:rsidR="00C64179" w:rsidRPr="006277A2" w:rsidTr="0030122D">
        <w:trPr>
          <w:trHeight w:val="599"/>
        </w:trPr>
        <w:tc>
          <w:tcPr>
            <w:tcW w:w="4928" w:type="dxa"/>
            <w:shd w:val="clear" w:color="auto" w:fill="F79646" w:themeFill="accent6"/>
            <w:hideMark/>
          </w:tcPr>
          <w:p w:rsidR="00C64179" w:rsidRPr="006277A2" w:rsidRDefault="00C64179" w:rsidP="0030122D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Максимальный размер обрабатываемой заготовки (</w:t>
            </w:r>
            <w:proofErr w:type="gramStart"/>
            <w:r w:rsidRPr="006277A2">
              <w:rPr>
                <w:lang w:eastAsia="en-US"/>
              </w:rPr>
              <w:t>мм</w:t>
            </w:r>
            <w:proofErr w:type="gramEnd"/>
            <w:r w:rsidRPr="006277A2">
              <w:rPr>
                <w:lang w:eastAsia="en-US"/>
              </w:rPr>
              <w:t>)</w:t>
            </w:r>
          </w:p>
        </w:tc>
        <w:tc>
          <w:tcPr>
            <w:tcW w:w="4929" w:type="dxa"/>
            <w:shd w:val="clear" w:color="auto" w:fill="BFBFBF" w:themeFill="background1" w:themeFillShade="BF"/>
            <w:hideMark/>
          </w:tcPr>
          <w:p w:rsidR="00C64179" w:rsidRPr="006277A2" w:rsidRDefault="00C64179" w:rsidP="0030122D">
            <w:pPr>
              <w:jc w:val="center"/>
              <w:rPr>
                <w:sz w:val="28"/>
                <w:szCs w:val="28"/>
                <w:lang w:eastAsia="en-US"/>
              </w:rPr>
            </w:pPr>
            <w:r w:rsidRPr="006277A2">
              <w:rPr>
                <w:rFonts w:eastAsia="MS Mincho"/>
                <w:lang w:eastAsia="en-US"/>
              </w:rPr>
              <w:t>〇</w:t>
            </w:r>
            <w:r w:rsidRPr="006277A2">
              <w:rPr>
                <w:lang w:val="en-US" w:eastAsia="en-US"/>
              </w:rPr>
              <w:t>40</w:t>
            </w:r>
            <w:r w:rsidRPr="006277A2">
              <w:rPr>
                <w:lang w:eastAsia="en-US"/>
              </w:rPr>
              <w:t>0    □</w:t>
            </w:r>
            <w:r w:rsidRPr="006277A2">
              <w:rPr>
                <w:lang w:val="en-US" w:eastAsia="en-US"/>
              </w:rPr>
              <w:t>40</w:t>
            </w:r>
            <w:r w:rsidRPr="006277A2">
              <w:rPr>
                <w:lang w:eastAsia="en-US"/>
              </w:rPr>
              <w:t>0x</w:t>
            </w:r>
            <w:r w:rsidRPr="006277A2">
              <w:rPr>
                <w:lang w:val="en-US" w:eastAsia="en-US"/>
              </w:rPr>
              <w:t>40</w:t>
            </w:r>
            <w:r w:rsidRPr="006277A2">
              <w:rPr>
                <w:lang w:eastAsia="en-US"/>
              </w:rPr>
              <w:t>0</w:t>
            </w:r>
          </w:p>
        </w:tc>
      </w:tr>
      <w:tr w:rsidR="00C64179" w:rsidRPr="006277A2" w:rsidTr="0030122D">
        <w:trPr>
          <w:trHeight w:val="202"/>
        </w:trPr>
        <w:tc>
          <w:tcPr>
            <w:tcW w:w="4928" w:type="dxa"/>
            <w:shd w:val="clear" w:color="auto" w:fill="F79646" w:themeFill="accent6"/>
            <w:hideMark/>
          </w:tcPr>
          <w:p w:rsidR="00C64179" w:rsidRPr="006277A2" w:rsidRDefault="00C64179" w:rsidP="0030122D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Скорость резки (</w:t>
            </w:r>
            <w:proofErr w:type="gramStart"/>
            <w:r w:rsidRPr="006277A2">
              <w:rPr>
                <w:lang w:eastAsia="en-US"/>
              </w:rPr>
              <w:t>м</w:t>
            </w:r>
            <w:proofErr w:type="gramEnd"/>
            <w:r w:rsidRPr="006277A2">
              <w:rPr>
                <w:lang w:eastAsia="en-US"/>
              </w:rPr>
              <w:t>/мин)</w:t>
            </w:r>
          </w:p>
        </w:tc>
        <w:tc>
          <w:tcPr>
            <w:tcW w:w="4929" w:type="dxa"/>
            <w:shd w:val="clear" w:color="auto" w:fill="F2F2F2" w:themeFill="background1" w:themeFillShade="F2"/>
            <w:hideMark/>
          </w:tcPr>
          <w:p w:rsidR="00C64179" w:rsidRPr="006277A2" w:rsidRDefault="00C64179" w:rsidP="0030122D">
            <w:pPr>
              <w:jc w:val="center"/>
              <w:rPr>
                <w:sz w:val="28"/>
                <w:szCs w:val="28"/>
                <w:lang w:eastAsia="en-US"/>
              </w:rPr>
            </w:pPr>
            <w:r w:rsidRPr="006277A2">
              <w:rPr>
                <w:lang w:eastAsia="en-US"/>
              </w:rPr>
              <w:t>27/45/69</w:t>
            </w:r>
          </w:p>
        </w:tc>
      </w:tr>
      <w:tr w:rsidR="00C64179" w:rsidRPr="006277A2" w:rsidTr="0030122D">
        <w:trPr>
          <w:trHeight w:val="305"/>
        </w:trPr>
        <w:tc>
          <w:tcPr>
            <w:tcW w:w="4928" w:type="dxa"/>
            <w:shd w:val="clear" w:color="auto" w:fill="F79646" w:themeFill="accent6"/>
            <w:hideMark/>
          </w:tcPr>
          <w:p w:rsidR="00C64179" w:rsidRPr="006277A2" w:rsidRDefault="00C64179" w:rsidP="0030122D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Скорость подачи</w:t>
            </w:r>
          </w:p>
        </w:tc>
        <w:tc>
          <w:tcPr>
            <w:tcW w:w="4929" w:type="dxa"/>
            <w:shd w:val="clear" w:color="auto" w:fill="BFBFBF" w:themeFill="background1" w:themeFillShade="BF"/>
            <w:hideMark/>
          </w:tcPr>
          <w:p w:rsidR="00C64179" w:rsidRPr="006277A2" w:rsidRDefault="00C64179" w:rsidP="0030122D">
            <w:pPr>
              <w:jc w:val="center"/>
              <w:rPr>
                <w:sz w:val="28"/>
                <w:szCs w:val="28"/>
                <w:lang w:eastAsia="en-US"/>
              </w:rPr>
            </w:pPr>
            <w:r w:rsidRPr="006277A2">
              <w:rPr>
                <w:rStyle w:val="tlid-translation"/>
                <w:lang w:eastAsia="en-US"/>
              </w:rPr>
              <w:t>Гид</w:t>
            </w:r>
            <w:r w:rsidRPr="006277A2">
              <w:rPr>
                <w:rStyle w:val="tlid-translation"/>
                <w:shd w:val="clear" w:color="auto" w:fill="BFBFBF" w:themeFill="background1" w:themeFillShade="BF"/>
                <w:lang w:eastAsia="en-US"/>
              </w:rPr>
              <w:t>р</w:t>
            </w:r>
            <w:r w:rsidRPr="006277A2">
              <w:rPr>
                <w:rStyle w:val="tlid-translation"/>
                <w:lang w:eastAsia="en-US"/>
              </w:rPr>
              <w:t>авлический и бесступенчатый</w:t>
            </w:r>
          </w:p>
        </w:tc>
      </w:tr>
      <w:tr w:rsidR="00C64179" w:rsidRPr="006277A2" w:rsidTr="0030122D">
        <w:trPr>
          <w:trHeight w:val="267"/>
        </w:trPr>
        <w:tc>
          <w:tcPr>
            <w:tcW w:w="4928" w:type="dxa"/>
            <w:shd w:val="clear" w:color="auto" w:fill="F79646" w:themeFill="accent6"/>
            <w:hideMark/>
          </w:tcPr>
          <w:p w:rsidR="00C64179" w:rsidRPr="006277A2" w:rsidRDefault="00C64179" w:rsidP="0030122D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Размер полотна (</w:t>
            </w:r>
            <w:proofErr w:type="gramStart"/>
            <w:r w:rsidRPr="006277A2">
              <w:rPr>
                <w:lang w:eastAsia="en-US"/>
              </w:rPr>
              <w:t>мм</w:t>
            </w:r>
            <w:proofErr w:type="gramEnd"/>
            <w:r w:rsidRPr="006277A2">
              <w:rPr>
                <w:lang w:eastAsia="en-US"/>
              </w:rPr>
              <w:t>)</w:t>
            </w:r>
          </w:p>
        </w:tc>
        <w:tc>
          <w:tcPr>
            <w:tcW w:w="4929" w:type="dxa"/>
            <w:shd w:val="clear" w:color="auto" w:fill="F2F2F2" w:themeFill="background1" w:themeFillShade="F2"/>
            <w:hideMark/>
          </w:tcPr>
          <w:p w:rsidR="00C64179" w:rsidRPr="006277A2" w:rsidRDefault="00C64179" w:rsidP="0030122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6277A2">
              <w:rPr>
                <w:lang w:val="en-US" w:eastAsia="en-US"/>
              </w:rPr>
              <w:t>5000</w:t>
            </w:r>
            <w:r w:rsidRPr="006277A2">
              <w:rPr>
                <w:lang w:eastAsia="en-US"/>
              </w:rPr>
              <w:t>x</w:t>
            </w:r>
            <w:r w:rsidRPr="006277A2">
              <w:rPr>
                <w:lang w:val="en-US" w:eastAsia="en-US"/>
              </w:rPr>
              <w:t>41</w:t>
            </w:r>
            <w:r w:rsidRPr="006277A2">
              <w:rPr>
                <w:lang w:eastAsia="en-US"/>
              </w:rPr>
              <w:t>x1.</w:t>
            </w:r>
            <w:r w:rsidRPr="006277A2">
              <w:rPr>
                <w:lang w:val="en-US" w:eastAsia="en-US"/>
              </w:rPr>
              <w:t>3</w:t>
            </w:r>
          </w:p>
        </w:tc>
      </w:tr>
      <w:tr w:rsidR="00C64179" w:rsidRPr="006277A2" w:rsidTr="0030122D">
        <w:trPr>
          <w:trHeight w:val="230"/>
        </w:trPr>
        <w:tc>
          <w:tcPr>
            <w:tcW w:w="4928" w:type="dxa"/>
            <w:shd w:val="clear" w:color="auto" w:fill="F79646" w:themeFill="accent6"/>
            <w:hideMark/>
          </w:tcPr>
          <w:p w:rsidR="00C64179" w:rsidRPr="006277A2" w:rsidRDefault="00C64179" w:rsidP="0030122D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Тип тисков</w:t>
            </w:r>
          </w:p>
        </w:tc>
        <w:tc>
          <w:tcPr>
            <w:tcW w:w="4929" w:type="dxa"/>
            <w:shd w:val="clear" w:color="auto" w:fill="BFBFBF" w:themeFill="background1" w:themeFillShade="BF"/>
            <w:hideMark/>
          </w:tcPr>
          <w:p w:rsidR="00C64179" w:rsidRPr="006277A2" w:rsidRDefault="00C64179" w:rsidP="0030122D">
            <w:pPr>
              <w:jc w:val="center"/>
              <w:rPr>
                <w:lang w:eastAsia="en-US"/>
              </w:rPr>
            </w:pPr>
            <w:r w:rsidRPr="006277A2">
              <w:rPr>
                <w:rStyle w:val="tlid-translation"/>
                <w:lang w:eastAsia="en-US"/>
              </w:rPr>
              <w:t>Гидравлические</w:t>
            </w:r>
          </w:p>
        </w:tc>
      </w:tr>
      <w:tr w:rsidR="00C64179" w:rsidRPr="006277A2" w:rsidTr="0030122D">
        <w:trPr>
          <w:trHeight w:val="219"/>
        </w:trPr>
        <w:tc>
          <w:tcPr>
            <w:tcW w:w="4928" w:type="dxa"/>
            <w:shd w:val="clear" w:color="auto" w:fill="F79646" w:themeFill="accent6"/>
            <w:hideMark/>
          </w:tcPr>
          <w:p w:rsidR="00C64179" w:rsidRPr="006277A2" w:rsidRDefault="00C64179" w:rsidP="0030122D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Мощность главного двигателя (кВт)</w:t>
            </w:r>
          </w:p>
        </w:tc>
        <w:tc>
          <w:tcPr>
            <w:tcW w:w="4929" w:type="dxa"/>
            <w:shd w:val="clear" w:color="auto" w:fill="F2F2F2" w:themeFill="background1" w:themeFillShade="F2"/>
            <w:hideMark/>
          </w:tcPr>
          <w:p w:rsidR="00C64179" w:rsidRPr="00D5433C" w:rsidRDefault="00C64179" w:rsidP="0030122D">
            <w:pPr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lang w:val="en-US" w:eastAsia="en-US"/>
              </w:rPr>
              <w:t>4</w:t>
            </w:r>
          </w:p>
        </w:tc>
      </w:tr>
      <w:tr w:rsidR="00C64179" w:rsidRPr="006277A2" w:rsidTr="0030122D">
        <w:trPr>
          <w:trHeight w:val="338"/>
        </w:trPr>
        <w:tc>
          <w:tcPr>
            <w:tcW w:w="4928" w:type="dxa"/>
            <w:shd w:val="clear" w:color="auto" w:fill="F79646" w:themeFill="accent6"/>
            <w:hideMark/>
          </w:tcPr>
          <w:p w:rsidR="00C64179" w:rsidRPr="006277A2" w:rsidRDefault="00C64179" w:rsidP="0030122D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Напряжение на питании двигателя</w:t>
            </w:r>
          </w:p>
        </w:tc>
        <w:tc>
          <w:tcPr>
            <w:tcW w:w="4929" w:type="dxa"/>
            <w:shd w:val="clear" w:color="auto" w:fill="BFBFBF" w:themeFill="background1" w:themeFillShade="BF"/>
            <w:hideMark/>
          </w:tcPr>
          <w:p w:rsidR="00C64179" w:rsidRPr="006277A2" w:rsidRDefault="00C64179" w:rsidP="0030122D">
            <w:pPr>
              <w:jc w:val="center"/>
              <w:rPr>
                <w:lang w:eastAsia="en-US"/>
              </w:rPr>
            </w:pPr>
            <w:r w:rsidRPr="006277A2">
              <w:rPr>
                <w:lang w:eastAsia="en-US"/>
              </w:rPr>
              <w:t>380В</w:t>
            </w:r>
          </w:p>
        </w:tc>
      </w:tr>
      <w:tr w:rsidR="00C64179" w:rsidRPr="006277A2" w:rsidTr="0030122D">
        <w:trPr>
          <w:trHeight w:val="338"/>
        </w:trPr>
        <w:tc>
          <w:tcPr>
            <w:tcW w:w="4928" w:type="dxa"/>
            <w:shd w:val="clear" w:color="auto" w:fill="F79646" w:themeFill="accent6"/>
          </w:tcPr>
          <w:p w:rsidR="00C64179" w:rsidRPr="006277A2" w:rsidRDefault="00C64179" w:rsidP="0030122D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Мощность двигателя гидравлического насоса (кВт)</w:t>
            </w:r>
          </w:p>
        </w:tc>
        <w:tc>
          <w:tcPr>
            <w:tcW w:w="4929" w:type="dxa"/>
            <w:shd w:val="clear" w:color="auto" w:fill="BFBFBF" w:themeFill="background1" w:themeFillShade="BF"/>
          </w:tcPr>
          <w:p w:rsidR="00C64179" w:rsidRPr="006277A2" w:rsidRDefault="00C64179" w:rsidP="0030122D">
            <w:pPr>
              <w:jc w:val="center"/>
              <w:rPr>
                <w:lang w:eastAsia="en-US"/>
              </w:rPr>
            </w:pPr>
            <w:r w:rsidRPr="006277A2">
              <w:rPr>
                <w:lang w:eastAsia="en-US"/>
              </w:rPr>
              <w:t>0,</w:t>
            </w:r>
            <w:r>
              <w:rPr>
                <w:lang w:val="en-US" w:eastAsia="en-US"/>
              </w:rPr>
              <w:t>7</w:t>
            </w:r>
            <w:r w:rsidRPr="006277A2">
              <w:rPr>
                <w:lang w:eastAsia="en-US"/>
              </w:rPr>
              <w:t>5</w:t>
            </w:r>
          </w:p>
        </w:tc>
      </w:tr>
      <w:tr w:rsidR="00C64179" w:rsidRPr="006277A2" w:rsidTr="0030122D">
        <w:trPr>
          <w:trHeight w:val="338"/>
        </w:trPr>
        <w:tc>
          <w:tcPr>
            <w:tcW w:w="4928" w:type="dxa"/>
            <w:shd w:val="clear" w:color="auto" w:fill="F79646" w:themeFill="accent6"/>
          </w:tcPr>
          <w:p w:rsidR="00C64179" w:rsidRPr="006277A2" w:rsidRDefault="00C64179" w:rsidP="0030122D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 xml:space="preserve">Мощность двигателя </w:t>
            </w:r>
            <w:proofErr w:type="gramStart"/>
            <w:r>
              <w:rPr>
                <w:lang w:val="en-US" w:eastAsia="en-US"/>
              </w:rPr>
              <w:t>C</w:t>
            </w:r>
            <w:proofErr w:type="gramEnd"/>
            <w:r>
              <w:rPr>
                <w:lang w:eastAsia="en-US"/>
              </w:rPr>
              <w:t xml:space="preserve">ОЖ </w:t>
            </w:r>
            <w:r w:rsidRPr="006277A2">
              <w:rPr>
                <w:lang w:eastAsia="en-US"/>
              </w:rPr>
              <w:t>(Вт)</w:t>
            </w:r>
          </w:p>
        </w:tc>
        <w:tc>
          <w:tcPr>
            <w:tcW w:w="4929" w:type="dxa"/>
            <w:shd w:val="clear" w:color="auto" w:fill="BFBFBF" w:themeFill="background1" w:themeFillShade="BF"/>
          </w:tcPr>
          <w:p w:rsidR="00C64179" w:rsidRPr="006277A2" w:rsidRDefault="00C64179" w:rsidP="003012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</w:tr>
      <w:tr w:rsidR="00C64179" w:rsidRPr="006277A2" w:rsidTr="0030122D">
        <w:trPr>
          <w:trHeight w:val="299"/>
        </w:trPr>
        <w:tc>
          <w:tcPr>
            <w:tcW w:w="4928" w:type="dxa"/>
            <w:shd w:val="clear" w:color="auto" w:fill="F79646" w:themeFill="accent6"/>
          </w:tcPr>
          <w:p w:rsidR="00C64179" w:rsidRPr="006277A2" w:rsidRDefault="00C64179" w:rsidP="0030122D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Объем бака  СОЖ</w:t>
            </w:r>
          </w:p>
          <w:p w:rsidR="00C64179" w:rsidRPr="006277A2" w:rsidRDefault="00C64179" w:rsidP="0030122D">
            <w:pPr>
              <w:rPr>
                <w:lang w:eastAsia="en-US"/>
              </w:rPr>
            </w:pPr>
          </w:p>
        </w:tc>
        <w:tc>
          <w:tcPr>
            <w:tcW w:w="4929" w:type="dxa"/>
            <w:shd w:val="clear" w:color="auto" w:fill="BFBFBF" w:themeFill="background1" w:themeFillShade="BF"/>
          </w:tcPr>
          <w:p w:rsidR="00C64179" w:rsidRPr="006277A2" w:rsidRDefault="00C64179" w:rsidP="0030122D">
            <w:pPr>
              <w:jc w:val="center"/>
              <w:rPr>
                <w:lang w:eastAsia="en-US"/>
              </w:rPr>
            </w:pPr>
            <w:r w:rsidRPr="006277A2">
              <w:rPr>
                <w:lang w:val="en-US" w:eastAsia="en-US"/>
              </w:rPr>
              <w:t>35</w:t>
            </w:r>
            <w:r w:rsidRPr="006277A2">
              <w:rPr>
                <w:lang w:eastAsia="en-US"/>
              </w:rPr>
              <w:t>л</w:t>
            </w:r>
          </w:p>
        </w:tc>
      </w:tr>
      <w:tr w:rsidR="00C64179" w:rsidRPr="006277A2" w:rsidTr="0030122D">
        <w:trPr>
          <w:trHeight w:val="223"/>
        </w:trPr>
        <w:tc>
          <w:tcPr>
            <w:tcW w:w="4928" w:type="dxa"/>
            <w:shd w:val="clear" w:color="auto" w:fill="F79646" w:themeFill="accent6"/>
          </w:tcPr>
          <w:p w:rsidR="00C64179" w:rsidRPr="006277A2" w:rsidRDefault="00C64179" w:rsidP="0030122D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Объем бака гидравлического насоса</w:t>
            </w:r>
          </w:p>
        </w:tc>
        <w:tc>
          <w:tcPr>
            <w:tcW w:w="4929" w:type="dxa"/>
            <w:shd w:val="clear" w:color="auto" w:fill="BFBFBF" w:themeFill="background1" w:themeFillShade="BF"/>
          </w:tcPr>
          <w:p w:rsidR="00C64179" w:rsidRPr="006277A2" w:rsidRDefault="00C64179" w:rsidP="0030122D">
            <w:pPr>
              <w:jc w:val="center"/>
              <w:rPr>
                <w:lang w:eastAsia="en-US"/>
              </w:rPr>
            </w:pPr>
            <w:r w:rsidRPr="006277A2">
              <w:rPr>
                <w:lang w:eastAsia="en-US"/>
              </w:rPr>
              <w:t>35л</w:t>
            </w:r>
          </w:p>
        </w:tc>
      </w:tr>
      <w:tr w:rsidR="00C64179" w:rsidRPr="006277A2" w:rsidTr="0030122D">
        <w:trPr>
          <w:trHeight w:val="277"/>
        </w:trPr>
        <w:tc>
          <w:tcPr>
            <w:tcW w:w="4928" w:type="dxa"/>
            <w:shd w:val="clear" w:color="auto" w:fill="F79646" w:themeFill="accent6"/>
            <w:hideMark/>
          </w:tcPr>
          <w:p w:rsidR="00C64179" w:rsidRPr="006277A2" w:rsidRDefault="00C64179" w:rsidP="0030122D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Тип главной передачи</w:t>
            </w:r>
          </w:p>
        </w:tc>
        <w:tc>
          <w:tcPr>
            <w:tcW w:w="4929" w:type="dxa"/>
            <w:shd w:val="clear" w:color="auto" w:fill="BFBFBF" w:themeFill="background1" w:themeFillShade="BF"/>
            <w:hideMark/>
          </w:tcPr>
          <w:p w:rsidR="00C64179" w:rsidRPr="006277A2" w:rsidRDefault="00C64179" w:rsidP="0030122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6277A2">
              <w:rPr>
                <w:rStyle w:val="tlid-translation"/>
                <w:lang w:eastAsia="en-US"/>
              </w:rPr>
              <w:t>Червячный</w:t>
            </w:r>
          </w:p>
        </w:tc>
      </w:tr>
      <w:tr w:rsidR="00C64179" w:rsidRPr="006277A2" w:rsidTr="0030122D">
        <w:trPr>
          <w:trHeight w:val="314"/>
        </w:trPr>
        <w:tc>
          <w:tcPr>
            <w:tcW w:w="4928" w:type="dxa"/>
            <w:shd w:val="clear" w:color="auto" w:fill="F79646" w:themeFill="accent6"/>
            <w:hideMark/>
          </w:tcPr>
          <w:p w:rsidR="00C64179" w:rsidRPr="006277A2" w:rsidRDefault="00C64179" w:rsidP="0030122D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Габаритные размеры</w:t>
            </w:r>
          </w:p>
        </w:tc>
        <w:tc>
          <w:tcPr>
            <w:tcW w:w="4929" w:type="dxa"/>
            <w:shd w:val="clear" w:color="auto" w:fill="F2F2F2" w:themeFill="background1" w:themeFillShade="F2"/>
            <w:hideMark/>
          </w:tcPr>
          <w:p w:rsidR="00C64179" w:rsidRPr="006277A2" w:rsidRDefault="00C64179" w:rsidP="0030122D">
            <w:pPr>
              <w:jc w:val="center"/>
              <w:rPr>
                <w:sz w:val="28"/>
                <w:szCs w:val="28"/>
                <w:lang w:eastAsia="en-US"/>
              </w:rPr>
            </w:pPr>
            <w:r w:rsidRPr="006277A2">
              <w:rPr>
                <w:lang w:eastAsia="en-US"/>
              </w:rPr>
              <w:t>2</w:t>
            </w:r>
            <w:r w:rsidRPr="006277A2">
              <w:rPr>
                <w:lang w:val="en-US" w:eastAsia="en-US"/>
              </w:rPr>
              <w:t>380</w:t>
            </w:r>
            <w:r w:rsidRPr="006277A2">
              <w:rPr>
                <w:lang w:eastAsia="en-US"/>
              </w:rPr>
              <w:t>x1</w:t>
            </w:r>
            <w:r w:rsidRPr="006277A2">
              <w:rPr>
                <w:lang w:val="en-US" w:eastAsia="en-US"/>
              </w:rPr>
              <w:t>20</w:t>
            </w:r>
            <w:r w:rsidRPr="006277A2">
              <w:rPr>
                <w:lang w:eastAsia="en-US"/>
              </w:rPr>
              <w:t>0x1</w:t>
            </w:r>
            <w:r w:rsidRPr="006277A2">
              <w:rPr>
                <w:lang w:val="en-US" w:eastAsia="en-US"/>
              </w:rPr>
              <w:t>8</w:t>
            </w:r>
            <w:r w:rsidRPr="006277A2">
              <w:rPr>
                <w:lang w:eastAsia="en-US"/>
              </w:rPr>
              <w:t>50</w:t>
            </w:r>
          </w:p>
        </w:tc>
      </w:tr>
      <w:tr w:rsidR="00C64179" w:rsidRPr="006277A2" w:rsidTr="0030122D">
        <w:trPr>
          <w:trHeight w:val="205"/>
        </w:trPr>
        <w:tc>
          <w:tcPr>
            <w:tcW w:w="4928" w:type="dxa"/>
            <w:shd w:val="clear" w:color="auto" w:fill="F79646" w:themeFill="accent6"/>
          </w:tcPr>
          <w:p w:rsidR="00C64179" w:rsidRPr="006277A2" w:rsidRDefault="00C64179" w:rsidP="0030122D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Габаритные размеры</w:t>
            </w:r>
            <w:r w:rsidRPr="006277A2">
              <w:rPr>
                <w:lang w:val="en-US" w:eastAsia="en-US"/>
              </w:rPr>
              <w:t xml:space="preserve"> </w:t>
            </w:r>
            <w:r w:rsidRPr="006277A2">
              <w:rPr>
                <w:lang w:eastAsia="en-US"/>
              </w:rPr>
              <w:t>в упаковке</w:t>
            </w:r>
          </w:p>
        </w:tc>
        <w:tc>
          <w:tcPr>
            <w:tcW w:w="4929" w:type="dxa"/>
            <w:shd w:val="clear" w:color="auto" w:fill="F2F2F2" w:themeFill="background1" w:themeFillShade="F2"/>
          </w:tcPr>
          <w:p w:rsidR="00C64179" w:rsidRPr="006277A2" w:rsidRDefault="00C64179" w:rsidP="0030122D">
            <w:pPr>
              <w:jc w:val="center"/>
              <w:rPr>
                <w:lang w:eastAsia="en-US"/>
              </w:rPr>
            </w:pPr>
            <w:r w:rsidRPr="006277A2">
              <w:rPr>
                <w:lang w:eastAsia="en-US"/>
              </w:rPr>
              <w:t>2460 X 1270 X 2000</w:t>
            </w:r>
          </w:p>
        </w:tc>
      </w:tr>
      <w:tr w:rsidR="00C64179" w:rsidRPr="006277A2" w:rsidTr="0030122D">
        <w:trPr>
          <w:trHeight w:val="254"/>
        </w:trPr>
        <w:tc>
          <w:tcPr>
            <w:tcW w:w="4928" w:type="dxa"/>
            <w:shd w:val="clear" w:color="auto" w:fill="F79646" w:themeFill="accent6"/>
            <w:hideMark/>
          </w:tcPr>
          <w:p w:rsidR="00C64179" w:rsidRPr="006277A2" w:rsidRDefault="00C64179" w:rsidP="0030122D">
            <w:pPr>
              <w:rPr>
                <w:lang w:eastAsia="en-US"/>
              </w:rPr>
            </w:pPr>
            <w:r w:rsidRPr="006277A2">
              <w:rPr>
                <w:lang w:eastAsia="en-US"/>
              </w:rPr>
              <w:t>Масса</w:t>
            </w:r>
          </w:p>
        </w:tc>
        <w:tc>
          <w:tcPr>
            <w:tcW w:w="4929" w:type="dxa"/>
            <w:shd w:val="clear" w:color="auto" w:fill="BFBFBF" w:themeFill="background1" w:themeFillShade="BF"/>
            <w:hideMark/>
          </w:tcPr>
          <w:p w:rsidR="00C64179" w:rsidRPr="006277A2" w:rsidRDefault="00C64179" w:rsidP="0030122D">
            <w:pPr>
              <w:jc w:val="center"/>
              <w:rPr>
                <w:lang w:eastAsia="en-US"/>
              </w:rPr>
            </w:pPr>
            <w:r w:rsidRPr="006277A2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1400</w:t>
            </w:r>
            <w:r w:rsidRPr="006277A2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Кг</w:t>
            </w:r>
          </w:p>
        </w:tc>
      </w:tr>
    </w:tbl>
    <w:p w:rsidR="009D78B8" w:rsidRDefault="009D78B8">
      <w:pPr>
        <w:ind w:right="1133"/>
        <w:rPr>
          <w:rStyle w:val="tlid-translation"/>
        </w:rPr>
      </w:pPr>
    </w:p>
    <w:p w:rsidR="009D78B8" w:rsidRDefault="009D78B8">
      <w:pPr>
        <w:ind w:right="1133"/>
        <w:rPr>
          <w:rStyle w:val="tlid-translation"/>
        </w:rPr>
      </w:pPr>
    </w:p>
    <w:p w:rsidR="00C916B7" w:rsidRPr="00C64179" w:rsidRDefault="00C916B7">
      <w:pPr>
        <w:ind w:right="1133"/>
        <w:rPr>
          <w:rStyle w:val="tlid-translation"/>
          <w:b/>
          <w:lang w:val="en-US"/>
        </w:rPr>
      </w:pPr>
    </w:p>
    <w:p w:rsidR="00C916B7" w:rsidRDefault="00C916B7">
      <w:pPr>
        <w:ind w:right="1133"/>
        <w:rPr>
          <w:rStyle w:val="tlid-translation"/>
          <w:b/>
          <w:lang w:val="en-US"/>
        </w:rPr>
      </w:pPr>
    </w:p>
    <w:p w:rsidR="00046AF7" w:rsidRDefault="00046AF7">
      <w:pPr>
        <w:rPr>
          <w:rStyle w:val="tlid-translation"/>
          <w:b/>
        </w:rPr>
      </w:pPr>
      <w:r>
        <w:rPr>
          <w:rStyle w:val="tlid-translation"/>
          <w:b/>
        </w:rPr>
        <w:br w:type="page"/>
      </w:r>
    </w:p>
    <w:p w:rsidR="009D78B8" w:rsidRDefault="002C1702">
      <w:pPr>
        <w:ind w:right="1133"/>
        <w:rPr>
          <w:rStyle w:val="tlid-translation"/>
          <w:b/>
        </w:rPr>
      </w:pPr>
      <w:bookmarkStart w:id="0" w:name="_GoBack"/>
      <w:bookmarkEnd w:id="0"/>
      <w:r>
        <w:rPr>
          <w:rStyle w:val="tlid-translation"/>
          <w:b/>
        </w:rPr>
        <w:lastRenderedPageBreak/>
        <w:t xml:space="preserve">2.Выбор количества зубьев пильного полотна в </w:t>
      </w:r>
      <w:proofErr w:type="gramStart"/>
      <w:r>
        <w:rPr>
          <w:rStyle w:val="tlid-translation"/>
          <w:b/>
        </w:rPr>
        <w:t>соответствии</w:t>
      </w:r>
      <w:proofErr w:type="gramEnd"/>
      <w:r>
        <w:rPr>
          <w:rStyle w:val="tlid-translation"/>
          <w:b/>
        </w:rPr>
        <w:t xml:space="preserve"> с диаметром  заготовки</w:t>
      </w:r>
    </w:p>
    <w:p w:rsidR="009D78B8" w:rsidRDefault="002C1702">
      <w:pPr>
        <w:ind w:right="1133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20970" cy="2206625"/>
            <wp:effectExtent l="0" t="0" r="0" b="0"/>
            <wp:wrapTopAndBottom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8B8" w:rsidRDefault="009D78B8">
      <w:pPr>
        <w:ind w:right="1133"/>
        <w:rPr>
          <w:rStyle w:val="tlid-translation"/>
          <w:b/>
        </w:rPr>
      </w:pPr>
    </w:p>
    <w:p w:rsidR="009D78B8" w:rsidRDefault="002C1702">
      <w:pPr>
        <w:ind w:right="1133"/>
        <w:rPr>
          <w:rStyle w:val="tlid-translation"/>
          <w:b/>
        </w:rPr>
      </w:pPr>
      <w:r>
        <w:rPr>
          <w:rStyle w:val="tlid-translation"/>
          <w:b/>
        </w:rPr>
        <w:t>3.Установка нового пильного полотна</w:t>
      </w:r>
    </w:p>
    <w:p w:rsidR="009D78B8" w:rsidRDefault="002C1702">
      <w:pPr>
        <w:ind w:right="1133"/>
      </w:pPr>
      <w:r>
        <w:br/>
        <w:t>3</w:t>
      </w:r>
      <w:r>
        <w:rPr>
          <w:rStyle w:val="tlid-translation"/>
        </w:rPr>
        <w:t>.1</w:t>
      </w:r>
      <w:proofErr w:type="gramStart"/>
      <w:r>
        <w:rPr>
          <w:rStyle w:val="tlid-translation"/>
        </w:rPr>
        <w:t xml:space="preserve"> П</w:t>
      </w:r>
      <w:proofErr w:type="gramEnd"/>
      <w:r>
        <w:rPr>
          <w:rStyle w:val="tlid-translation"/>
        </w:rPr>
        <w:t>еред установкой нового пильного полотна необходимо провести очистку шкивов и проверить систему охлаждения и гидравлическую систему.</w:t>
      </w:r>
      <w:r>
        <w:br/>
        <w:t>3</w:t>
      </w:r>
      <w:r>
        <w:rPr>
          <w:rStyle w:val="tlid-translation"/>
        </w:rPr>
        <w:t>.2 Пильное полотно следует устанавливать  в соответствии с размером заготовок. Обязательно  проверьте соответствие числа зубьев диаметру заготовки (см. Раздел 2)  во избежание преждевременного повреждения зубьев  пильного полотна;</w:t>
      </w:r>
      <w:r>
        <w:br/>
        <w:t>3</w:t>
      </w:r>
      <w:r>
        <w:rPr>
          <w:rStyle w:val="tlid-translation"/>
        </w:rPr>
        <w:t>.3 Скорость резания должна быть тем ниже, чем выше твердость металла</w:t>
      </w:r>
      <w:r>
        <w:br/>
        <w:t>3</w:t>
      </w:r>
      <w:r>
        <w:rPr>
          <w:rStyle w:val="tlid-translation"/>
        </w:rPr>
        <w:t>.4 Выбор пильного полотна также зависит от формы заготовки. Для профильной заготовки следует использовать полотно с переменным шагом зубьев, так что бы как минимум два зуба постоянно находились в теле заготовки.</w:t>
      </w:r>
      <w:r>
        <w:br/>
        <w:t>3</w:t>
      </w:r>
      <w:r>
        <w:rPr>
          <w:rStyle w:val="tlid-translation"/>
        </w:rPr>
        <w:t>.5</w:t>
      </w:r>
      <w:proofErr w:type="gramStart"/>
      <w:r>
        <w:rPr>
          <w:rStyle w:val="tlid-translation"/>
        </w:rPr>
        <w:t xml:space="preserve"> Т</w:t>
      </w:r>
      <w:proofErr w:type="gramEnd"/>
      <w:r>
        <w:rPr>
          <w:rStyle w:val="tlid-translation"/>
        </w:rPr>
        <w:t>ак же следует использовать охлаждающую жидкость при резке металла, соотношение эмульсии и воды может составлять 1: 5 для высоколегированной стали и 1:10 для низколегированной стали и углеродистой стали</w:t>
      </w:r>
    </w:p>
    <w:p w:rsidR="009D78B8" w:rsidRDefault="009D78B8">
      <w:pPr>
        <w:ind w:right="1133"/>
        <w:rPr>
          <w:sz w:val="40"/>
        </w:rPr>
      </w:pPr>
    </w:p>
    <w:p w:rsidR="009D78B8" w:rsidRDefault="002C1702">
      <w:pPr>
        <w:ind w:right="1133"/>
      </w:pPr>
      <w:r>
        <w:rPr>
          <w:rStyle w:val="tlid-translation"/>
          <w:b/>
        </w:rPr>
        <w:t>4. Способ установки пильного полотна</w:t>
      </w:r>
      <w:r>
        <w:br/>
        <w:t>4</w:t>
      </w:r>
      <w:r>
        <w:rPr>
          <w:rStyle w:val="tlid-translation"/>
        </w:rPr>
        <w:t>.1</w:t>
      </w:r>
      <w:proofErr w:type="gramStart"/>
      <w:r>
        <w:rPr>
          <w:rStyle w:val="tlid-translation"/>
        </w:rPr>
        <w:t xml:space="preserve"> П</w:t>
      </w:r>
      <w:proofErr w:type="gramEnd"/>
      <w:r>
        <w:rPr>
          <w:rStyle w:val="tlid-translation"/>
        </w:rPr>
        <w:t>роверьте  пильное полотно и шкивы перед установкой.</w:t>
      </w:r>
      <w:r>
        <w:br/>
        <w:t>4</w:t>
      </w:r>
      <w:r>
        <w:rPr>
          <w:rStyle w:val="tlid-translation"/>
        </w:rPr>
        <w:t>.2 Поднимите пильную раму вверх и откройте переднюю крышку, следуйте инструкциям на станке и поверните винт натяжения полотна на 5-7 см и откройте регулировочные зажимы слева и справа</w:t>
      </w:r>
      <w:r>
        <w:br/>
        <w:t>4</w:t>
      </w:r>
      <w:r>
        <w:rPr>
          <w:rStyle w:val="tlid-translation"/>
        </w:rPr>
        <w:t>.3 Установите новое полотно в ведущей коробке, отрегулируйте гайки и осторожно зажмите полотно в соответствии с инструкцией, сила зажима полотна обычно составляет около 25 Н.М</w:t>
      </w:r>
      <w:r>
        <w:t xml:space="preserve"> </w:t>
      </w:r>
      <w:r>
        <w:br/>
        <w:t>4</w:t>
      </w:r>
      <w:r>
        <w:rPr>
          <w:rStyle w:val="tlid-translation"/>
        </w:rPr>
        <w:t>.4 Включите и выключите питание и постепенно вращайте полотно, пока пильное полотно не начнет работать нормально</w:t>
      </w:r>
      <w:r>
        <w:br/>
        <w:t>4</w:t>
      </w:r>
      <w:r>
        <w:rPr>
          <w:rStyle w:val="tlid-translation"/>
        </w:rPr>
        <w:t xml:space="preserve">.5 Включите станок и  проработайте на нем в холостую в течении 2х минут, </w:t>
      </w:r>
      <w:proofErr w:type="gramStart"/>
      <w:r>
        <w:rPr>
          <w:rStyle w:val="tlid-translation"/>
        </w:rPr>
        <w:t>убедитесь</w:t>
      </w:r>
      <w:proofErr w:type="gramEnd"/>
      <w:r>
        <w:rPr>
          <w:rStyle w:val="tlid-translation"/>
        </w:rPr>
        <w:t xml:space="preserve"> что все работает нормально.</w:t>
      </w:r>
    </w:p>
    <w:p w:rsidR="009D78B8" w:rsidRDefault="009D78B8">
      <w:pPr>
        <w:ind w:right="1133"/>
        <w:rPr>
          <w:rStyle w:val="tlid-translation"/>
          <w:b/>
        </w:rPr>
      </w:pPr>
    </w:p>
    <w:p w:rsidR="006D353A" w:rsidRPr="004E6155" w:rsidRDefault="006D353A">
      <w:pPr>
        <w:ind w:right="1133"/>
        <w:rPr>
          <w:rStyle w:val="tlid-translation"/>
          <w:b/>
        </w:rPr>
      </w:pPr>
    </w:p>
    <w:p w:rsidR="006D353A" w:rsidRPr="004E6155" w:rsidRDefault="006D353A">
      <w:pPr>
        <w:ind w:right="1133"/>
        <w:rPr>
          <w:rStyle w:val="tlid-translation"/>
          <w:b/>
        </w:rPr>
      </w:pPr>
    </w:p>
    <w:p w:rsidR="005166BA" w:rsidRDefault="005166BA">
      <w:pPr>
        <w:rPr>
          <w:rStyle w:val="tlid-translation"/>
          <w:b/>
        </w:rPr>
      </w:pPr>
      <w:r>
        <w:rPr>
          <w:rStyle w:val="tlid-translation"/>
          <w:b/>
        </w:rPr>
        <w:br w:type="page"/>
      </w:r>
    </w:p>
    <w:p w:rsidR="009D78B8" w:rsidRDefault="002C1702">
      <w:pPr>
        <w:ind w:right="1133"/>
        <w:rPr>
          <w:rStyle w:val="tlid-translation"/>
          <w:b/>
        </w:rPr>
      </w:pPr>
      <w:r>
        <w:rPr>
          <w:rStyle w:val="tlid-translation"/>
          <w:b/>
        </w:rPr>
        <w:lastRenderedPageBreak/>
        <w:t>5. Гидравлическая система:</w:t>
      </w:r>
    </w:p>
    <w:p w:rsidR="009D78B8" w:rsidRDefault="002C1702">
      <w:pPr>
        <w:ind w:right="1133"/>
      </w:pPr>
      <w:r>
        <w:rPr>
          <w:rStyle w:val="tlid-translation"/>
        </w:rPr>
        <w:t>Гидравлическая система используется для:</w:t>
      </w:r>
      <w:r>
        <w:br/>
      </w:r>
      <w:r>
        <w:rPr>
          <w:rStyle w:val="tlid-translation"/>
        </w:rPr>
        <w:t>1) Поднятия и опускания пильной рамы</w:t>
      </w:r>
      <w:r>
        <w:br/>
      </w:r>
      <w:r>
        <w:rPr>
          <w:rStyle w:val="tlid-translation"/>
        </w:rPr>
        <w:t>2) Зажима и разжима заготовки</w:t>
      </w:r>
      <w:r>
        <w:br/>
      </w:r>
      <w:r>
        <w:rPr>
          <w:rStyle w:val="tlid-translation"/>
        </w:rPr>
        <w:t>3) Скорости подачи полотна</w:t>
      </w:r>
      <w:proofErr w:type="gramStart"/>
      <w:r>
        <w:rPr>
          <w:rStyle w:val="tlid-translation"/>
        </w:rPr>
        <w:t>.</w:t>
      </w:r>
      <w:proofErr w:type="gramEnd"/>
      <w:r>
        <w:rPr>
          <w:rStyle w:val="tlid-translation"/>
        </w:rPr>
        <w:t xml:space="preserve"> </w:t>
      </w:r>
      <w:proofErr w:type="gramStart"/>
      <w:r>
        <w:rPr>
          <w:rStyle w:val="tlid-translation"/>
        </w:rPr>
        <w:t>д</w:t>
      </w:r>
      <w:proofErr w:type="gramEnd"/>
      <w:r>
        <w:rPr>
          <w:rStyle w:val="tlid-translation"/>
        </w:rPr>
        <w:t xml:space="preserve">авление в системе: 1,8-2 МПа, </w:t>
      </w:r>
    </w:p>
    <w:p w:rsidR="009D78B8" w:rsidRDefault="009D78B8">
      <w:pPr>
        <w:ind w:right="1133"/>
        <w:rPr>
          <w:rStyle w:val="tlid-translation"/>
          <w:rFonts w:asciiTheme="minorHAnsi" w:hAnsiTheme="minorHAnsi" w:cstheme="minorHAnsi"/>
        </w:rPr>
      </w:pPr>
    </w:p>
    <w:tbl>
      <w:tblPr>
        <w:tblW w:w="9776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2"/>
        <w:gridCol w:w="1977"/>
        <w:gridCol w:w="3976"/>
        <w:gridCol w:w="725"/>
        <w:gridCol w:w="2286"/>
      </w:tblGrid>
      <w:tr w:rsidR="009D78B8">
        <w:trPr>
          <w:trHeight w:val="61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spellStart"/>
            <w:r>
              <w:rPr>
                <w:rFonts w:cstheme="minorHAnsi"/>
                <w:b/>
              </w:rPr>
              <w:t>No</w:t>
            </w:r>
            <w:proofErr w:type="spellEnd"/>
            <w:r>
              <w:rPr>
                <w:rFonts w:cstheme="minorHAnsi"/>
                <w:b/>
              </w:rPr>
              <w:t>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</w:rPr>
              <w:t>Модель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</w:rPr>
              <w:t>Название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</w:rPr>
              <w:t>Кол-во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</w:rPr>
              <w:t>Примечание</w:t>
            </w:r>
          </w:p>
        </w:tc>
      </w:tr>
      <w:tr w:rsidR="009D78B8">
        <w:trPr>
          <w:trHeight w:val="61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WU25-100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Фильтр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</w:tr>
      <w:tr w:rsidR="009D78B8">
        <w:trPr>
          <w:trHeight w:val="61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CB-B6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Шестеренчатый насос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6 л</w:t>
            </w:r>
          </w:p>
        </w:tc>
      </w:tr>
      <w:tr w:rsidR="009D78B8">
        <w:trPr>
          <w:trHeight w:val="61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YS712-4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Двигател</w:t>
            </w:r>
            <w:r>
              <w:rPr>
                <w:rFonts w:cstheme="minorHAnsi"/>
              </w:rPr>
              <w:t>ь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0.55</w:t>
            </w:r>
            <w:proofErr w:type="gramStart"/>
            <w:r>
              <w:rPr>
                <w:rFonts w:cstheme="minorHAnsi"/>
              </w:rPr>
              <w:t>k</w:t>
            </w:r>
            <w:proofErr w:type="gramEnd"/>
            <w:r>
              <w:rPr>
                <w:rFonts w:cstheme="minorHAnsi"/>
              </w:rPr>
              <w:t>Вт/1400об/мин</w:t>
            </w:r>
          </w:p>
        </w:tc>
      </w:tr>
      <w:tr w:rsidR="009D78B8">
        <w:trPr>
          <w:trHeight w:val="61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P-B10B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Перепускной клапан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</w:tr>
      <w:tr w:rsidR="009D78B8">
        <w:trPr>
          <w:trHeight w:val="61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DSG-02-3C2-24v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Электромагнитный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клапан</w:t>
            </w:r>
            <w:proofErr w:type="spellEnd"/>
            <w:r>
              <w:rPr>
                <w:rFonts w:cstheme="minorHAnsi"/>
                <w:lang w:val="en-US"/>
              </w:rPr>
              <w:t xml:space="preserve"> (3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положения</w:t>
            </w:r>
            <w:proofErr w:type="spellEnd"/>
            <w:r>
              <w:rPr>
                <w:rFonts w:cstheme="minorHAnsi"/>
                <w:lang w:val="en-US"/>
              </w:rPr>
              <w:t xml:space="preserve">; 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lang w:val="en-US"/>
              </w:rPr>
              <w:t>4-ходовой)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</w:tr>
      <w:tr w:rsidR="009D78B8">
        <w:trPr>
          <w:trHeight w:val="61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HDJ-10Y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Дроссельные клапаны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</w:tr>
      <w:tr w:rsidR="009D78B8">
        <w:trPr>
          <w:trHeight w:val="61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22C-10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Ходовой клапан (2 положения, 2 пути)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</w:tr>
      <w:tr w:rsidR="009D78B8">
        <w:trPr>
          <w:trHeight w:val="61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340-10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Селекторный клапан (3 положения, 4 направления)</w:t>
            </w:r>
          </w:p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</w:tr>
    </w:tbl>
    <w:p w:rsidR="00D35FA0" w:rsidRDefault="00D35FA0">
      <w:pPr>
        <w:ind w:right="1133"/>
        <w:rPr>
          <w:rStyle w:val="tlid-translation"/>
          <w:b/>
          <w:lang w:val="en-US"/>
        </w:rPr>
      </w:pPr>
    </w:p>
    <w:p w:rsidR="009D78B8" w:rsidRPr="00D35FA0" w:rsidRDefault="002C1702">
      <w:pPr>
        <w:ind w:right="1133"/>
        <w:rPr>
          <w:rStyle w:val="tlid-translation"/>
          <w:b/>
          <w:lang w:val="en-US"/>
        </w:rPr>
      </w:pPr>
      <w:r>
        <w:rPr>
          <w:rStyle w:val="tlid-translation"/>
          <w:b/>
        </w:rPr>
        <w:t>Гидравлическая</w:t>
      </w:r>
      <w:r w:rsidR="00D35FA0">
        <w:rPr>
          <w:rStyle w:val="tlid-translation"/>
          <w:b/>
          <w:lang w:val="en-US"/>
        </w:rPr>
        <w:t xml:space="preserve"> </w:t>
      </w:r>
      <w:r w:rsidR="00D35FA0">
        <w:rPr>
          <w:rStyle w:val="tlid-translation"/>
          <w:b/>
        </w:rPr>
        <w:t>схема:</w:t>
      </w:r>
      <w:r>
        <w:rPr>
          <w:rStyle w:val="tlid-translation"/>
          <w:b/>
        </w:rPr>
        <w:t xml:space="preserve"> </w:t>
      </w:r>
    </w:p>
    <w:p w:rsidR="009D78B8" w:rsidRDefault="009D78B8">
      <w:pPr>
        <w:ind w:right="1133"/>
      </w:pPr>
    </w:p>
    <w:p w:rsidR="009D78B8" w:rsidRDefault="00046AF7">
      <w:pPr>
        <w:ind w:right="1133"/>
        <w:rPr>
          <w:rStyle w:val="tlid-translation"/>
          <w:b/>
        </w:rPr>
      </w:pPr>
      <w:r>
        <w:pict>
          <v:shape id="ole_rId4" o:spid="_x0000_i1025" style="width:246pt;height:210pt" coordsize="" o:spt="100" adj="0,,0" path="" stroked="f">
            <v:stroke joinstyle="miter"/>
            <v:imagedata r:id="rId11" o:title=""/>
            <v:formulas/>
            <v:path o:connecttype="segments"/>
          </v:shape>
        </w:pict>
      </w:r>
    </w:p>
    <w:p w:rsidR="00D35FA0" w:rsidRDefault="00D35FA0">
      <w:pPr>
        <w:ind w:right="1133"/>
        <w:rPr>
          <w:rStyle w:val="tlid-translation"/>
          <w:b/>
          <w:lang w:val="en-US"/>
        </w:rPr>
      </w:pPr>
    </w:p>
    <w:p w:rsidR="00D35FA0" w:rsidRDefault="00D35FA0">
      <w:pPr>
        <w:ind w:right="1133"/>
        <w:rPr>
          <w:rStyle w:val="tlid-translation"/>
          <w:b/>
          <w:lang w:val="en-US"/>
        </w:rPr>
      </w:pPr>
    </w:p>
    <w:p w:rsidR="00D35FA0" w:rsidRDefault="00D35FA0">
      <w:pPr>
        <w:ind w:right="1133"/>
        <w:rPr>
          <w:rStyle w:val="tlid-translation"/>
          <w:b/>
          <w:lang w:val="en-US"/>
        </w:rPr>
      </w:pPr>
    </w:p>
    <w:p w:rsidR="005166BA" w:rsidRDefault="005166BA">
      <w:pPr>
        <w:rPr>
          <w:rStyle w:val="tlid-translation"/>
          <w:b/>
        </w:rPr>
      </w:pPr>
      <w:r>
        <w:rPr>
          <w:rStyle w:val="tlid-translation"/>
          <w:b/>
        </w:rPr>
        <w:br w:type="page"/>
      </w:r>
    </w:p>
    <w:p w:rsidR="009D78B8" w:rsidRPr="00204B62" w:rsidRDefault="004E6155">
      <w:pPr>
        <w:ind w:right="1133"/>
        <w:rPr>
          <w:rStyle w:val="tlid-translation"/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3707525</wp:posOffset>
                </wp:positionH>
                <wp:positionV relativeFrom="paragraph">
                  <wp:posOffset>338947</wp:posOffset>
                </wp:positionV>
                <wp:extent cx="1518249" cy="7754680"/>
                <wp:effectExtent l="0" t="0" r="635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49" cy="7754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0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0"/>
                            </w:tblGrid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начало пильного полотна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пильная рама вверх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pPr>
                                    <w:rPr>
                                      <w:rStyle w:val="tlid-translation"/>
                                    </w:rPr>
                                  </w:pPr>
                                  <w:r>
                                    <w:rPr>
                                      <w:rStyle w:val="tlid-translation"/>
                                    </w:rPr>
                                    <w:t>Гидравлика</w:t>
                                  </w:r>
                                </w:p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запуск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Экстренная остановка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вверх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Мощность постоянного тока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осветительные приборы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индикатор мощности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дверной выключатель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управляющий трансформатор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охлаждающая жидкость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полотно пилы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7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гидравлика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63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выключатель</w:t>
                                  </w:r>
                                </w:p>
                              </w:tc>
                            </w:tr>
                            <w:tr w:rsidR="004E6155" w:rsidTr="004E6155">
                              <w:trPr>
                                <w:trHeight w:val="743"/>
                              </w:trPr>
                              <w:tc>
                                <w:tcPr>
                                  <w:tcW w:w="1810" w:type="dxa"/>
                                </w:tcPr>
                                <w:p w:rsidR="004E6155" w:rsidRDefault="004E6155" w:rsidP="002302FB">
                                  <w:r>
                                    <w:rPr>
                                      <w:rStyle w:val="tlid-translation"/>
                                    </w:rPr>
                                    <w:t>источник питания</w:t>
                                  </w:r>
                                </w:p>
                              </w:tc>
                            </w:tr>
                          </w:tbl>
                          <w:p w:rsidR="004E6155" w:rsidRPr="004E6155" w:rsidRDefault="004E615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291.95pt;margin-top:26.7pt;width:119.55pt;height:61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HJrmQIAAIsFAAAOAAAAZHJzL2Uyb0RvYy54bWysVM1uEzEQviPxDpbvdJOQpG3UTRVaFSFV&#10;tKJFPTteu7GwPcZ2shtehqfghMQz5JEYezc/lF6KuOzanm9mPJ+/mbPzxmiyEj4osCXtH/UoEZZD&#10;pexjST/fX705oSREZiumwYqSrkWg59PXr85qNxEDWICuhCcYxIZJ7Uq6iNFNiiLwhTAsHIETFo0S&#10;vGERt/6xqDyrMbrRxaDXGxc1+Mp54CIEPL1sjXSa40speLyRMohIdEnxbjF/ff7O07eYnrHJo2du&#10;oXh3DfYPtzBMWUy6C3XJIiNLr/4KZRT3EEDGIw6mACkVF7kGrKbfe1LN3YI5kWtBcoLb0RT+X1j+&#10;cXXriapKOqbEMoNPtPm++bX5uflBxomd2oUJgu4cwmLzDhp85e15wMNUdCO9SX8sh6AdeV7vuBVN&#10;JDw5jfong+EpJRxtx8ej4fgks1/s3Z0P8b0AQ9KipB4fL3PKVtch4lUQuoWkbAG0qq6U1nmTBCMu&#10;tCcrhk+tY74kevyB0pbUWOnbUS8HtpDc28japjAiS6ZLl0pvS8yruNYiYbT9JCRSlit9JjfjXNhd&#10;/oxOKImpXuLY4fe3eolzWwd65Mxg487ZKAs+V597bE9Z9WVLmWzxSPhB3WkZm3nTSWIO1RoV4aHt&#10;qOD4lcJXu2Yh3jKPLYQiwLEQb/AjNSDr0K0oWYD/9tx5wqOy0UpJjS1Z0vB1ybygRH+wqPnT/nCY&#10;ejhvhqPjAW78oWV+aLFLcwEohT4OIMfzMuGj3i6lB/OA02OWsqKJWY65Sxq3y4vYDgqcPlzMZhmE&#10;XetYvLZ3jqfQid6kyfvmgXnXCTei5j/CtnnZ5Il+W2zytDBbRpAqizsR3LLaEY8dnzXfTac0Ug73&#10;GbWfodPfAAAA//8DAFBLAwQUAAYACAAAACEAljJAwuEAAAALAQAADwAAAGRycy9kb3ducmV2Lnht&#10;bEyPTU+EMBCG7yb+h2ZMvBi3CPuBSNkYo27izcWPeOvSEYh0SmgX8N87nvQ2k3nyzvPm29l2YsTB&#10;t44UXC0iEEiVMy3VCl7Kh8sUhA+ajO4coYJv9LAtTk9ynRk30TOO+1ALDiGfaQVNCH0mpa8atNov&#10;XI/Et083WB14HWppBj1xuO1kHEVraXVL/KHRPd41WH3tj1bBx0X9/uTnx9cpWSX9/W4sN2+mVOr8&#10;bL69ARFwDn8w/OqzOhTsdHBHMl50ClZpcs0oD8kSBANpnHC5A5PxZrkGWeTyf4fiBwAA//8DAFBL&#10;AQItABQABgAIAAAAIQC2gziS/gAAAOEBAAATAAAAAAAAAAAAAAAAAAAAAABbQ29udGVudF9UeXBl&#10;c10ueG1sUEsBAi0AFAAGAAgAAAAhADj9If/WAAAAlAEAAAsAAAAAAAAAAAAAAAAALwEAAF9yZWxz&#10;Ly5yZWxzUEsBAi0AFAAGAAgAAAAhAADMcmuZAgAAiwUAAA4AAAAAAAAAAAAAAAAALgIAAGRycy9l&#10;Mm9Eb2MueG1sUEsBAi0AFAAGAAgAAAAhAJYyQMLhAAAACwEAAA8AAAAAAAAAAAAAAAAA8wQAAGRy&#10;cy9kb3ducmV2LnhtbFBLBQYAAAAABAAEAPMAAAABBgAAAAA=&#10;" fillcolor="white [3201]" stroked="f" strokeweight=".5pt">
                <v:textbox>
                  <w:txbxContent>
                    <w:tbl>
                      <w:tblPr>
                        <w:tblStyle w:val="af0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10"/>
                      </w:tblGrid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начало пильного полотна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пильная рама вверх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pPr>
                              <w:rPr>
                                <w:rStyle w:val="tlid-translation"/>
                              </w:rPr>
                            </w:pPr>
                            <w:r>
                              <w:rPr>
                                <w:rStyle w:val="tlid-translation"/>
                              </w:rPr>
                              <w:t>Гидравлика</w:t>
                            </w:r>
                          </w:p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запуск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Экстренная остановка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вверх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Мощность постоянного тока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осветительные приборы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индикатор мощности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дверной выключатель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управляющий трансформатор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охлаждающая жидкость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полотно пилы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7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гидравлика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635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выключатель</w:t>
                            </w:r>
                          </w:p>
                        </w:tc>
                      </w:tr>
                      <w:tr w:rsidR="004E6155" w:rsidTr="004E6155">
                        <w:trPr>
                          <w:trHeight w:val="743"/>
                        </w:trPr>
                        <w:tc>
                          <w:tcPr>
                            <w:tcW w:w="1810" w:type="dxa"/>
                          </w:tcPr>
                          <w:p w:rsidR="004E6155" w:rsidRDefault="004E6155" w:rsidP="002302FB">
                            <w:r>
                              <w:rPr>
                                <w:rStyle w:val="tlid-translation"/>
                              </w:rPr>
                              <w:t>источник питания</w:t>
                            </w:r>
                          </w:p>
                        </w:tc>
                      </w:tr>
                    </w:tbl>
                    <w:p w:rsidR="004E6155" w:rsidRPr="004E6155" w:rsidRDefault="004E615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1702">
        <w:rPr>
          <w:rStyle w:val="tlid-translation"/>
          <w:b/>
        </w:rPr>
        <w:t>6. Принципиальная электрическая схема</w:t>
      </w:r>
      <w:proofErr w:type="gramStart"/>
      <w:r w:rsidR="002C1702">
        <w:rPr>
          <w:rStyle w:val="tlid-translation"/>
          <w:b/>
        </w:rPr>
        <w:t xml:space="preserve"> </w:t>
      </w:r>
      <w:r w:rsidRPr="00204B62">
        <w:rPr>
          <w:rStyle w:val="tlid-translation"/>
          <w:b/>
        </w:rPr>
        <w:t>:</w:t>
      </w:r>
      <w:proofErr w:type="gramEnd"/>
    </w:p>
    <w:p w:rsidR="009D78B8" w:rsidRDefault="002C1702">
      <w:pPr>
        <w:spacing w:line="480" w:lineRule="auto"/>
        <w:ind w:right="1133"/>
      </w:pPr>
      <w:r>
        <w:rPr>
          <w:noProof/>
        </w:rPr>
        <w:drawing>
          <wp:anchor distT="0" distB="1270" distL="0" distR="118745" simplePos="0" relativeHeight="2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164465</wp:posOffset>
            </wp:positionV>
            <wp:extent cx="3601085" cy="6619240"/>
            <wp:effectExtent l="0" t="0" r="0" b="0"/>
            <wp:wrapTopAndBottom/>
            <wp:docPr id="3" name="Рисунок 2" descr="C:\Users\141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141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661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tlid-translation"/>
          <w:b/>
        </w:rPr>
        <w:br/>
      </w:r>
    </w:p>
    <w:p w:rsidR="00D35FA0" w:rsidRDefault="00D35FA0">
      <w:pPr>
        <w:rPr>
          <w:rStyle w:val="tlid-translation"/>
          <w:b/>
        </w:rPr>
      </w:pPr>
    </w:p>
    <w:p w:rsidR="00D35FA0" w:rsidRPr="00DD46F9" w:rsidRDefault="00D35FA0">
      <w:pPr>
        <w:rPr>
          <w:rStyle w:val="tlid-translation"/>
          <w:b/>
        </w:rPr>
      </w:pPr>
    </w:p>
    <w:p w:rsidR="00C64179" w:rsidRPr="00DD46F9" w:rsidRDefault="00C64179">
      <w:pPr>
        <w:rPr>
          <w:rStyle w:val="tlid-translation"/>
          <w:b/>
        </w:rPr>
      </w:pPr>
    </w:p>
    <w:p w:rsidR="00C64179" w:rsidRPr="00DD46F9" w:rsidRDefault="00C64179">
      <w:pPr>
        <w:rPr>
          <w:rStyle w:val="tlid-translation"/>
          <w:b/>
        </w:rPr>
      </w:pPr>
    </w:p>
    <w:p w:rsidR="00C64179" w:rsidRPr="00DD46F9" w:rsidRDefault="00C64179">
      <w:pPr>
        <w:rPr>
          <w:rStyle w:val="tlid-translation"/>
          <w:b/>
        </w:rPr>
      </w:pPr>
    </w:p>
    <w:p w:rsidR="009D78B8" w:rsidRDefault="002C1702">
      <w:r>
        <w:rPr>
          <w:rStyle w:val="tlid-translation"/>
          <w:b/>
        </w:rPr>
        <w:t>7. Эксплуатация и обслуживание</w:t>
      </w:r>
      <w:r>
        <w:br/>
      </w:r>
      <w:r>
        <w:rPr>
          <w:rStyle w:val="tlid-translation"/>
        </w:rPr>
        <w:t>7.1</w:t>
      </w:r>
      <w:proofErr w:type="gramStart"/>
      <w:r>
        <w:rPr>
          <w:rStyle w:val="tlid-translation"/>
        </w:rPr>
        <w:t xml:space="preserve"> П</w:t>
      </w:r>
      <w:proofErr w:type="gramEnd"/>
      <w:r>
        <w:rPr>
          <w:rStyle w:val="tlid-translation"/>
        </w:rPr>
        <w:t>роверьте источник питания и правильность подключения к сети.  Используйте только подходящую охлаждающую жидкость и гидравлическое масло.</w:t>
      </w:r>
      <w:r>
        <w:br/>
      </w:r>
      <w:r>
        <w:rPr>
          <w:rStyle w:val="tlid-translation"/>
        </w:rPr>
        <w:t>7.2. Работая на холостом ходу обеспечьте правильное направление вращения и подачу охлаждающей жидкости, а также движение вверх и вниз.</w:t>
      </w:r>
      <w:r>
        <w:br/>
      </w:r>
      <w:r>
        <w:rPr>
          <w:rStyle w:val="tlid-translation"/>
        </w:rPr>
        <w:t>7.3</w:t>
      </w:r>
      <w:proofErr w:type="gramStart"/>
      <w:r>
        <w:rPr>
          <w:rStyle w:val="tlid-translation"/>
        </w:rPr>
        <w:t xml:space="preserve"> О</w:t>
      </w:r>
      <w:proofErr w:type="gramEnd"/>
      <w:r>
        <w:rPr>
          <w:rStyle w:val="tlid-translation"/>
        </w:rPr>
        <w:t>трегулируйте длину резки заготовки с помощью стопора,  заготовка должна быть зажата.</w:t>
      </w:r>
      <w:r>
        <w:br/>
      </w:r>
      <w:r>
        <w:rPr>
          <w:rStyle w:val="tlid-translation"/>
        </w:rPr>
        <w:lastRenderedPageBreak/>
        <w:t>7.4 Держите скобы на подходящей высоте.</w:t>
      </w:r>
      <w:r>
        <w:br/>
      </w:r>
      <w:r>
        <w:rPr>
          <w:rStyle w:val="tlid-translation"/>
        </w:rPr>
        <w:t>7.5 Отрегулируйте верхний и нижний концевой выключатель и установите пильное полотно на 2 см выше чем заготовка, Отрегулируйте ход рычага концевого выключателя  и убедитесь что верхний и нижний концевой выключатель установлены в нужном положении и правильно срабатывают во время подъема вверх и опускания вниз во время реза металла, скорость резания должна медленно увеличиваться при резке заготовки.</w:t>
      </w:r>
      <w:r>
        <w:br/>
      </w:r>
      <w:r>
        <w:rPr>
          <w:rStyle w:val="tlid-translation"/>
        </w:rPr>
        <w:t>7.6 Для всех скользящих частей используйте смазочное масло № 32 ( зажимные тиски, главная колонка,  подколонка)</w:t>
      </w:r>
      <w:r>
        <w:br/>
      </w:r>
      <w:r>
        <w:rPr>
          <w:rStyle w:val="tlid-translation"/>
        </w:rPr>
        <w:t>7.7 Смазочное масло следует периодически менять.</w:t>
      </w:r>
      <w:r>
        <w:br/>
      </w:r>
      <w:r>
        <w:rPr>
          <w:rStyle w:val="tlid-translation"/>
        </w:rPr>
        <w:t>7.8</w:t>
      </w:r>
      <w:proofErr w:type="gramStart"/>
      <w:r>
        <w:rPr>
          <w:rStyle w:val="tlid-translation"/>
        </w:rPr>
        <w:t xml:space="preserve"> Л</w:t>
      </w:r>
      <w:proofErr w:type="gramEnd"/>
      <w:r>
        <w:rPr>
          <w:rStyle w:val="tlid-translation"/>
        </w:rPr>
        <w:t>юбые части тела человека не должны прикасаться  движущегося пильного полотна.</w:t>
      </w:r>
      <w:r>
        <w:br/>
      </w:r>
      <w:r>
        <w:rPr>
          <w:rStyle w:val="tlid-translation"/>
        </w:rPr>
        <w:t xml:space="preserve">7.9 Перегрузка станка приведет к серьезному повреждению </w:t>
      </w:r>
      <w:r>
        <w:br/>
      </w:r>
      <w:r>
        <w:rPr>
          <w:rStyle w:val="tlid-translation"/>
        </w:rPr>
        <w:t>7.10 Замена пильного полотна должна выполняться при выключенном  питании</w:t>
      </w:r>
      <w:r>
        <w:br/>
      </w:r>
      <w:r>
        <w:rPr>
          <w:rStyle w:val="tlid-translation"/>
        </w:rPr>
        <w:t>7.11</w:t>
      </w:r>
      <w:proofErr w:type="gramStart"/>
      <w:r>
        <w:rPr>
          <w:rStyle w:val="tlid-translation"/>
        </w:rPr>
        <w:t xml:space="preserve"> Д</w:t>
      </w:r>
      <w:proofErr w:type="gramEnd"/>
      <w:r>
        <w:rPr>
          <w:rStyle w:val="tlid-translation"/>
        </w:rPr>
        <w:t>ержите в чистоте свое рабочее место рядом со станком.</w:t>
      </w:r>
      <w:r>
        <w:br/>
      </w:r>
      <w:r>
        <w:rPr>
          <w:rStyle w:val="tlid-translation"/>
        </w:rPr>
        <w:t>7.12 Выключите главный выключатель по окончанию работ на станке.</w:t>
      </w:r>
    </w:p>
    <w:p w:rsidR="009D78B8" w:rsidRDefault="009D78B8">
      <w:pPr>
        <w:ind w:right="1133"/>
        <w:rPr>
          <w:rStyle w:val="tlid-translation"/>
          <w:b/>
        </w:rPr>
      </w:pPr>
    </w:p>
    <w:p w:rsidR="009D78B8" w:rsidRDefault="002C1702">
      <w:pPr>
        <w:ind w:right="1133"/>
        <w:rPr>
          <w:rStyle w:val="tlid-translation"/>
        </w:rPr>
      </w:pPr>
      <w:r>
        <w:rPr>
          <w:rStyle w:val="tlid-translation"/>
          <w:b/>
        </w:rPr>
        <w:t>8. Неисправности и их решение:</w:t>
      </w:r>
      <w:r>
        <w:br/>
      </w:r>
    </w:p>
    <w:p w:rsidR="009D78B8" w:rsidRDefault="002C1702">
      <w:pPr>
        <w:ind w:right="1133"/>
        <w:rPr>
          <w:rStyle w:val="tlid-translation"/>
        </w:rPr>
      </w:pPr>
      <w:r>
        <w:rPr>
          <w:rStyle w:val="tlid-translation"/>
        </w:rPr>
        <w:t>8.1 Механическая часть:</w:t>
      </w:r>
    </w:p>
    <w:p w:rsidR="009D78B8" w:rsidRDefault="009D78B8">
      <w:pPr>
        <w:ind w:right="1133"/>
        <w:rPr>
          <w:rStyle w:val="tlid-translation"/>
        </w:rPr>
      </w:pPr>
    </w:p>
    <w:tbl>
      <w:tblPr>
        <w:tblW w:w="9498" w:type="dxa"/>
        <w:tblInd w:w="-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0"/>
        <w:gridCol w:w="4293"/>
        <w:gridCol w:w="3445"/>
      </w:tblGrid>
      <w:tr w:rsidR="009D78B8">
        <w:trPr>
          <w:trHeight w:val="630"/>
          <w:tblHeader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Style w:val="tlid-translation"/>
                <w:rFonts w:asciiTheme="minorHAnsi" w:hAnsiTheme="minorHAnsi" w:cstheme="minorHAnsi"/>
              </w:rPr>
              <w:t>Неисправность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Style w:val="tlid-translation"/>
                <w:rFonts w:asciiTheme="minorHAnsi" w:hAnsiTheme="minorHAnsi" w:cstheme="minorHAnsi"/>
              </w:rPr>
              <w:t xml:space="preserve">Основная причина 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Style w:val="tlid-translation"/>
                <w:rFonts w:asciiTheme="minorHAnsi" w:hAnsiTheme="minorHAnsi" w:cstheme="minorHAnsi"/>
              </w:rPr>
              <w:t>Решение</w:t>
            </w:r>
          </w:p>
        </w:tc>
      </w:tr>
      <w:tr w:rsidR="009D78B8">
        <w:trPr>
          <w:trHeight w:val="523"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Сломанные зубья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1. Высокая скорость подачи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Уменьшить скорость подачи</w:t>
            </w:r>
          </w:p>
        </w:tc>
      </w:tr>
      <w:tr w:rsidR="009D78B8">
        <w:trPr>
          <w:trHeight w:val="531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tabs>
                <w:tab w:val="left" w:pos="1650"/>
              </w:tabs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2. Выбрано неправильное количество зубьев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 xml:space="preserve">Поменяйте полотно </w:t>
            </w:r>
            <w:proofErr w:type="gramStart"/>
            <w:r>
              <w:rPr>
                <w:rStyle w:val="tlid-translation"/>
                <w:rFonts w:cstheme="minorHAnsi"/>
              </w:rPr>
              <w:t>на</w:t>
            </w:r>
            <w:proofErr w:type="gramEnd"/>
            <w:r>
              <w:rPr>
                <w:rStyle w:val="tlid-translation"/>
                <w:rFonts w:cstheme="minorHAnsi"/>
              </w:rPr>
              <w:t xml:space="preserve"> более с мелким размером зубьев</w:t>
            </w:r>
          </w:p>
        </w:tc>
      </w:tr>
      <w:tr w:rsidR="009D78B8">
        <w:trPr>
          <w:trHeight w:val="398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3. неправильно закреплена заготовка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</w:tr>
      <w:tr w:rsidR="009D78B8">
        <w:trPr>
          <w:trHeight w:val="276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tabs>
                <w:tab w:val="left" w:pos="1635"/>
              </w:tabs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4. Установлено неправильное полотно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</w:tr>
      <w:tr w:rsidR="009D78B8">
        <w:trPr>
          <w:trHeight w:val="549"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Износ кончиков зубьев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jc w:val="center"/>
            </w:pPr>
            <w:r>
              <w:rPr>
                <w:rFonts w:cstheme="minorHAnsi"/>
              </w:rPr>
              <w:t>Высокая скорость подачи пильного полотна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Уменьшите скорость подачи</w:t>
            </w:r>
          </w:p>
        </w:tc>
      </w:tr>
      <w:tr w:rsidR="009D78B8">
        <w:trPr>
          <w:trHeight w:val="630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Высокая твердость материала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Измените пильное полотно на полотно с более   высокой твердостью зуба</w:t>
            </w:r>
          </w:p>
        </w:tc>
      </w:tr>
      <w:tr w:rsidR="009D78B8">
        <w:trPr>
          <w:trHeight w:val="630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Слабый концентрат охлаждающей жидкости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Увеличьте концентрацию эмульсии СОЖ</w:t>
            </w:r>
          </w:p>
        </w:tc>
      </w:tr>
      <w:tr w:rsidR="009D78B8">
        <w:trPr>
          <w:trHeight w:val="630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Выбрана неправильная охлаждающая жидкость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Style w:val="tlid-translation"/>
                <w:rFonts w:cstheme="minorHAnsi"/>
              </w:rPr>
              <w:t>Изменить количество охлаждающей жидкости</w:t>
            </w:r>
          </w:p>
        </w:tc>
      </w:tr>
      <w:tr w:rsidR="009D78B8">
        <w:trPr>
          <w:trHeight w:val="276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  <w:lang w:val="en-US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 xml:space="preserve"> Скорость реза слишком высокая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Понизьте скорость реза</w:t>
            </w:r>
          </w:p>
        </w:tc>
      </w:tr>
      <w:tr w:rsidR="009D78B8">
        <w:trPr>
          <w:trHeight w:val="630"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Style w:val="tlid-translation"/>
                <w:rFonts w:cstheme="minorHAnsi"/>
              </w:rPr>
              <w:t>Сильный износ Пильного полотна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tabs>
                <w:tab w:val="left" w:pos="1140"/>
              </w:tabs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Очень высокая скорость реза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</w:tr>
      <w:tr w:rsidR="009D78B8">
        <w:trPr>
          <w:trHeight w:val="630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Style w:val="tlid-translation"/>
                <w:rFonts w:cstheme="minorHAnsi"/>
              </w:rPr>
              <w:t>Неправильная охлаждающая жидкость выбрана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Выберите подходящую охлаждающую жидкость</w:t>
            </w:r>
          </w:p>
        </w:tc>
      </w:tr>
      <w:tr w:rsidR="009D78B8">
        <w:trPr>
          <w:trHeight w:val="245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Не подходящее пильное полотно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Поменяйте полотно</w:t>
            </w:r>
          </w:p>
        </w:tc>
      </w:tr>
      <w:tr w:rsidR="009D78B8">
        <w:trPr>
          <w:trHeight w:val="630"/>
        </w:trPr>
        <w:tc>
          <w:tcPr>
            <w:tcW w:w="1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Резкий звук при резке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1. Очень высокая скорость пильного полотна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Уменьшите скорость</w:t>
            </w:r>
          </w:p>
        </w:tc>
      </w:tr>
      <w:tr w:rsidR="009D78B8">
        <w:trPr>
          <w:trHeight w:val="471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2. Неровная поверхность сварного соединения пильного полотна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Отшлифовать сварочный шов</w:t>
            </w:r>
          </w:p>
        </w:tc>
      </w:tr>
      <w:tr w:rsidR="009D78B8">
        <w:trPr>
          <w:trHeight w:val="537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3. Выбрана неправильная охлаждающая жидкость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Поменять охлаждающую жидкость</w:t>
            </w:r>
          </w:p>
        </w:tc>
      </w:tr>
      <w:tr w:rsidR="009D78B8">
        <w:trPr>
          <w:trHeight w:val="473"/>
        </w:trPr>
        <w:tc>
          <w:tcPr>
            <w:tcW w:w="1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4. Допуском между ведущей коробкой и пильным полотном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Отрегулируйте допуск заново</w:t>
            </w:r>
          </w:p>
        </w:tc>
      </w:tr>
    </w:tbl>
    <w:p w:rsidR="009D78B8" w:rsidRDefault="009D78B8">
      <w:pPr>
        <w:ind w:right="1133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9498" w:type="dxa"/>
        <w:tblInd w:w="-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2"/>
        <w:gridCol w:w="4110"/>
        <w:gridCol w:w="3446"/>
      </w:tblGrid>
      <w:tr w:rsidR="009D78B8">
        <w:trPr>
          <w:trHeight w:val="568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 xml:space="preserve">5. Очень высокая скорость реза и давление пильной рамы 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Понизьте скорость подачи</w:t>
            </w:r>
          </w:p>
        </w:tc>
      </w:tr>
      <w:tr w:rsidR="009D78B8">
        <w:trPr>
          <w:trHeight w:val="568"/>
        </w:trPr>
        <w:tc>
          <w:tcPr>
            <w:tcW w:w="1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Style w:val="tlid-translation"/>
                <w:rFonts w:cstheme="minorHAnsi"/>
              </w:rPr>
              <w:lastRenderedPageBreak/>
              <w:t>Геометрическая точность вне допуска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Style w:val="tlid-translation"/>
                <w:rFonts w:cstheme="minorHAnsi"/>
              </w:rPr>
              <w:t>1. низкое натяжение пильного полотна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Уменьшить скорость пилы</w:t>
            </w:r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2. Расщепленные зубья или более низкая симметрия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Поменяйте на новое пильное полотно</w:t>
            </w:r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 xml:space="preserve">3. Большое расстояние между ведущим кронштейном и </w:t>
            </w:r>
            <w:proofErr w:type="spellStart"/>
            <w:r>
              <w:rPr>
                <w:rStyle w:val="tlid-translation"/>
                <w:rFonts w:cstheme="minorHAnsi"/>
              </w:rPr>
              <w:t>заговкой</w:t>
            </w:r>
            <w:proofErr w:type="spellEnd"/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Style w:val="tlid-translation"/>
                <w:rFonts w:cstheme="minorHAnsi"/>
              </w:rPr>
              <w:t>Отрегулируйте расстояние менее 3 см</w:t>
            </w:r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  <w:lang w:val="en-US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4. зубы изнашиваются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 xml:space="preserve">Изменить пильное </w:t>
            </w:r>
            <w:proofErr w:type="spellStart"/>
            <w:r>
              <w:rPr>
                <w:rStyle w:val="tlid-translation"/>
                <w:rFonts w:cstheme="minorHAnsi"/>
              </w:rPr>
              <w:t>полтно</w:t>
            </w:r>
            <w:proofErr w:type="spellEnd"/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5. полотно не перпендикулярно заготовке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Отрегулируйте направляющие полотна</w:t>
            </w:r>
          </w:p>
        </w:tc>
      </w:tr>
      <w:tr w:rsidR="009D78B8">
        <w:trPr>
          <w:trHeight w:val="568"/>
        </w:trPr>
        <w:tc>
          <w:tcPr>
            <w:tcW w:w="1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Полотно отваливается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Низкое натяжение полотна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Увеличьте  натяжение пильного полотна</w:t>
            </w:r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roofErr w:type="gramStart"/>
            <w:r>
              <w:rPr>
                <w:rStyle w:val="tlid-translation"/>
                <w:rFonts w:cstheme="minorHAnsi"/>
              </w:rPr>
              <w:t>Нарушена</w:t>
            </w:r>
            <w:proofErr w:type="gramEnd"/>
            <w:r>
              <w:rPr>
                <w:rStyle w:val="tlid-translation"/>
                <w:rFonts w:cstheme="minorHAnsi"/>
              </w:rPr>
              <w:t xml:space="preserve"> </w:t>
            </w:r>
            <w:proofErr w:type="spellStart"/>
            <w:r>
              <w:rPr>
                <w:rStyle w:val="tlid-translation"/>
                <w:rFonts w:cstheme="minorHAnsi"/>
              </w:rPr>
              <w:t>соосность</w:t>
            </w:r>
            <w:proofErr w:type="spellEnd"/>
            <w:r>
              <w:rPr>
                <w:rStyle w:val="tlid-translation"/>
                <w:rFonts w:cstheme="minorHAnsi"/>
              </w:rPr>
              <w:t xml:space="preserve"> шкивов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Отрегулируйте натяжные гайки</w:t>
            </w:r>
          </w:p>
        </w:tc>
      </w:tr>
      <w:tr w:rsidR="009D78B8">
        <w:trPr>
          <w:trHeight w:val="568"/>
        </w:trPr>
        <w:tc>
          <w:tcPr>
            <w:tcW w:w="1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Шум в коробке редуктора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1.Сломан внутри подшипник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Поменять подшипник</w:t>
            </w:r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2. Износ внутреннего отверстия с валом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Поменять шкив  двигателя</w:t>
            </w:r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3. Износ шкива двигателя и повреждение редуктора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Поменяйте шкив</w:t>
            </w:r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4. износ сальников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Поменяйте сальники</w:t>
            </w:r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  <w:lang w:val="en-US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5. низкий уровень масла в коробке редуктора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lid-translation"/>
                <w:rFonts w:cstheme="minorHAnsi"/>
              </w:rPr>
              <w:t>Залейте масло</w:t>
            </w:r>
          </w:p>
        </w:tc>
      </w:tr>
      <w:tr w:rsidR="009D78B8">
        <w:trPr>
          <w:trHeight w:val="568"/>
        </w:trPr>
        <w:tc>
          <w:tcPr>
            <w:tcW w:w="1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 xml:space="preserve">Нет ручного подъема или автоматического подъема Пильной рамы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1.Низкое давление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Отрегулируйте предохранительный клапан</w:t>
            </w:r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 xml:space="preserve">2. </w:t>
            </w:r>
            <w:r>
              <w:rPr>
                <w:rStyle w:val="tlid-translation"/>
                <w:rFonts w:cstheme="minorHAnsi"/>
              </w:rPr>
              <w:t>Блокировка или утечка из соединений масла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Очистите или замените клапан, фильтр, крепления, соединения</w:t>
            </w:r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 xml:space="preserve">3. </w:t>
            </w:r>
            <w:r>
              <w:rPr>
                <w:rStyle w:val="tlid-translation"/>
                <w:rFonts w:cstheme="minorHAnsi"/>
              </w:rPr>
              <w:t>Переключатель выключен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Отремонтируйте или поменяйте выключатель</w:t>
            </w:r>
          </w:p>
        </w:tc>
      </w:tr>
      <w:tr w:rsidR="009D78B8">
        <w:trPr>
          <w:trHeight w:val="568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4. Сбой проводки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Проверьте схему подключения</w:t>
            </w:r>
          </w:p>
        </w:tc>
      </w:tr>
    </w:tbl>
    <w:p w:rsidR="009D78B8" w:rsidRDefault="009D78B8">
      <w:pPr>
        <w:ind w:right="1133"/>
        <w:rPr>
          <w:b/>
          <w:sz w:val="40"/>
        </w:rPr>
      </w:pPr>
    </w:p>
    <w:p w:rsidR="009D78B8" w:rsidRDefault="002C1702">
      <w:pPr>
        <w:ind w:right="1133"/>
        <w:rPr>
          <w:rStyle w:val="tlid-translation"/>
          <w:b/>
        </w:rPr>
      </w:pPr>
      <w:r>
        <w:rPr>
          <w:rStyle w:val="tlid-translation"/>
          <w:b/>
        </w:rPr>
        <w:t xml:space="preserve">8.2 </w:t>
      </w:r>
      <w:proofErr w:type="gramStart"/>
      <w:r>
        <w:rPr>
          <w:rStyle w:val="tlid-translation"/>
          <w:b/>
        </w:rPr>
        <w:t>Электрические</w:t>
      </w:r>
      <w:proofErr w:type="gramEnd"/>
      <w:r>
        <w:rPr>
          <w:rStyle w:val="tlid-translation"/>
          <w:b/>
        </w:rPr>
        <w:t xml:space="preserve"> часть:</w:t>
      </w:r>
    </w:p>
    <w:p w:rsidR="009D78B8" w:rsidRDefault="009D78B8">
      <w:pPr>
        <w:ind w:right="1133"/>
        <w:rPr>
          <w:rStyle w:val="tlid-translation"/>
          <w:b/>
        </w:rPr>
      </w:pPr>
    </w:p>
    <w:tbl>
      <w:tblPr>
        <w:tblW w:w="9498" w:type="dxa"/>
        <w:tblInd w:w="-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0"/>
        <w:gridCol w:w="4523"/>
        <w:gridCol w:w="3165"/>
      </w:tblGrid>
      <w:tr w:rsidR="009D78B8">
        <w:trPr>
          <w:trHeight w:val="633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Style w:val="tlid-translation"/>
                <w:rFonts w:cstheme="minorHAnsi"/>
              </w:rPr>
              <w:t>Неисправности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Style w:val="tlid-translation"/>
                <w:rFonts w:cstheme="minorHAnsi"/>
              </w:rPr>
              <w:t>Основная причина, вызвавшая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theme="minorHAnsi"/>
                <w:b/>
              </w:rPr>
              <w:t>решение</w:t>
            </w:r>
          </w:p>
        </w:tc>
      </w:tr>
      <w:tr w:rsidR="009D78B8">
        <w:trPr>
          <w:trHeight w:val="633"/>
        </w:trPr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 xml:space="preserve">Нет </w:t>
            </w:r>
            <w:proofErr w:type="gramStart"/>
            <w:r>
              <w:rPr>
                <w:rStyle w:val="tlid-translation"/>
                <w:rFonts w:cstheme="minorHAnsi"/>
              </w:rPr>
              <w:t>питания</w:t>
            </w:r>
            <w:proofErr w:type="gramEnd"/>
            <w:r>
              <w:rPr>
                <w:rStyle w:val="tlid-translation"/>
                <w:rFonts w:cstheme="minorHAnsi"/>
              </w:rPr>
              <w:t xml:space="preserve"> и масляный насос не работает после включения главного переключателя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1. источник питания без подключения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Подключите питание QF1</w:t>
            </w:r>
          </w:p>
        </w:tc>
      </w:tr>
      <w:tr w:rsidR="009D78B8">
        <w:trPr>
          <w:trHeight w:val="633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2. Не работает  выключатель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Style w:val="tlid-translation"/>
                <w:rFonts w:cstheme="minorHAnsi"/>
              </w:rPr>
              <w:t>Отремонтируйте или замените переключатель</w:t>
            </w:r>
          </w:p>
        </w:tc>
      </w:tr>
      <w:tr w:rsidR="009D78B8">
        <w:trPr>
          <w:trHeight w:val="633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  <w:lang w:val="en-US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Style w:val="tlid-translation"/>
                <w:rFonts w:cstheme="minorHAnsi"/>
              </w:rPr>
              <w:t xml:space="preserve">3.Открыть кнопку </w:t>
            </w:r>
            <w:proofErr w:type="gramStart"/>
            <w:r>
              <w:rPr>
                <w:rStyle w:val="tlid-translation"/>
                <w:rFonts w:cstheme="minorHAnsi"/>
              </w:rPr>
              <w:t>аварийного</w:t>
            </w:r>
            <w:proofErr w:type="gramEnd"/>
            <w:r>
              <w:rPr>
                <w:rStyle w:val="tlid-translation"/>
                <w:rFonts w:cstheme="minorHAnsi"/>
              </w:rPr>
              <w:t xml:space="preserve"> остановки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Сбросить кнопку остановки</w:t>
            </w:r>
          </w:p>
        </w:tc>
      </w:tr>
      <w:tr w:rsidR="009D78B8">
        <w:trPr>
          <w:trHeight w:val="633"/>
        </w:trPr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Станок  все еще работает при нажатии кнопки остановки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Кнопка сломана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Замените кнопку</w:t>
            </w:r>
          </w:p>
        </w:tc>
      </w:tr>
      <w:tr w:rsidR="009D78B8">
        <w:trPr>
          <w:trHeight w:val="633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Проблемы с проводкой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Проверьте схему подключения</w:t>
            </w:r>
          </w:p>
          <w:p w:rsidR="009D78B8" w:rsidRDefault="009D78B8">
            <w:pPr>
              <w:rPr>
                <w:rFonts w:cstheme="minorHAnsi"/>
              </w:rPr>
            </w:pPr>
          </w:p>
        </w:tc>
      </w:tr>
      <w:tr w:rsidR="009D78B8">
        <w:trPr>
          <w:trHeight w:val="633"/>
        </w:trPr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 xml:space="preserve">Станок не работает при </w:t>
            </w:r>
            <w:r>
              <w:rPr>
                <w:rStyle w:val="tlid-translation"/>
                <w:rFonts w:cstheme="minorHAnsi"/>
              </w:rPr>
              <w:lastRenderedPageBreak/>
              <w:t>нажатии кнопки запуска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lastRenderedPageBreak/>
              <w:t>Кнопка запуска ленточного полотна сломана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Style w:val="tlid-translation"/>
                <w:rFonts w:cstheme="minorHAnsi"/>
              </w:rPr>
              <w:t>Отремонтируйте или поменяйте кнопку</w:t>
            </w:r>
          </w:p>
        </w:tc>
      </w:tr>
      <w:tr w:rsidR="009D78B8">
        <w:trPr>
          <w:trHeight w:val="633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  <w:lang w:val="en-US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Проблемы с проводкой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Проверьте схему подключения</w:t>
            </w:r>
          </w:p>
        </w:tc>
      </w:tr>
      <w:tr w:rsidR="009D78B8">
        <w:trPr>
          <w:trHeight w:val="633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Style w:val="tlid-translation"/>
                <w:rFonts w:cstheme="minorHAnsi"/>
              </w:rPr>
              <w:t xml:space="preserve">Переключатель хода не исправлен 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Style w:val="tlid-translation"/>
                <w:rFonts w:cstheme="minorHAnsi"/>
              </w:rPr>
              <w:t>Отремонтируйте или поменяйте переключатель</w:t>
            </w:r>
          </w:p>
        </w:tc>
      </w:tr>
      <w:tr w:rsidR="009D78B8">
        <w:trPr>
          <w:trHeight w:val="633"/>
        </w:trPr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Станок все еще работает после отрезания заготовки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Style w:val="tlid-translation"/>
                <w:rFonts w:cstheme="minorHAnsi"/>
              </w:rPr>
              <w:t>Концевой выключатель не исправлен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Style w:val="tlid-translation"/>
                <w:rFonts w:cstheme="minorHAnsi"/>
              </w:rPr>
              <w:t>Отремонтируйте или поменяйте переключатель</w:t>
            </w:r>
          </w:p>
        </w:tc>
      </w:tr>
      <w:tr w:rsidR="009D78B8">
        <w:trPr>
          <w:trHeight w:val="633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  <w:lang w:val="en-US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 xml:space="preserve">Конечная гайка не в правильном </w:t>
            </w:r>
            <w:proofErr w:type="gramStart"/>
            <w:r>
              <w:rPr>
                <w:rStyle w:val="tlid-translation"/>
                <w:rFonts w:cstheme="minorHAnsi"/>
              </w:rPr>
              <w:t>положении</w:t>
            </w:r>
            <w:proofErr w:type="gramEnd"/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Установите гайку в правильное положение</w:t>
            </w:r>
          </w:p>
        </w:tc>
      </w:tr>
      <w:tr w:rsidR="009D78B8">
        <w:trPr>
          <w:trHeight w:val="633"/>
        </w:trPr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Индикатор не работает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Трансформатор сломан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Style w:val="tlid-translation"/>
                <w:rFonts w:cstheme="minorHAnsi"/>
              </w:rPr>
              <w:t>Отремонтируйте или поменяйте трансформатор</w:t>
            </w:r>
          </w:p>
        </w:tc>
      </w:tr>
      <w:tr w:rsidR="009D78B8">
        <w:trPr>
          <w:trHeight w:val="633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  <w:lang w:val="en-US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Индикатор не работает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Изменить индикатор</w:t>
            </w:r>
          </w:p>
        </w:tc>
      </w:tr>
    </w:tbl>
    <w:p w:rsidR="009D78B8" w:rsidRDefault="009D78B8">
      <w:pPr>
        <w:ind w:right="1133"/>
        <w:rPr>
          <w:b/>
          <w:sz w:val="40"/>
        </w:rPr>
      </w:pPr>
    </w:p>
    <w:p w:rsidR="009D78B8" w:rsidRDefault="009D78B8">
      <w:pPr>
        <w:ind w:right="1133"/>
        <w:rPr>
          <w:b/>
          <w:sz w:val="40"/>
        </w:rPr>
      </w:pPr>
    </w:p>
    <w:p w:rsidR="006D353A" w:rsidRDefault="006D353A">
      <w:pPr>
        <w:ind w:right="1133"/>
        <w:rPr>
          <w:rStyle w:val="tlid-translation"/>
          <w:b/>
          <w:lang w:val="en-US"/>
        </w:rPr>
      </w:pPr>
    </w:p>
    <w:p w:rsidR="006D353A" w:rsidRDefault="006D353A">
      <w:pPr>
        <w:ind w:right="1133"/>
        <w:rPr>
          <w:rStyle w:val="tlid-translation"/>
          <w:b/>
          <w:lang w:val="en-US"/>
        </w:rPr>
      </w:pPr>
    </w:p>
    <w:p w:rsidR="006D353A" w:rsidRDefault="006D353A">
      <w:pPr>
        <w:ind w:right="1133"/>
        <w:rPr>
          <w:rStyle w:val="tlid-translation"/>
          <w:b/>
          <w:lang w:val="en-US"/>
        </w:rPr>
      </w:pPr>
    </w:p>
    <w:p w:rsidR="006D353A" w:rsidRDefault="006D353A">
      <w:pPr>
        <w:ind w:right="1133"/>
        <w:rPr>
          <w:rStyle w:val="tlid-translation"/>
          <w:b/>
          <w:lang w:val="en-US"/>
        </w:rPr>
      </w:pPr>
    </w:p>
    <w:p w:rsidR="006D353A" w:rsidRDefault="006D353A">
      <w:pPr>
        <w:ind w:right="1133"/>
        <w:rPr>
          <w:rStyle w:val="tlid-translation"/>
          <w:b/>
          <w:lang w:val="en-US"/>
        </w:rPr>
      </w:pPr>
    </w:p>
    <w:p w:rsidR="006D353A" w:rsidRDefault="006D353A">
      <w:pPr>
        <w:ind w:right="1133"/>
        <w:rPr>
          <w:rStyle w:val="tlid-translation"/>
          <w:b/>
          <w:lang w:val="en-US"/>
        </w:rPr>
      </w:pPr>
    </w:p>
    <w:p w:rsidR="006D353A" w:rsidRDefault="006D353A">
      <w:pPr>
        <w:ind w:right="1133"/>
        <w:rPr>
          <w:rStyle w:val="tlid-translation"/>
          <w:b/>
          <w:lang w:val="en-US"/>
        </w:rPr>
      </w:pPr>
    </w:p>
    <w:p w:rsidR="006D353A" w:rsidRDefault="006D353A">
      <w:pPr>
        <w:ind w:right="1133"/>
        <w:rPr>
          <w:rStyle w:val="tlid-translation"/>
          <w:b/>
          <w:lang w:val="en-US"/>
        </w:rPr>
      </w:pPr>
    </w:p>
    <w:p w:rsidR="006D353A" w:rsidRDefault="006D353A">
      <w:pPr>
        <w:ind w:right="1133"/>
        <w:rPr>
          <w:rStyle w:val="tlid-translation"/>
          <w:b/>
          <w:lang w:val="en-US"/>
        </w:rPr>
      </w:pPr>
    </w:p>
    <w:p w:rsidR="009D78B8" w:rsidRDefault="002C1702">
      <w:pPr>
        <w:ind w:right="1133"/>
      </w:pPr>
      <w:r>
        <w:rPr>
          <w:rStyle w:val="tlid-translation"/>
          <w:b/>
        </w:rPr>
        <w:t>8.3 Гидравлическая часть:</w:t>
      </w:r>
    </w:p>
    <w:p w:rsidR="009D78B8" w:rsidRDefault="009D78B8">
      <w:pPr>
        <w:ind w:right="1133"/>
        <w:rPr>
          <w:b/>
          <w:sz w:val="40"/>
        </w:rPr>
      </w:pPr>
    </w:p>
    <w:tbl>
      <w:tblPr>
        <w:tblW w:w="940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5"/>
        <w:gridCol w:w="4429"/>
        <w:gridCol w:w="2875"/>
      </w:tblGrid>
      <w:tr w:rsidR="009D78B8">
        <w:trPr>
          <w:trHeight w:val="630"/>
        </w:trPr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Style w:val="tlid-translation"/>
                <w:rFonts w:cstheme="minorHAnsi"/>
              </w:rPr>
              <w:t>Неисправности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Style w:val="tlid-translation"/>
                <w:rFonts w:cstheme="minorHAnsi"/>
              </w:rPr>
              <w:t>Основная причина, вызвавшая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theme="minorHAnsi"/>
                <w:b/>
              </w:rPr>
              <w:t>решение</w:t>
            </w:r>
          </w:p>
        </w:tc>
      </w:tr>
      <w:tr w:rsidR="009D78B8">
        <w:trPr>
          <w:trHeight w:val="630"/>
        </w:trPr>
        <w:tc>
          <w:tcPr>
            <w:tcW w:w="2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Нет прокачки масла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1. Блокировка фильтра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Style w:val="tlid-translation"/>
                <w:rFonts w:cstheme="minorHAnsi"/>
              </w:rPr>
              <w:t>Очистите или замените фильтр</w:t>
            </w:r>
          </w:p>
        </w:tc>
      </w:tr>
      <w:tr w:rsidR="009D78B8">
        <w:trPr>
          <w:trHeight w:val="630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  <w:lang w:val="en-US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2. Низкий уровень масла, масло должно быть на 2-3 см выше указателя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Долить гидравлическое масло</w:t>
            </w:r>
          </w:p>
        </w:tc>
      </w:tr>
      <w:tr w:rsidR="009D78B8">
        <w:trPr>
          <w:trHeight w:val="630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3. Высокая вязкость масла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Замените масло на № 46</w:t>
            </w:r>
          </w:p>
        </w:tc>
      </w:tr>
      <w:tr w:rsidR="009D78B8">
        <w:trPr>
          <w:trHeight w:val="300"/>
        </w:trPr>
        <w:tc>
          <w:tcPr>
            <w:tcW w:w="2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Пенообразование масла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1. Низкий расход воздуха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Возвратно-поступательное движение вверх и вниз пильной рамы очень сильно вытягивает воздух</w:t>
            </w:r>
          </w:p>
        </w:tc>
      </w:tr>
      <w:tr w:rsidR="009D78B8">
        <w:trPr>
          <w:trHeight w:val="315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2. Утечка масла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Соедините муфту</w:t>
            </w:r>
          </w:p>
        </w:tc>
      </w:tr>
      <w:tr w:rsidR="009D78B8">
        <w:trPr>
          <w:trHeight w:val="282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3. Износ уплотнителя  утечки масла масляного насоса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Заменить уплотнительное кольцо</w:t>
            </w:r>
          </w:p>
        </w:tc>
      </w:tr>
      <w:tr w:rsidR="009D78B8">
        <w:trPr>
          <w:trHeight w:val="180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4. Возвратная труба над поверхностью масла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Погрузите масляную трубку</w:t>
            </w:r>
          </w:p>
        </w:tc>
      </w:tr>
      <w:tr w:rsidR="009D78B8">
        <w:trPr>
          <w:trHeight w:val="300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5. Масляный насос изношен или сломан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Поменять насос</w:t>
            </w:r>
          </w:p>
        </w:tc>
      </w:tr>
      <w:tr w:rsidR="009D78B8">
        <w:trPr>
          <w:trHeight w:val="566"/>
        </w:trPr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Неправильное направление вращения масляного насоса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Неправильное подключение проводки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Проверьте схему подключения</w:t>
            </w:r>
          </w:p>
        </w:tc>
      </w:tr>
      <w:tr w:rsidR="009D78B8">
        <w:trPr>
          <w:trHeight w:val="390"/>
        </w:trPr>
        <w:tc>
          <w:tcPr>
            <w:tcW w:w="2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lastRenderedPageBreak/>
              <w:t>Высокая температура масла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1. Масляный насос изношен или сломан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Ремонт или замена насоса</w:t>
            </w:r>
          </w:p>
        </w:tc>
      </w:tr>
      <w:tr w:rsidR="009D78B8">
        <w:trPr>
          <w:trHeight w:val="311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2. Низкая вязкость масла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Заменить масло на № 46</w:t>
            </w:r>
          </w:p>
        </w:tc>
      </w:tr>
      <w:tr w:rsidR="009D78B8">
        <w:trPr>
          <w:trHeight w:val="443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3. Высокое давление масла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Отрегулируйте давление</w:t>
            </w:r>
          </w:p>
        </w:tc>
      </w:tr>
      <w:tr w:rsidR="009D78B8">
        <w:trPr>
          <w:trHeight w:val="300"/>
        </w:trPr>
        <w:tc>
          <w:tcPr>
            <w:tcW w:w="2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Пильная рама автоматически опускается на среднем уровне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1. Превышение допуска между сердечником распределительного клапана и отверстием клапана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Отремонтируйте или замените селекторный клапан</w:t>
            </w:r>
          </w:p>
        </w:tc>
      </w:tr>
      <w:tr w:rsidR="009D78B8">
        <w:trPr>
          <w:trHeight w:val="315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2. Уплотнительное кольцо масляного цилиндра сломано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Отремонтируйте или замените уплотнительное кольцо</w:t>
            </w:r>
          </w:p>
        </w:tc>
      </w:tr>
      <w:tr w:rsidR="009D78B8">
        <w:trPr>
          <w:trHeight w:val="338"/>
        </w:trPr>
        <w:tc>
          <w:tcPr>
            <w:tcW w:w="2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3. Клапан регулировки скорости открыт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Закройте клапан</w:t>
            </w:r>
          </w:p>
        </w:tc>
      </w:tr>
    </w:tbl>
    <w:p w:rsidR="009D78B8" w:rsidRDefault="009D78B8">
      <w:pPr>
        <w:ind w:right="1133"/>
        <w:rPr>
          <w:rStyle w:val="tlid-translation"/>
          <w:rFonts w:cstheme="minorHAnsi"/>
          <w:b/>
        </w:rPr>
      </w:pPr>
    </w:p>
    <w:p w:rsidR="006D353A" w:rsidRDefault="006D353A">
      <w:pPr>
        <w:ind w:right="1133"/>
        <w:rPr>
          <w:rStyle w:val="tlid-translation"/>
          <w:rFonts w:cstheme="minorHAnsi"/>
          <w:b/>
          <w:lang w:val="en-US"/>
        </w:rPr>
      </w:pPr>
    </w:p>
    <w:p w:rsidR="006D353A" w:rsidRDefault="006D353A">
      <w:pPr>
        <w:ind w:right="1133"/>
        <w:rPr>
          <w:rStyle w:val="tlid-translation"/>
          <w:rFonts w:cstheme="minorHAnsi"/>
          <w:b/>
          <w:lang w:val="en-US"/>
        </w:rPr>
      </w:pPr>
    </w:p>
    <w:p w:rsidR="006D353A" w:rsidRDefault="006D353A">
      <w:pPr>
        <w:ind w:right="1133"/>
        <w:rPr>
          <w:rStyle w:val="tlid-translation"/>
          <w:rFonts w:cstheme="minorHAnsi"/>
          <w:b/>
          <w:lang w:val="en-US"/>
        </w:rPr>
      </w:pPr>
    </w:p>
    <w:p w:rsidR="006D353A" w:rsidRDefault="006D353A">
      <w:pPr>
        <w:ind w:right="1133"/>
        <w:rPr>
          <w:rStyle w:val="tlid-translation"/>
          <w:rFonts w:cstheme="minorHAnsi"/>
          <w:b/>
          <w:lang w:val="en-US"/>
        </w:rPr>
      </w:pPr>
    </w:p>
    <w:p w:rsidR="006D353A" w:rsidRDefault="006D353A">
      <w:pPr>
        <w:ind w:right="1133"/>
        <w:rPr>
          <w:rStyle w:val="tlid-translation"/>
          <w:rFonts w:cstheme="minorHAnsi"/>
          <w:b/>
          <w:lang w:val="en-US"/>
        </w:rPr>
      </w:pPr>
    </w:p>
    <w:p w:rsidR="006D353A" w:rsidRDefault="006D353A">
      <w:pPr>
        <w:ind w:right="1133"/>
        <w:rPr>
          <w:rStyle w:val="tlid-translation"/>
          <w:rFonts w:cstheme="minorHAnsi"/>
          <w:b/>
          <w:lang w:val="en-US"/>
        </w:rPr>
      </w:pPr>
    </w:p>
    <w:p w:rsidR="006D353A" w:rsidRDefault="006D353A">
      <w:pPr>
        <w:ind w:right="1133"/>
        <w:rPr>
          <w:rStyle w:val="tlid-translation"/>
          <w:rFonts w:cstheme="minorHAnsi"/>
          <w:b/>
          <w:lang w:val="en-US"/>
        </w:rPr>
      </w:pPr>
    </w:p>
    <w:p w:rsidR="006D353A" w:rsidRDefault="006D353A">
      <w:pPr>
        <w:ind w:right="1133"/>
        <w:rPr>
          <w:rStyle w:val="tlid-translation"/>
          <w:rFonts w:cstheme="minorHAnsi"/>
          <w:b/>
          <w:lang w:val="en-US"/>
        </w:rPr>
      </w:pPr>
    </w:p>
    <w:p w:rsidR="009D78B8" w:rsidRDefault="002C1702">
      <w:pPr>
        <w:ind w:right="1133"/>
      </w:pPr>
      <w:r>
        <w:rPr>
          <w:rStyle w:val="tlid-translation"/>
          <w:rFonts w:cstheme="minorHAnsi"/>
          <w:b/>
        </w:rPr>
        <w:t>9. Меры предосторожности:</w:t>
      </w:r>
    </w:p>
    <w:p w:rsidR="009D78B8" w:rsidRDefault="009D78B8">
      <w:pPr>
        <w:ind w:right="1133"/>
        <w:rPr>
          <w:rStyle w:val="tlid-translation"/>
          <w:rFonts w:cstheme="minorHAnsi"/>
          <w:b/>
        </w:rPr>
      </w:pPr>
    </w:p>
    <w:p w:rsidR="009D78B8" w:rsidRDefault="002C1702">
      <w:pPr>
        <w:ind w:right="1133"/>
      </w:pPr>
      <w:r>
        <w:rPr>
          <w:rFonts w:cstheme="minorHAnsi"/>
        </w:rPr>
        <w:t>9</w:t>
      </w:r>
      <w:r>
        <w:rPr>
          <w:rStyle w:val="tlid-translation"/>
          <w:rFonts w:cstheme="minorHAnsi"/>
        </w:rPr>
        <w:t>.1 Внимательно прочитайте руководства и ознакомьтесь с этим станком перед началом работы.</w:t>
      </w:r>
    </w:p>
    <w:p w:rsidR="009D78B8" w:rsidRDefault="002C1702">
      <w:pPr>
        <w:ind w:right="1133"/>
      </w:pPr>
      <w:r>
        <w:rPr>
          <w:rStyle w:val="tlid-translation"/>
          <w:rFonts w:cstheme="minorHAnsi"/>
        </w:rPr>
        <w:t>9.2</w:t>
      </w:r>
      <w:proofErr w:type="gramStart"/>
      <w:r>
        <w:rPr>
          <w:rStyle w:val="tlid-translation"/>
          <w:rFonts w:cstheme="minorHAnsi"/>
        </w:rPr>
        <w:t xml:space="preserve"> П</w:t>
      </w:r>
      <w:proofErr w:type="gramEnd"/>
      <w:r>
        <w:rPr>
          <w:rStyle w:val="tlid-translation"/>
          <w:rFonts w:cstheme="minorHAnsi"/>
        </w:rPr>
        <w:t>осле установки поведите балансировку станка</w:t>
      </w:r>
      <w:r>
        <w:rPr>
          <w:rFonts w:cstheme="minorHAnsi"/>
        </w:rPr>
        <w:t xml:space="preserve"> </w:t>
      </w:r>
      <w:r>
        <w:rPr>
          <w:rFonts w:cstheme="minorHAnsi"/>
        </w:rPr>
        <w:br/>
        <w:t>9</w:t>
      </w:r>
      <w:r>
        <w:rPr>
          <w:rStyle w:val="tlid-translation"/>
          <w:rFonts w:cstheme="minorHAnsi"/>
        </w:rPr>
        <w:t>.3 Выбирайте  подходящее масло в зависимости от температуры окружающей среды.</w:t>
      </w:r>
      <w:r>
        <w:rPr>
          <w:rFonts w:cstheme="minorHAnsi"/>
        </w:rPr>
        <w:br/>
        <w:t>9</w:t>
      </w:r>
      <w:r>
        <w:rPr>
          <w:rStyle w:val="tlid-translation"/>
          <w:rFonts w:cstheme="minorHAnsi"/>
        </w:rPr>
        <w:t>.4 Заземление должно проводиться на 50 см ниже уровня земли</w:t>
      </w:r>
      <w:r>
        <w:rPr>
          <w:rFonts w:cstheme="minorHAnsi"/>
        </w:rPr>
        <w:br/>
        <w:t>9</w:t>
      </w:r>
      <w:r>
        <w:rPr>
          <w:rStyle w:val="tlid-translation"/>
          <w:rFonts w:cstheme="minorHAnsi"/>
        </w:rPr>
        <w:t>.5 Напряжение сети должно контролироваться в диапазоне ± 10%</w:t>
      </w:r>
    </w:p>
    <w:p w:rsidR="009D78B8" w:rsidRDefault="009D78B8">
      <w:pPr>
        <w:ind w:right="1133"/>
        <w:rPr>
          <w:b/>
          <w:sz w:val="40"/>
        </w:rPr>
      </w:pPr>
    </w:p>
    <w:p w:rsidR="006D353A" w:rsidRPr="00DD46F9" w:rsidRDefault="006D353A">
      <w:pPr>
        <w:rPr>
          <w:rStyle w:val="tlid-translation"/>
          <w:b/>
        </w:rPr>
      </w:pPr>
    </w:p>
    <w:p w:rsidR="005166BA" w:rsidRDefault="005166BA">
      <w:pPr>
        <w:rPr>
          <w:rStyle w:val="tlid-translation"/>
          <w:b/>
        </w:rPr>
      </w:pPr>
      <w:r>
        <w:rPr>
          <w:rStyle w:val="tlid-translation"/>
          <w:b/>
        </w:rPr>
        <w:br w:type="page"/>
      </w:r>
    </w:p>
    <w:p w:rsidR="009D78B8" w:rsidRDefault="002C1702">
      <w:r>
        <w:rPr>
          <w:rStyle w:val="tlid-translation"/>
          <w:b/>
        </w:rPr>
        <w:lastRenderedPageBreak/>
        <w:t xml:space="preserve">10. Установка заготовки в </w:t>
      </w:r>
      <w:proofErr w:type="gramStart"/>
      <w:r>
        <w:rPr>
          <w:rStyle w:val="tlid-translation"/>
          <w:b/>
        </w:rPr>
        <w:t>тисках</w:t>
      </w:r>
      <w:proofErr w:type="gramEnd"/>
      <w:r>
        <w:rPr>
          <w:rStyle w:val="tlid-translation"/>
          <w:b/>
        </w:rPr>
        <w:t xml:space="preserve"> станка</w:t>
      </w:r>
    </w:p>
    <w:p w:rsidR="009D78B8" w:rsidRDefault="002C1702">
      <w:pPr>
        <w:rPr>
          <w:rStyle w:val="tlid-translation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5568950"/>
            <wp:effectExtent l="0" t="0" r="0" b="0"/>
            <wp:wrapTopAndBottom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A2F" w:rsidRDefault="004B3A2F">
      <w:pPr>
        <w:rPr>
          <w:rStyle w:val="tlid-translation"/>
          <w:b/>
        </w:rPr>
      </w:pPr>
    </w:p>
    <w:p w:rsidR="00C64179" w:rsidRPr="00DD46F9" w:rsidRDefault="00C64179">
      <w:pPr>
        <w:rPr>
          <w:rStyle w:val="tlid-translation"/>
          <w:b/>
        </w:rPr>
      </w:pPr>
    </w:p>
    <w:p w:rsidR="00C64179" w:rsidRPr="00DD46F9" w:rsidRDefault="00C64179">
      <w:pPr>
        <w:rPr>
          <w:rStyle w:val="tlid-translation"/>
          <w:b/>
        </w:rPr>
      </w:pPr>
    </w:p>
    <w:p w:rsidR="00C64179" w:rsidRPr="00DD46F9" w:rsidRDefault="00C64179">
      <w:pPr>
        <w:rPr>
          <w:rStyle w:val="tlid-translation"/>
          <w:b/>
        </w:rPr>
      </w:pPr>
    </w:p>
    <w:p w:rsidR="009D78B8" w:rsidRDefault="002C1702">
      <w:r>
        <w:rPr>
          <w:rStyle w:val="tlid-translation"/>
          <w:b/>
        </w:rPr>
        <w:t>11. Упаковочный лист</w:t>
      </w:r>
    </w:p>
    <w:p w:rsidR="009D78B8" w:rsidRDefault="009D78B8">
      <w:pPr>
        <w:rPr>
          <w:rStyle w:val="tlid-translation"/>
          <w:b/>
        </w:rPr>
      </w:pPr>
    </w:p>
    <w:p w:rsidR="009D78B8" w:rsidRDefault="009D78B8">
      <w:pPr>
        <w:rPr>
          <w:rStyle w:val="tlid-translation"/>
          <w:b/>
        </w:rPr>
      </w:pPr>
    </w:p>
    <w:tbl>
      <w:tblPr>
        <w:tblW w:w="765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7"/>
        <w:gridCol w:w="2958"/>
        <w:gridCol w:w="2167"/>
        <w:gridCol w:w="1743"/>
      </w:tblGrid>
      <w:tr w:rsidR="009D78B8">
        <w:trPr>
          <w:trHeight w:val="412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No</w:t>
            </w:r>
            <w:proofErr w:type="spellEnd"/>
            <w:r>
              <w:rPr>
                <w:rFonts w:cstheme="minorHAnsi"/>
                <w:b/>
              </w:rPr>
              <w:t>.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Style w:val="tlid-translation"/>
                <w:rFonts w:cstheme="minorHAnsi"/>
              </w:rPr>
              <w:t>Имя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theme="minorHAnsi"/>
                <w:b/>
              </w:rPr>
              <w:t>Кол-во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D78B8" w:rsidRDefault="002C17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theme="minorHAnsi"/>
                <w:b/>
              </w:rPr>
              <w:t>Примечание</w:t>
            </w:r>
          </w:p>
        </w:tc>
      </w:tr>
      <w:tr w:rsidR="009D78B8">
        <w:trPr>
          <w:trHeight w:val="327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Ленточное полотно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 xml:space="preserve">1 </w:t>
            </w:r>
            <w:proofErr w:type="gramStart"/>
            <w:r>
              <w:rPr>
                <w:rFonts w:cstheme="minorHAnsi"/>
              </w:rPr>
              <w:t>шт</w:t>
            </w:r>
            <w:proofErr w:type="gramEnd"/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</w:tr>
      <w:tr w:rsidR="009D78B8">
        <w:trPr>
          <w:trHeight w:val="464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Style w:val="tlid-translation"/>
                <w:rFonts w:cstheme="minorHAnsi"/>
              </w:rPr>
              <w:t>Руководство по эксплуатации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 xml:space="preserve">1 </w:t>
            </w:r>
            <w:proofErr w:type="gramStart"/>
            <w:r>
              <w:rPr>
                <w:rFonts w:cstheme="minorHAnsi"/>
              </w:rPr>
              <w:t>шт</w:t>
            </w:r>
            <w:proofErr w:type="gramEnd"/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9D78B8">
            <w:pPr>
              <w:rPr>
                <w:rFonts w:cstheme="minorHAnsi"/>
              </w:rPr>
            </w:pPr>
          </w:p>
        </w:tc>
      </w:tr>
      <w:tr w:rsidR="009D78B8">
        <w:trPr>
          <w:trHeight w:val="229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r>
              <w:rPr>
                <w:rStyle w:val="tlid-translation"/>
                <w:rFonts w:cstheme="minorHAnsi"/>
              </w:rPr>
              <w:t>Прижим для пакетной резки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 xml:space="preserve">1 </w:t>
            </w:r>
            <w:proofErr w:type="gramStart"/>
            <w:r>
              <w:rPr>
                <w:rFonts w:cstheme="minorHAnsi"/>
              </w:rPr>
              <w:t>шт</w:t>
            </w:r>
            <w:proofErr w:type="gramEnd"/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8B8" w:rsidRDefault="002C1702">
            <w:p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 xml:space="preserve">Опция </w:t>
            </w:r>
          </w:p>
        </w:tc>
      </w:tr>
    </w:tbl>
    <w:p w:rsidR="009D78B8" w:rsidRDefault="009D78B8"/>
    <w:sectPr w:rsidR="009D78B8" w:rsidSect="008F7ECE">
      <w:pgSz w:w="11906" w:h="16838"/>
      <w:pgMar w:top="1134" w:right="850" w:bottom="284" w:left="1701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21B" w:rsidRDefault="009E721B">
      <w:r>
        <w:separator/>
      </w:r>
    </w:p>
  </w:endnote>
  <w:endnote w:type="continuationSeparator" w:id="0">
    <w:p w:rsidR="009E721B" w:rsidRDefault="009E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21B" w:rsidRDefault="009E721B">
      <w:r>
        <w:separator/>
      </w:r>
    </w:p>
  </w:footnote>
  <w:footnote w:type="continuationSeparator" w:id="0">
    <w:p w:rsidR="009E721B" w:rsidRDefault="009E72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8B8"/>
    <w:rsid w:val="00046AF7"/>
    <w:rsid w:val="00204B62"/>
    <w:rsid w:val="002C1702"/>
    <w:rsid w:val="004B3A2F"/>
    <w:rsid w:val="004E6155"/>
    <w:rsid w:val="005166BA"/>
    <w:rsid w:val="006078EB"/>
    <w:rsid w:val="006D353A"/>
    <w:rsid w:val="008F7ECE"/>
    <w:rsid w:val="009D78B8"/>
    <w:rsid w:val="009E721B"/>
    <w:rsid w:val="00C015F9"/>
    <w:rsid w:val="00C170B0"/>
    <w:rsid w:val="00C64179"/>
    <w:rsid w:val="00C916B7"/>
    <w:rsid w:val="00CF7940"/>
    <w:rsid w:val="00D35FA0"/>
    <w:rsid w:val="00DA74FC"/>
    <w:rsid w:val="00DD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8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0158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uiPriority w:val="99"/>
    <w:qFormat/>
    <w:rsid w:val="000158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uiPriority w:val="99"/>
    <w:semiHidden/>
    <w:qFormat/>
    <w:rsid w:val="0001580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tlid-translation">
    <w:name w:val="tlid-translation"/>
    <w:basedOn w:val="a0"/>
    <w:qFormat/>
    <w:rsid w:val="00A87DB3"/>
  </w:style>
  <w:style w:type="character" w:customStyle="1" w:styleId="searchcontent1">
    <w:name w:val="search_content1"/>
    <w:basedOn w:val="a0"/>
    <w:qFormat/>
    <w:rsid w:val="00B11141"/>
    <w:rPr>
      <w:sz w:val="20"/>
      <w:szCs w:val="20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Lohit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a">
    <w:name w:val="index heading"/>
    <w:basedOn w:val="a"/>
    <w:qFormat/>
    <w:pPr>
      <w:suppressLineNumbers/>
    </w:pPr>
    <w:rPr>
      <w:rFonts w:cs="Lohit Devanagari"/>
    </w:rPr>
  </w:style>
  <w:style w:type="paragraph" w:styleId="ab">
    <w:name w:val="header"/>
    <w:basedOn w:val="a"/>
    <w:uiPriority w:val="99"/>
    <w:unhideWhenUsed/>
    <w:rsid w:val="00015809"/>
    <w:pPr>
      <w:tabs>
        <w:tab w:val="center" w:pos="4677"/>
        <w:tab w:val="right" w:pos="9355"/>
      </w:tabs>
    </w:pPr>
  </w:style>
  <w:style w:type="paragraph" w:styleId="ac">
    <w:name w:val="footer"/>
    <w:basedOn w:val="a"/>
    <w:uiPriority w:val="99"/>
    <w:unhideWhenUsed/>
    <w:rsid w:val="00015809"/>
    <w:pPr>
      <w:tabs>
        <w:tab w:val="center" w:pos="4677"/>
        <w:tab w:val="right" w:pos="9355"/>
      </w:tabs>
    </w:pPr>
  </w:style>
  <w:style w:type="paragraph" w:styleId="ad">
    <w:name w:val="Balloon Text"/>
    <w:basedOn w:val="a"/>
    <w:uiPriority w:val="99"/>
    <w:semiHidden/>
    <w:unhideWhenUsed/>
    <w:qFormat/>
    <w:rsid w:val="00015809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146198"/>
    <w:pPr>
      <w:ind w:left="720"/>
      <w:contextualSpacing/>
    </w:pPr>
  </w:style>
  <w:style w:type="paragraph" w:customStyle="1" w:styleId="af">
    <w:name w:val="Содержимое врезки"/>
    <w:basedOn w:val="a"/>
    <w:qFormat/>
  </w:style>
  <w:style w:type="table" w:styleId="af0">
    <w:name w:val="Table Grid"/>
    <w:basedOn w:val="a1"/>
    <w:uiPriority w:val="59"/>
    <w:rsid w:val="00B716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8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0158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uiPriority w:val="99"/>
    <w:qFormat/>
    <w:rsid w:val="000158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uiPriority w:val="99"/>
    <w:semiHidden/>
    <w:qFormat/>
    <w:rsid w:val="0001580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tlid-translation">
    <w:name w:val="tlid-translation"/>
    <w:basedOn w:val="a0"/>
    <w:qFormat/>
    <w:rsid w:val="00A87DB3"/>
  </w:style>
  <w:style w:type="character" w:customStyle="1" w:styleId="searchcontent1">
    <w:name w:val="search_content1"/>
    <w:basedOn w:val="a0"/>
    <w:qFormat/>
    <w:rsid w:val="00B11141"/>
    <w:rPr>
      <w:sz w:val="20"/>
      <w:szCs w:val="20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Lohit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a">
    <w:name w:val="index heading"/>
    <w:basedOn w:val="a"/>
    <w:qFormat/>
    <w:pPr>
      <w:suppressLineNumbers/>
    </w:pPr>
    <w:rPr>
      <w:rFonts w:cs="Lohit Devanagari"/>
    </w:rPr>
  </w:style>
  <w:style w:type="paragraph" w:styleId="ab">
    <w:name w:val="header"/>
    <w:basedOn w:val="a"/>
    <w:uiPriority w:val="99"/>
    <w:unhideWhenUsed/>
    <w:rsid w:val="00015809"/>
    <w:pPr>
      <w:tabs>
        <w:tab w:val="center" w:pos="4677"/>
        <w:tab w:val="right" w:pos="9355"/>
      </w:tabs>
    </w:pPr>
  </w:style>
  <w:style w:type="paragraph" w:styleId="ac">
    <w:name w:val="footer"/>
    <w:basedOn w:val="a"/>
    <w:uiPriority w:val="99"/>
    <w:unhideWhenUsed/>
    <w:rsid w:val="00015809"/>
    <w:pPr>
      <w:tabs>
        <w:tab w:val="center" w:pos="4677"/>
        <w:tab w:val="right" w:pos="9355"/>
      </w:tabs>
    </w:pPr>
  </w:style>
  <w:style w:type="paragraph" w:styleId="ad">
    <w:name w:val="Balloon Text"/>
    <w:basedOn w:val="a"/>
    <w:uiPriority w:val="99"/>
    <w:semiHidden/>
    <w:unhideWhenUsed/>
    <w:qFormat/>
    <w:rsid w:val="00015809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146198"/>
    <w:pPr>
      <w:ind w:left="720"/>
      <w:contextualSpacing/>
    </w:pPr>
  </w:style>
  <w:style w:type="paragraph" w:customStyle="1" w:styleId="af">
    <w:name w:val="Содержимое врезки"/>
    <w:basedOn w:val="a"/>
    <w:qFormat/>
  </w:style>
  <w:style w:type="table" w:styleId="af0">
    <w:name w:val="Table Grid"/>
    <w:basedOn w:val="a1"/>
    <w:uiPriority w:val="59"/>
    <w:rsid w:val="00B716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17EC8-1E4D-4BF2-B76B-3A29A13BC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1562</Words>
  <Characters>8905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141</dc:creator>
  <cp:lastModifiedBy>iae</cp:lastModifiedBy>
  <cp:revision>14</cp:revision>
  <dcterms:created xsi:type="dcterms:W3CDTF">2019-07-15T10:09:00Z</dcterms:created>
  <dcterms:modified xsi:type="dcterms:W3CDTF">2020-12-18T08:40:00Z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