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179" w:rsidRDefault="00CB2BF5" w:rsidP="002E0E06">
      <w:pPr>
        <w:numPr>
          <w:ilvl w:val="0"/>
          <w:numId w:val="1"/>
        </w:numPr>
        <w:spacing w:line="240" w:lineRule="auto"/>
        <w:ind w:left="0" w:right="-15" w:firstLine="62"/>
        <w:jc w:val="left"/>
      </w:pPr>
      <w:r>
        <w:rPr>
          <w:b/>
        </w:rPr>
        <w:t xml:space="preserve">ОБЩАЯ ИНФОРМАЦИЯ </w:t>
      </w:r>
    </w:p>
    <w:p w:rsidR="004E1179" w:rsidRDefault="00CB2BF5" w:rsidP="00CE352C">
      <w:pPr>
        <w:numPr>
          <w:ilvl w:val="1"/>
          <w:numId w:val="1"/>
        </w:numPr>
        <w:ind w:left="-142" w:firstLine="0"/>
      </w:pPr>
      <w:r>
        <w:t>Устройство бытовое для фильтрации и очистки воздуха посредством ультрафиолетового облучения бактериального спектра закрытого типа с принудительной приточно-вытяжной вентиляцией «</w:t>
      </w:r>
      <w:proofErr w:type="spellStart"/>
      <w:r>
        <w:t>J.Аir</w:t>
      </w:r>
      <w:proofErr w:type="spellEnd"/>
      <w:r>
        <w:t xml:space="preserve">» </w:t>
      </w:r>
    </w:p>
    <w:p w:rsidR="004E1179" w:rsidRDefault="00CB2BF5" w:rsidP="00CE352C">
      <w:pPr>
        <w:numPr>
          <w:ilvl w:val="1"/>
          <w:numId w:val="1"/>
        </w:numPr>
        <w:ind w:left="-142" w:firstLine="0"/>
      </w:pPr>
      <w:r>
        <w:t xml:space="preserve">Производитель ИП Жордания Г.В., Россия, Санкт-Петербург, ул. Цветочная, д.16 </w:t>
      </w:r>
    </w:p>
    <w:p w:rsidR="004E1179" w:rsidRDefault="00CB2BF5" w:rsidP="00CE352C">
      <w:pPr>
        <w:numPr>
          <w:ilvl w:val="1"/>
          <w:numId w:val="1"/>
        </w:numPr>
        <w:ind w:left="-142" w:firstLine="0"/>
      </w:pPr>
      <w:r>
        <w:t xml:space="preserve">Выпускаемые Производителем различные модели </w:t>
      </w:r>
      <w:proofErr w:type="spellStart"/>
      <w:r>
        <w:t>J.Air</w:t>
      </w:r>
      <w:proofErr w:type="spellEnd"/>
      <w:r>
        <w:t xml:space="preserve"> имеют одинаковую конструкцию и условия эксплуатации. </w:t>
      </w:r>
    </w:p>
    <w:p w:rsidR="004E1179" w:rsidRDefault="00CB2BF5" w:rsidP="00CE352C">
      <w:pPr>
        <w:numPr>
          <w:ilvl w:val="1"/>
          <w:numId w:val="1"/>
        </w:numPr>
        <w:ind w:left="-142" w:firstLine="0"/>
      </w:pPr>
      <w:r>
        <w:t xml:space="preserve">Устройство </w:t>
      </w:r>
      <w:proofErr w:type="spellStart"/>
      <w:r>
        <w:t>J.Air</w:t>
      </w:r>
      <w:proofErr w:type="spellEnd"/>
      <w:r>
        <w:t xml:space="preserve"> соответствует требованиям технического условия</w:t>
      </w:r>
      <w:r w:rsidR="00F317EC">
        <w:br/>
      </w:r>
      <w:r>
        <w:t xml:space="preserve"> ТУ 28.25.14-002-0188817875-2020, Декларация соответствия ТС ЕАС, Добровольной </w:t>
      </w:r>
      <w:proofErr w:type="gramStart"/>
      <w:r>
        <w:t>сертификации  ГОСТ</w:t>
      </w:r>
      <w:proofErr w:type="gramEnd"/>
      <w:r>
        <w:t xml:space="preserve"> Р </w:t>
      </w:r>
    </w:p>
    <w:p w:rsidR="004E1179" w:rsidRDefault="00CB2BF5" w:rsidP="002E0E06">
      <w:pPr>
        <w:spacing w:after="42" w:line="240" w:lineRule="auto"/>
        <w:ind w:left="14" w:hanging="14"/>
        <w:jc w:val="left"/>
      </w:pPr>
      <w:r>
        <w:t xml:space="preserve"> </w:t>
      </w:r>
    </w:p>
    <w:p w:rsidR="004E1179" w:rsidRPr="00E535AC" w:rsidRDefault="00CB2BF5">
      <w:pPr>
        <w:numPr>
          <w:ilvl w:val="0"/>
          <w:numId w:val="1"/>
        </w:numPr>
        <w:spacing w:line="240" w:lineRule="auto"/>
        <w:ind w:right="-15" w:hanging="360"/>
        <w:jc w:val="left"/>
      </w:pPr>
      <w:r>
        <w:rPr>
          <w:b/>
        </w:rPr>
        <w:t xml:space="preserve">ТЕХНИЧЕСКИЕ ХАРАКТЕРИСТИКИ </w:t>
      </w:r>
    </w:p>
    <w:p w:rsidR="00F317EC" w:rsidRDefault="00F317EC" w:rsidP="00F317EC">
      <w:pPr>
        <w:numPr>
          <w:ilvl w:val="1"/>
          <w:numId w:val="1"/>
        </w:numPr>
        <w:ind w:left="0" w:firstLine="0"/>
      </w:pPr>
    </w:p>
    <w:tbl>
      <w:tblPr>
        <w:tblW w:w="7863" w:type="dxa"/>
        <w:tblInd w:w="-714" w:type="dxa"/>
        <w:tblLook w:val="04A0" w:firstRow="1" w:lastRow="0" w:firstColumn="1" w:lastColumn="0" w:noHBand="0" w:noVBand="1"/>
      </w:tblPr>
      <w:tblGrid>
        <w:gridCol w:w="2127"/>
        <w:gridCol w:w="1105"/>
        <w:gridCol w:w="1316"/>
        <w:gridCol w:w="1105"/>
        <w:gridCol w:w="1105"/>
        <w:gridCol w:w="1105"/>
      </w:tblGrid>
      <w:tr w:rsidR="008B25DE" w:rsidRPr="008B25DE" w:rsidTr="00F02678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proofErr w:type="spellStart"/>
            <w:r w:rsidRPr="008B25DE">
              <w:rPr>
                <w:rFonts w:eastAsia="Times New Roman"/>
                <w:sz w:val="22"/>
              </w:rPr>
              <w:t>J.Air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J.Air15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J.Air30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J.Air60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J.Air90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J.Air120</w:t>
            </w:r>
          </w:p>
        </w:tc>
      </w:tr>
      <w:tr w:rsidR="008B25DE" w:rsidRPr="008B25DE" w:rsidTr="00F02678">
        <w:trPr>
          <w:trHeight w:val="24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Количество ламп 15W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8</w:t>
            </w:r>
          </w:p>
        </w:tc>
      </w:tr>
      <w:tr w:rsidR="008B25DE" w:rsidRPr="008B25DE" w:rsidTr="00F02678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Бактерицидная эффективность</w:t>
            </w:r>
          </w:p>
        </w:tc>
        <w:tc>
          <w:tcPr>
            <w:tcW w:w="5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99,90%</w:t>
            </w:r>
          </w:p>
        </w:tc>
      </w:tr>
      <w:tr w:rsidR="008B25DE" w:rsidRPr="008B25DE" w:rsidTr="00F02678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Ресурс облучателя</w:t>
            </w:r>
          </w:p>
        </w:tc>
        <w:tc>
          <w:tcPr>
            <w:tcW w:w="5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до 9000 часов</w:t>
            </w:r>
          </w:p>
        </w:tc>
      </w:tr>
      <w:tr w:rsidR="008B25DE" w:rsidRPr="008B25DE" w:rsidTr="00F02678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Куб/час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0D61EB" w:rsidP="00A5528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0D61EB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935E2D" w:rsidP="00935E2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</w:t>
            </w:r>
            <w:r w:rsidR="000D61EB">
              <w:rPr>
                <w:rFonts w:eastAsia="Times New Roman"/>
                <w:sz w:val="22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0D61EB" w:rsidP="00935E2D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0D61EB" w:rsidRDefault="000D61EB" w:rsidP="00CB2BF5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250</w:t>
            </w:r>
          </w:p>
        </w:tc>
      </w:tr>
      <w:tr w:rsidR="008B25DE" w:rsidRPr="008B25DE" w:rsidTr="00F02678">
        <w:trPr>
          <w:trHeight w:val="5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Рекомендуемая Площадь помещения, кв.м.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до 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до 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до 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до 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до 150</w:t>
            </w:r>
          </w:p>
        </w:tc>
      </w:tr>
      <w:tr w:rsidR="008B25DE" w:rsidRPr="008B25DE" w:rsidTr="00F02678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Габариты Ш*Г*В, см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F02678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F02678">
              <w:rPr>
                <w:rFonts w:eastAsia="Times New Roman"/>
                <w:sz w:val="20"/>
                <w:szCs w:val="20"/>
              </w:rPr>
              <w:t>14*1</w:t>
            </w:r>
            <w:r w:rsidR="00F02678" w:rsidRPr="00F02678">
              <w:rPr>
                <w:rFonts w:eastAsia="Times New Roman"/>
                <w:sz w:val="20"/>
                <w:szCs w:val="20"/>
                <w:lang w:val="en-US"/>
              </w:rPr>
              <w:t>3</w:t>
            </w:r>
            <w:r w:rsidRPr="00F02678">
              <w:rPr>
                <w:rFonts w:eastAsia="Times New Roman"/>
                <w:sz w:val="20"/>
                <w:szCs w:val="20"/>
              </w:rPr>
              <w:t>*67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678" w:rsidRPr="00F02678" w:rsidRDefault="00F02678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F02678">
              <w:rPr>
                <w:rFonts w:eastAsia="Times New Roman"/>
                <w:sz w:val="20"/>
                <w:szCs w:val="20"/>
                <w:lang w:val="en-US"/>
              </w:rPr>
              <w:t>14*13*67</w:t>
            </w:r>
            <w:r>
              <w:rPr>
                <w:rFonts w:eastAsia="Times New Roman"/>
                <w:sz w:val="20"/>
                <w:szCs w:val="20"/>
                <w:lang w:val="en-US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М)</w:t>
            </w:r>
          </w:p>
          <w:p w:rsidR="008B25DE" w:rsidRPr="00F02678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F02678">
              <w:rPr>
                <w:rFonts w:eastAsia="Times New Roman"/>
                <w:sz w:val="20"/>
                <w:szCs w:val="20"/>
              </w:rPr>
              <w:t>30*15*67</w:t>
            </w:r>
            <w:r w:rsidR="00F02678">
              <w:rPr>
                <w:rFonts w:eastAsia="Times New Roman"/>
                <w:sz w:val="20"/>
                <w:szCs w:val="20"/>
              </w:rPr>
              <w:t>(Б)</w:t>
            </w:r>
          </w:p>
          <w:p w:rsidR="00F02678" w:rsidRPr="00F02678" w:rsidRDefault="00F02678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F02678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F02678">
              <w:rPr>
                <w:rFonts w:eastAsia="Times New Roman"/>
                <w:sz w:val="20"/>
                <w:szCs w:val="20"/>
              </w:rPr>
              <w:t>30*15*67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F02678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F02678">
              <w:rPr>
                <w:rFonts w:eastAsia="Times New Roman"/>
                <w:sz w:val="20"/>
                <w:szCs w:val="20"/>
              </w:rPr>
              <w:t>30*15*67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F02678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F02678">
              <w:rPr>
                <w:rFonts w:eastAsia="Times New Roman"/>
                <w:sz w:val="20"/>
                <w:szCs w:val="20"/>
              </w:rPr>
              <w:t>30*</w:t>
            </w:r>
            <w:r w:rsidR="00815D36" w:rsidRPr="00F02678">
              <w:rPr>
                <w:rFonts w:eastAsia="Times New Roman"/>
                <w:sz w:val="20"/>
                <w:szCs w:val="20"/>
              </w:rPr>
              <w:t>15</w:t>
            </w:r>
            <w:r w:rsidRPr="00F02678">
              <w:rPr>
                <w:rFonts w:eastAsia="Times New Roman"/>
                <w:sz w:val="20"/>
                <w:szCs w:val="20"/>
              </w:rPr>
              <w:t>*67</w:t>
            </w:r>
          </w:p>
        </w:tc>
      </w:tr>
      <w:tr w:rsidR="008B25DE" w:rsidRPr="008B25DE" w:rsidTr="00F02678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445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val="en-US"/>
              </w:rPr>
            </w:pPr>
            <w:r w:rsidRPr="008B25DE">
              <w:rPr>
                <w:rFonts w:eastAsia="Times New Roman"/>
                <w:sz w:val="22"/>
              </w:rPr>
              <w:t>вес, кг</w:t>
            </w:r>
            <w:r w:rsidR="00D63445">
              <w:rPr>
                <w:rFonts w:eastAsia="Times New Roman"/>
                <w:sz w:val="22"/>
                <w:lang w:val="en-US"/>
              </w:rPr>
              <w:t xml:space="preserve"> </w:t>
            </w:r>
          </w:p>
          <w:p w:rsidR="008B25DE" w:rsidRPr="00D63445" w:rsidRDefault="00D63445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en-US"/>
              </w:rPr>
              <w:t>(</w:t>
            </w:r>
            <w:r>
              <w:rPr>
                <w:rFonts w:eastAsia="Times New Roman"/>
                <w:sz w:val="22"/>
              </w:rPr>
              <w:t>без упаковки)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D63445" w:rsidRDefault="00D63445" w:rsidP="00D6344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63445">
              <w:rPr>
                <w:rFonts w:eastAsia="Times New Roman"/>
                <w:sz w:val="21"/>
                <w:szCs w:val="21"/>
              </w:rPr>
              <w:t>3</w:t>
            </w:r>
            <w:r w:rsidRPr="00D63445">
              <w:rPr>
                <w:rFonts w:eastAsia="Times New Roman"/>
                <w:sz w:val="21"/>
                <w:szCs w:val="21"/>
                <w:lang w:val="en-US"/>
              </w:rPr>
              <w:t>.85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7F" w:rsidRDefault="00D63445" w:rsidP="00D63445">
            <w:pPr>
              <w:spacing w:after="0" w:line="240" w:lineRule="auto"/>
              <w:ind w:left="-109" w:firstLine="0"/>
              <w:jc w:val="center"/>
              <w:rPr>
                <w:rFonts w:eastAsia="Times New Roman"/>
                <w:sz w:val="21"/>
                <w:szCs w:val="21"/>
              </w:rPr>
            </w:pPr>
            <w:r w:rsidRPr="00D63445">
              <w:rPr>
                <w:rFonts w:eastAsia="Times New Roman"/>
                <w:sz w:val="21"/>
                <w:szCs w:val="21"/>
                <w:lang w:val="en-US"/>
              </w:rPr>
              <w:t>4.25</w:t>
            </w:r>
            <w:r w:rsidRPr="00D63445">
              <w:rPr>
                <w:rFonts w:eastAsia="Times New Roman"/>
                <w:sz w:val="21"/>
                <w:szCs w:val="21"/>
              </w:rPr>
              <w:t xml:space="preserve"> (МАЛ)</w:t>
            </w:r>
          </w:p>
          <w:p w:rsidR="00D63445" w:rsidRPr="00D63445" w:rsidRDefault="00D63445" w:rsidP="00D63445">
            <w:pPr>
              <w:spacing w:after="0" w:line="240" w:lineRule="auto"/>
              <w:ind w:left="-109" w:firstLine="0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7</w:t>
            </w:r>
            <w:r>
              <w:rPr>
                <w:rFonts w:eastAsia="Times New Roman"/>
                <w:sz w:val="21"/>
                <w:szCs w:val="21"/>
                <w:lang w:val="en-US"/>
              </w:rPr>
              <w:t>.10 (</w:t>
            </w:r>
            <w:r>
              <w:rPr>
                <w:rFonts w:eastAsia="Times New Roman"/>
                <w:sz w:val="21"/>
                <w:szCs w:val="21"/>
              </w:rPr>
              <w:t>БОЛ)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D63445" w:rsidRDefault="00D63445" w:rsidP="00D6344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  <w:lang w:val="en-US"/>
              </w:rPr>
              <w:t>7.30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D63445" w:rsidRDefault="008D6C7F" w:rsidP="00D6344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D63445">
              <w:rPr>
                <w:rFonts w:eastAsia="Times New Roman"/>
                <w:sz w:val="21"/>
                <w:szCs w:val="21"/>
              </w:rPr>
              <w:t>7</w:t>
            </w:r>
            <w:r w:rsidR="00D63445">
              <w:rPr>
                <w:rFonts w:eastAsia="Times New Roman"/>
                <w:sz w:val="21"/>
                <w:szCs w:val="21"/>
                <w:lang w:val="en-US"/>
              </w:rPr>
              <w:t>.85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D63445" w:rsidRDefault="00D63445" w:rsidP="00D63445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>
              <w:rPr>
                <w:rFonts w:eastAsia="Times New Roman"/>
                <w:sz w:val="21"/>
                <w:szCs w:val="21"/>
                <w:lang w:val="en-US"/>
              </w:rPr>
              <w:t>8.1</w:t>
            </w:r>
          </w:p>
        </w:tc>
      </w:tr>
      <w:tr w:rsidR="008B25DE" w:rsidRPr="008B25DE" w:rsidTr="00F02678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Класс защиты, IP 30</w:t>
            </w:r>
          </w:p>
        </w:tc>
        <w:tc>
          <w:tcPr>
            <w:tcW w:w="5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5DE" w:rsidRPr="008B25DE" w:rsidRDefault="008B25DE" w:rsidP="008B25DE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</w:rPr>
            </w:pPr>
            <w:r w:rsidRPr="008B25DE">
              <w:rPr>
                <w:rFonts w:eastAsia="Times New Roman"/>
                <w:sz w:val="22"/>
              </w:rPr>
              <w:t>IP 30</w:t>
            </w:r>
          </w:p>
        </w:tc>
      </w:tr>
    </w:tbl>
    <w:p w:rsidR="00F02678" w:rsidRDefault="00F02678" w:rsidP="00F02678">
      <w:pPr>
        <w:ind w:left="0" w:firstLine="0"/>
      </w:pPr>
    </w:p>
    <w:p w:rsidR="00F02678" w:rsidRDefault="00F02678" w:rsidP="00F02678">
      <w:pPr>
        <w:ind w:left="0" w:firstLine="0"/>
      </w:pPr>
    </w:p>
    <w:p w:rsidR="004E1179" w:rsidRDefault="00CB2BF5" w:rsidP="002E0E06">
      <w:pPr>
        <w:numPr>
          <w:ilvl w:val="1"/>
          <w:numId w:val="1"/>
        </w:numPr>
        <w:ind w:left="0" w:firstLine="0"/>
      </w:pPr>
      <w:r>
        <w:t>Прочие характеристики Устройства:</w:t>
      </w:r>
      <w:r>
        <w:rPr>
          <w:b/>
        </w:rPr>
        <w:t xml:space="preserve"> </w:t>
      </w:r>
    </w:p>
    <w:p w:rsidR="004E1179" w:rsidRDefault="00CB2BF5">
      <w:pPr>
        <w:ind w:left="87"/>
      </w:pPr>
      <w:r>
        <w:t>Корпус Устр</w:t>
      </w:r>
      <w:r w:rsidR="00CE352C">
        <w:t>ойства изготовлен из</w:t>
      </w:r>
      <w:r>
        <w:t xml:space="preserve"> стали с полимерным покрытием. </w:t>
      </w:r>
    </w:p>
    <w:p w:rsidR="004E1179" w:rsidRDefault="00CB2BF5">
      <w:pPr>
        <w:ind w:left="87"/>
      </w:pPr>
      <w:r>
        <w:t xml:space="preserve">Спецификация </w:t>
      </w:r>
      <w:r w:rsidR="00B214EB">
        <w:t xml:space="preserve">облучателя: без генерации озона, </w:t>
      </w:r>
      <w:r>
        <w:t xml:space="preserve">Длина волны преобладающего излучения: UV облучение бактерицидное 253.8 </w:t>
      </w:r>
      <w:proofErr w:type="spellStart"/>
      <w:r>
        <w:t>нм</w:t>
      </w:r>
      <w:proofErr w:type="spellEnd"/>
      <w:r>
        <w:t xml:space="preserve"> (</w:t>
      </w:r>
      <w:proofErr w:type="spellStart"/>
      <w:r>
        <w:t>v.OFR</w:t>
      </w:r>
      <w:proofErr w:type="spellEnd"/>
      <w:r>
        <w:t xml:space="preserve">) </w:t>
      </w:r>
    </w:p>
    <w:p w:rsidR="004E1179" w:rsidRDefault="00E535AC">
      <w:pPr>
        <w:ind w:left="87"/>
      </w:pPr>
      <w:r>
        <w:t>Фильтры: Входящий/исходящий</w:t>
      </w:r>
      <w:r w:rsidR="00CB2BF5">
        <w:t xml:space="preserve">: полиэстер </w:t>
      </w:r>
    </w:p>
    <w:p w:rsidR="004E1179" w:rsidRDefault="00CB2BF5">
      <w:pPr>
        <w:ind w:left="87"/>
      </w:pPr>
      <w:r>
        <w:t xml:space="preserve">Размер задерживаемых частиц до 10 </w:t>
      </w:r>
      <w:proofErr w:type="spellStart"/>
      <w:r>
        <w:t>мк</w:t>
      </w:r>
      <w:proofErr w:type="spellEnd"/>
      <w:r>
        <w:t xml:space="preserve"> </w:t>
      </w:r>
    </w:p>
    <w:p w:rsidR="004E1179" w:rsidRDefault="00CB2BF5">
      <w:pPr>
        <w:ind w:left="87"/>
      </w:pPr>
      <w:r>
        <w:t xml:space="preserve">Бактерицидная эффективность (S, </w:t>
      </w:r>
      <w:proofErr w:type="spellStart"/>
      <w:r>
        <w:t>aurus</w:t>
      </w:r>
      <w:proofErr w:type="spellEnd"/>
      <w:r>
        <w:t>, свиной грипп H1N1, птичий грипп H5N2, туберкулез),</w:t>
      </w:r>
      <w:r w:rsidR="0013170A">
        <w:t xml:space="preserve"> </w:t>
      </w:r>
      <w:r>
        <w:t xml:space="preserve">99,9% </w:t>
      </w:r>
    </w:p>
    <w:p w:rsidR="004E1179" w:rsidRDefault="00CB2BF5">
      <w:pPr>
        <w:ind w:left="87"/>
      </w:pPr>
      <w:r>
        <w:t xml:space="preserve">Уровень звуковой мощности, </w:t>
      </w:r>
      <w:proofErr w:type="spellStart"/>
      <w:r>
        <w:t>дБА</w:t>
      </w:r>
      <w:proofErr w:type="spellEnd"/>
      <w:r>
        <w:t xml:space="preserve"> </w:t>
      </w:r>
      <w:r w:rsidR="00CE352C">
        <w:t>40</w:t>
      </w:r>
      <w:r>
        <w:t xml:space="preserve"> </w:t>
      </w:r>
    </w:p>
    <w:p w:rsidR="004E1179" w:rsidRDefault="00CB2BF5">
      <w:pPr>
        <w:ind w:left="87" w:right="1973"/>
      </w:pPr>
      <w:r>
        <w:t xml:space="preserve">Может использоваться в присутствии людей. </w:t>
      </w:r>
    </w:p>
    <w:p w:rsidR="004E1179" w:rsidRDefault="00CB2BF5">
      <w:pPr>
        <w:spacing w:after="22" w:line="240" w:lineRule="auto"/>
        <w:ind w:left="77" w:firstLine="0"/>
        <w:jc w:val="left"/>
      </w:pPr>
      <w:r>
        <w:t xml:space="preserve"> </w:t>
      </w:r>
    </w:p>
    <w:p w:rsidR="00F02678" w:rsidRDefault="00F02678">
      <w:pPr>
        <w:spacing w:after="22" w:line="240" w:lineRule="auto"/>
        <w:ind w:left="77" w:firstLine="0"/>
        <w:jc w:val="left"/>
      </w:pPr>
    </w:p>
    <w:p w:rsidR="00F02678" w:rsidRDefault="00F02678" w:rsidP="00F02678">
      <w:pPr>
        <w:spacing w:after="22" w:line="240" w:lineRule="auto"/>
        <w:ind w:left="0" w:firstLine="0"/>
        <w:jc w:val="left"/>
      </w:pPr>
    </w:p>
    <w:p w:rsidR="004E1179" w:rsidRDefault="00CB2BF5">
      <w:pPr>
        <w:numPr>
          <w:ilvl w:val="0"/>
          <w:numId w:val="2"/>
        </w:numPr>
        <w:spacing w:line="240" w:lineRule="auto"/>
        <w:ind w:right="-15" w:hanging="360"/>
        <w:jc w:val="left"/>
      </w:pPr>
      <w:r>
        <w:rPr>
          <w:b/>
        </w:rPr>
        <w:t xml:space="preserve">УПАКОВКА И КОМПЛЕКТАЦИЯ </w:t>
      </w:r>
    </w:p>
    <w:p w:rsidR="004E1179" w:rsidRDefault="00CB2BF5">
      <w:pPr>
        <w:numPr>
          <w:ilvl w:val="1"/>
          <w:numId w:val="2"/>
        </w:numPr>
        <w:ind w:hanging="360"/>
      </w:pPr>
      <w:r>
        <w:t xml:space="preserve">Упаковка: Устройство упаковано в коробку из картона </w:t>
      </w:r>
    </w:p>
    <w:p w:rsidR="004E1179" w:rsidRDefault="00CB2BF5">
      <w:pPr>
        <w:numPr>
          <w:ilvl w:val="1"/>
          <w:numId w:val="2"/>
        </w:numPr>
        <w:ind w:hanging="360"/>
      </w:pPr>
      <w:r>
        <w:t xml:space="preserve">Комплектация: Устройство </w:t>
      </w:r>
      <w:proofErr w:type="spellStart"/>
      <w:r>
        <w:t>J.Air</w:t>
      </w:r>
      <w:proofErr w:type="spellEnd"/>
      <w:r>
        <w:t xml:space="preserve"> 1 шт., технический паспорт/гарантийный талон 1 шт. </w:t>
      </w:r>
    </w:p>
    <w:p w:rsidR="004E1179" w:rsidRDefault="00CB2BF5">
      <w:pPr>
        <w:numPr>
          <w:ilvl w:val="1"/>
          <w:numId w:val="2"/>
        </w:numPr>
        <w:spacing w:after="11" w:line="245" w:lineRule="auto"/>
        <w:ind w:hanging="360"/>
      </w:pPr>
      <w:r>
        <w:t xml:space="preserve">Производитель оставляет за собой право самостоятельно вносить конструктивные изменения в изделие, если они существенно не влияют на эксплуатационные качества и характеристики изделия, описанные в настоящем паспорте. </w:t>
      </w:r>
    </w:p>
    <w:p w:rsidR="004E1179" w:rsidRDefault="00CB2BF5">
      <w:pPr>
        <w:spacing w:after="22" w:line="240" w:lineRule="auto"/>
        <w:ind w:left="360" w:firstLine="0"/>
        <w:jc w:val="left"/>
      </w:pPr>
      <w:r>
        <w:t xml:space="preserve"> </w:t>
      </w:r>
    </w:p>
    <w:p w:rsidR="004E1179" w:rsidRDefault="00CB2BF5">
      <w:pPr>
        <w:numPr>
          <w:ilvl w:val="0"/>
          <w:numId w:val="2"/>
        </w:numPr>
        <w:spacing w:line="240" w:lineRule="auto"/>
        <w:ind w:right="-15" w:hanging="360"/>
        <w:jc w:val="left"/>
      </w:pPr>
      <w:r>
        <w:rPr>
          <w:b/>
        </w:rPr>
        <w:t xml:space="preserve">ПРАВИЛА ЭКСПЛУАТАЦИИ </w:t>
      </w:r>
    </w:p>
    <w:p w:rsidR="004E1179" w:rsidRDefault="00CB2BF5">
      <w:pPr>
        <w:numPr>
          <w:ilvl w:val="1"/>
          <w:numId w:val="2"/>
        </w:numPr>
        <w:ind w:hanging="360"/>
      </w:pPr>
      <w:r>
        <w:t xml:space="preserve">Подключение Устройства осуществляется посредством подключения сетевым шнуром с электрической вилкой в штепсельную розетку с заземляющим контактом в бытовую сеть 220V. </w:t>
      </w:r>
    </w:p>
    <w:p w:rsidR="004E1179" w:rsidRDefault="00CB2BF5">
      <w:pPr>
        <w:numPr>
          <w:ilvl w:val="1"/>
          <w:numId w:val="2"/>
        </w:numPr>
        <w:ind w:hanging="360"/>
      </w:pPr>
      <w:r>
        <w:t xml:space="preserve">Устройство предназначено для напольного, настольного и настенного крепления в закрытых помещениях. </w:t>
      </w:r>
    </w:p>
    <w:p w:rsidR="004E1179" w:rsidRDefault="00CB2BF5">
      <w:pPr>
        <w:numPr>
          <w:ilvl w:val="1"/>
          <w:numId w:val="2"/>
        </w:numPr>
        <w:ind w:hanging="360"/>
      </w:pPr>
      <w:r>
        <w:t xml:space="preserve">Запрещается установка Устройства на влажное основание. </w:t>
      </w:r>
    </w:p>
    <w:p w:rsidR="004E1179" w:rsidRDefault="00CB2BF5">
      <w:pPr>
        <w:numPr>
          <w:ilvl w:val="1"/>
          <w:numId w:val="2"/>
        </w:numPr>
        <w:spacing w:after="11" w:line="245" w:lineRule="auto"/>
        <w:ind w:hanging="360"/>
      </w:pPr>
      <w:r>
        <w:t xml:space="preserve">Для ухода за корпусом Устройства во избежание потери блеска следует исключить использование абразивных материалов. Используйте мягкую ветошь, предварительно смоченную в жидкости ПАВ и выжатую во избежание попадания влаги на электрические компоненты Устройства. </w:t>
      </w:r>
    </w:p>
    <w:p w:rsidR="004E1179" w:rsidRDefault="00CB2BF5">
      <w:pPr>
        <w:numPr>
          <w:ilvl w:val="1"/>
          <w:numId w:val="2"/>
        </w:numPr>
        <w:ind w:hanging="360"/>
      </w:pPr>
      <w:r>
        <w:t xml:space="preserve">Не накрывайте и не загромождайте Устройство. </w:t>
      </w:r>
    </w:p>
    <w:p w:rsidR="004E1179" w:rsidRDefault="00CB2BF5">
      <w:pPr>
        <w:numPr>
          <w:ilvl w:val="1"/>
          <w:numId w:val="2"/>
        </w:numPr>
        <w:ind w:hanging="360"/>
      </w:pPr>
      <w:r>
        <w:t xml:space="preserve">Не вскрывайте и не нарушайте целостность корпуса Устройства. </w:t>
      </w:r>
    </w:p>
    <w:p w:rsidR="004E1179" w:rsidRDefault="00CB2BF5">
      <w:pPr>
        <w:numPr>
          <w:ilvl w:val="1"/>
          <w:numId w:val="2"/>
        </w:numPr>
        <w:ind w:hanging="360"/>
      </w:pPr>
      <w:r>
        <w:t xml:space="preserve">Если Устройство подключено в сеть и индикатор при этом не горит, следует обратиться в Сервисный Центр Производителя для замены излучателя. </w:t>
      </w:r>
    </w:p>
    <w:p w:rsidR="004E1179" w:rsidRDefault="00CB2BF5">
      <w:pPr>
        <w:numPr>
          <w:ilvl w:val="1"/>
          <w:numId w:val="2"/>
        </w:numPr>
        <w:spacing w:after="11" w:line="245" w:lineRule="auto"/>
        <w:ind w:hanging="360"/>
      </w:pPr>
      <w:r>
        <w:t xml:space="preserve">Периодически проверяйте степень загрязнения входящего  (нижнего) фильтра. Если фильтр приобрел серый цвет – необходимо очистить его при помощи пылесоса при этом прибор должен находиться в выключенном состоянии. Для замены фильтра необходимо обратиться в сервисный центр. </w:t>
      </w:r>
    </w:p>
    <w:p w:rsidR="004E1179" w:rsidRDefault="00CB2BF5">
      <w:pPr>
        <w:numPr>
          <w:ilvl w:val="1"/>
          <w:numId w:val="2"/>
        </w:numPr>
        <w:ind w:hanging="360"/>
      </w:pPr>
      <w:r>
        <w:t xml:space="preserve">Замена и утилизация вышедших из строя ламп производится только в сервисном центре. </w:t>
      </w:r>
    </w:p>
    <w:p w:rsidR="004E1179" w:rsidRDefault="00CB2BF5">
      <w:pPr>
        <w:spacing w:after="23" w:line="240" w:lineRule="auto"/>
        <w:ind w:left="360" w:firstLine="0"/>
        <w:jc w:val="left"/>
      </w:pPr>
      <w:r>
        <w:t xml:space="preserve"> </w:t>
      </w:r>
    </w:p>
    <w:p w:rsidR="004E1179" w:rsidRDefault="00CB2BF5">
      <w:pPr>
        <w:numPr>
          <w:ilvl w:val="0"/>
          <w:numId w:val="2"/>
        </w:numPr>
        <w:spacing w:line="240" w:lineRule="auto"/>
        <w:ind w:right="-15" w:hanging="360"/>
        <w:jc w:val="left"/>
      </w:pPr>
      <w:r>
        <w:rPr>
          <w:b/>
        </w:rPr>
        <w:t xml:space="preserve">ГАРАНТИЙНЫЕ ОБЯЗАТЕЛЬСТВА </w:t>
      </w:r>
    </w:p>
    <w:p w:rsidR="004E1179" w:rsidRDefault="00CB2BF5">
      <w:pPr>
        <w:numPr>
          <w:ilvl w:val="1"/>
          <w:numId w:val="2"/>
        </w:numPr>
        <w:spacing w:after="11" w:line="245" w:lineRule="auto"/>
        <w:ind w:hanging="360"/>
      </w:pPr>
      <w:r>
        <w:t xml:space="preserve">Производительность гарантирует работоспособность Устройства в течение 1 (одного) года со дня продажи конечному потребителю, при условии соблюдения правил эксплуатации. </w:t>
      </w:r>
      <w:r>
        <w:rPr>
          <w:b/>
        </w:rPr>
        <w:t xml:space="preserve"> </w:t>
      </w:r>
    </w:p>
    <w:p w:rsidR="004E1179" w:rsidRDefault="00CB2BF5">
      <w:pPr>
        <w:numPr>
          <w:ilvl w:val="1"/>
          <w:numId w:val="2"/>
        </w:numPr>
        <w:ind w:hanging="360"/>
      </w:pPr>
      <w:r>
        <w:t>Устройство, вышедшее из строя в течение гарантийного срока, подлежит ремонту только при наличии паспорта на изделие, в котором проставлена продавцом отметка о дате продажи.</w:t>
      </w:r>
      <w:r>
        <w:rPr>
          <w:b/>
        </w:rPr>
        <w:t xml:space="preserve"> </w:t>
      </w:r>
    </w:p>
    <w:p w:rsidR="004E1179" w:rsidRDefault="00CB2BF5">
      <w:pPr>
        <w:spacing w:after="23" w:line="240" w:lineRule="auto"/>
        <w:ind w:left="360" w:firstLine="0"/>
        <w:jc w:val="left"/>
      </w:pPr>
      <w:r>
        <w:t xml:space="preserve"> </w:t>
      </w:r>
    </w:p>
    <w:p w:rsidR="004E1179" w:rsidRDefault="00CB2BF5">
      <w:pPr>
        <w:spacing w:line="240" w:lineRule="auto"/>
        <w:ind w:left="370" w:right="-15"/>
        <w:jc w:val="left"/>
      </w:pPr>
      <w:r>
        <w:rPr>
          <w:b/>
        </w:rPr>
        <w:t xml:space="preserve">Благодарим Вас за приобретение!  </w:t>
      </w:r>
    </w:p>
    <w:p w:rsidR="004E1179" w:rsidRDefault="00CB2BF5" w:rsidP="008B25DE">
      <w:pPr>
        <w:spacing w:after="23" w:line="240" w:lineRule="auto"/>
        <w:ind w:left="360" w:firstLine="0"/>
        <w:jc w:val="left"/>
      </w:pPr>
      <w:r>
        <w:rPr>
          <w:b/>
        </w:rPr>
        <w:t xml:space="preserve"> СЕРВИСНЫЙ ЦЕНТР </w:t>
      </w:r>
    </w:p>
    <w:p w:rsidR="004E1179" w:rsidRDefault="00CB2BF5">
      <w:pPr>
        <w:ind w:left="370"/>
      </w:pPr>
      <w:r>
        <w:t xml:space="preserve">Россия, Санкт-Петербург, ул. Цветочная, д. 16 </w:t>
      </w:r>
    </w:p>
    <w:p w:rsidR="004E1179" w:rsidRPr="002E0E06" w:rsidRDefault="00CB2BF5" w:rsidP="008B25DE">
      <w:pPr>
        <w:ind w:left="370" w:right="4477"/>
        <w:rPr>
          <w:lang w:val="en-US"/>
        </w:rPr>
      </w:pPr>
      <w:r w:rsidRPr="002E0E06">
        <w:rPr>
          <w:lang w:val="en-US"/>
        </w:rPr>
        <w:t>+7</w:t>
      </w:r>
      <w:r w:rsidR="00B214EB">
        <w:rPr>
          <w:lang w:val="en-US"/>
        </w:rPr>
        <w:t> 962 </w:t>
      </w:r>
      <w:r w:rsidR="00B214EB" w:rsidRPr="00A55288">
        <w:rPr>
          <w:lang w:val="en-US"/>
        </w:rPr>
        <w:t>686-67-66</w:t>
      </w:r>
      <w:r w:rsidRPr="002E0E06">
        <w:rPr>
          <w:lang w:val="en-US"/>
        </w:rPr>
        <w:t xml:space="preserve"> e-mail: </w:t>
      </w:r>
      <w:r w:rsidRPr="002E0E06">
        <w:rPr>
          <w:color w:val="0563C1"/>
          <w:u w:val="single" w:color="0563C1"/>
          <w:lang w:val="en-US"/>
        </w:rPr>
        <w:t>lab@jordanth.ru</w:t>
      </w:r>
      <w:r w:rsidRPr="002E0E06">
        <w:rPr>
          <w:lang w:val="en-US"/>
        </w:rPr>
        <w:t xml:space="preserve"> jordanth.ru </w:t>
      </w:r>
      <w:r w:rsidRPr="002E0E06">
        <w:rPr>
          <w:sz w:val="22"/>
          <w:lang w:val="en-US"/>
        </w:rPr>
        <w:t xml:space="preserve"> </w:t>
      </w:r>
    </w:p>
    <w:sectPr w:rsidR="004E1179" w:rsidRPr="002E0E06" w:rsidSect="00F02678">
      <w:pgSz w:w="16838" w:h="11904" w:orient="landscape"/>
      <w:pgMar w:top="567" w:right="1137" w:bottom="366" w:left="1134" w:header="720" w:footer="720" w:gutter="0"/>
      <w:cols w:num="2" w:space="1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62CD4"/>
    <w:multiLevelType w:val="multilevel"/>
    <w:tmpl w:val="0D60766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A906E8"/>
    <w:multiLevelType w:val="multilevel"/>
    <w:tmpl w:val="26142030"/>
    <w:lvl w:ilvl="0">
      <w:start w:val="3"/>
      <w:numFmt w:val="decimal"/>
      <w:lvlText w:val="%1."/>
      <w:lvlJc w:val="left"/>
      <w:pPr>
        <w:ind w:left="422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79"/>
    <w:rsid w:val="0001533D"/>
    <w:rsid w:val="000A5195"/>
    <w:rsid w:val="000D61EB"/>
    <w:rsid w:val="0013170A"/>
    <w:rsid w:val="002E0E06"/>
    <w:rsid w:val="004E1179"/>
    <w:rsid w:val="00555298"/>
    <w:rsid w:val="00815D36"/>
    <w:rsid w:val="008B25DE"/>
    <w:rsid w:val="008D6C7F"/>
    <w:rsid w:val="00935E2D"/>
    <w:rsid w:val="00A55288"/>
    <w:rsid w:val="00B214EB"/>
    <w:rsid w:val="00CB2BF5"/>
    <w:rsid w:val="00CE352C"/>
    <w:rsid w:val="00D63445"/>
    <w:rsid w:val="00E535AC"/>
    <w:rsid w:val="00F02678"/>
    <w:rsid w:val="00F3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7A5C"/>
  <w15:docId w15:val="{C8AA8A11-66EB-4F40-9F17-1F7E0945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33D"/>
    <w:pPr>
      <w:spacing w:after="30" w:line="243" w:lineRule="auto"/>
      <w:ind w:left="-5" w:hanging="10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Лещев</cp:lastModifiedBy>
  <cp:revision>4</cp:revision>
  <cp:lastPrinted>2020-08-20T09:20:00Z</cp:lastPrinted>
  <dcterms:created xsi:type="dcterms:W3CDTF">2020-11-18T14:50:00Z</dcterms:created>
  <dcterms:modified xsi:type="dcterms:W3CDTF">2020-11-18T14:55:00Z</dcterms:modified>
</cp:coreProperties>
</file>