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Применяется в деревянном домостроении для герметизации по технологии «Теплый Шов»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КРАТКОЕ ОПИСАНИЕ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Профессиональный акриловый герметик с отличной адгезией к дереву, кирпичу, штукатурке, натуральному камню, бетону, полимербетону, пенобетону, ПВХ, металлу, в т. ч. жести, оцинковке и т.д.</w:t>
      </w:r>
      <w:proofErr w:type="gramEnd"/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Область применения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Используют для долговременной герметизации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межбревенных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швов рубленых домов из бревен,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оцилиндрованных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бревен и бруса, а также для заделки торцевых и боковых трещин на древесине и герметизации швов и соединений различных конструкций из дерева внутри и снаружи помещений всех типов зданий и сооружений. Герметик представляет собой материал, полностью готовый к применению. После отверждения образует эластичный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резиноподобный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материал.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Свойства и особенности: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не имеет запаха;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обладает высокой эластичностью;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обеспечивает эффективную теплоизоляцию;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устойчив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 атмосферным воздействиям, в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т.ч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 к ультрафиолетовому излучению;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обладает высокой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паропроницаемостью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возможна поверхностная окраска, а также колеровка материала;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может наноситься на влажные (но не мокрые!) поверхности;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- герметик можно наносить на горизонтальные, вертикальные, наклонные поверхности с положительными и отрицательными углами наклона;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- долговременная герметизация швов в строительных конструкциях с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деформативностью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25%.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Цвет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Стандартные цвета: белый, серый, лиственница, сосна, золотистая сосна, дуб, орех, палисандр, медовый, тик,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венге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Возможна колеровка в другие цвета.</w:t>
      </w:r>
    </w:p>
    <w:p w:rsidR="00830BC3" w:rsidRPr="00830BC3" w:rsidRDefault="00830BC3" w:rsidP="00830BC3">
      <w:pPr>
        <w:shd w:val="clear" w:color="auto" w:fill="FFFFFF"/>
        <w:spacing w:before="150" w:after="150" w:line="240" w:lineRule="auto"/>
        <w:outlineLvl w:val="5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Цвета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герметиков</w:t>
      </w:r>
      <w:proofErr w:type="spellEnd"/>
    </w:p>
    <w:tbl>
      <w:tblPr>
        <w:tblW w:w="1213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2"/>
        <w:gridCol w:w="1732"/>
        <w:gridCol w:w="1732"/>
        <w:gridCol w:w="1731"/>
        <w:gridCol w:w="1731"/>
        <w:gridCol w:w="1731"/>
        <w:gridCol w:w="1746"/>
      </w:tblGrid>
      <w:tr w:rsidR="00830BC3" w:rsidRPr="00830BC3" w:rsidTr="00830BC3">
        <w:trPr>
          <w:trHeight w:val="90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7F6E4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CD09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3D49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FC781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D7B56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E2A35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C38E3D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30BC3" w:rsidRPr="00830BC3" w:rsidTr="00830BC3">
        <w:trPr>
          <w:trHeight w:val="15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Белый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Бук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Лиственница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Золотистая сосна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Сосна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Медовый</w:t>
            </w: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Орегон</w:t>
            </w:r>
          </w:p>
        </w:tc>
      </w:tr>
      <w:tr w:rsidR="00830BC3" w:rsidRPr="00830BC3" w:rsidTr="00830BC3">
        <w:trPr>
          <w:trHeight w:val="90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A9895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8826A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916B58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65433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8E8E8E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3D3C3C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830BC3" w:rsidRPr="00830BC3" w:rsidTr="00830BC3">
        <w:trPr>
          <w:trHeight w:val="150"/>
        </w:trPr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Дуб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Палисандр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Орех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Тик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Серый</w:t>
            </w:r>
          </w:p>
        </w:tc>
        <w:tc>
          <w:tcPr>
            <w:tcW w:w="172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proofErr w:type="spellStart"/>
            <w:r w:rsidRPr="00830BC3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Венге</w:t>
            </w:r>
            <w:proofErr w:type="spellEnd"/>
          </w:p>
        </w:tc>
        <w:tc>
          <w:tcPr>
            <w:tcW w:w="1740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</w:tbl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ТЕХНИЧЕСКОЕ ОПИСАНИЕ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Консистенция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тиксотропная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паста (не текучая)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Состав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Водная дисперсия полимера, модифицирующие добавки, пигмент, наполнитель.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Подготовка поверхности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Поверхности очистить от грязи, пыли, жира, незакреплённых частиц, остатков цементного раствора, остатков ранее применённых герметизирующих материалов, пропиток, лаков и лессирующих составов и пр.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При работах в зимнее время очистить поверхность от наледи и инея. Возможно нанесение 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герметика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как на сухую, так и на влажную поверхность. Наличие капельной влаги на поверхности недопустимо!!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lastRenderedPageBreak/>
        <w:t>НЕЛЬЗЯ наносить герметик во время дождя и снега! В жаркую погоду при низкой влажности воздуха поверхности могут сильно впитывать влагу, в таком случае рекомендуется предварительно увлажнить поверхность водой с помощью распылителя.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Расход: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Ориентировочный расход массы герметика высчитывается по формуле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: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Mp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=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btV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(кг/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.м</w:t>
      </w:r>
      <w:proofErr w:type="spellEnd"/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), где: b – ширина шва (м), t – толщина слоя герметика (м), V – удельный вес (1350 кг/м³)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1995"/>
        <w:gridCol w:w="1995"/>
      </w:tblGrid>
      <w:tr w:rsidR="00830BC3" w:rsidRPr="00830BC3" w:rsidTr="00830BC3"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Толщина герметика </w:t>
            </w:r>
            <w:proofErr w:type="gramStart"/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Ширина шва </w:t>
            </w:r>
            <w:proofErr w:type="gramStart"/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мм</w:t>
            </w:r>
            <w:proofErr w:type="gramEnd"/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Расход </w:t>
            </w:r>
            <w:proofErr w:type="spellStart"/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гр</w:t>
            </w:r>
            <w:proofErr w:type="spellEnd"/>
          </w:p>
        </w:tc>
      </w:tr>
      <w:tr w:rsidR="00830BC3" w:rsidRPr="00830BC3" w:rsidTr="00830BC3"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33,8</w:t>
            </w:r>
          </w:p>
        </w:tc>
      </w:tr>
      <w:tr w:rsidR="00830BC3" w:rsidRPr="00830BC3" w:rsidTr="00830BC3"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67,5</w:t>
            </w:r>
          </w:p>
        </w:tc>
      </w:tr>
      <w:tr w:rsidR="00830BC3" w:rsidRPr="00830BC3" w:rsidTr="00830BC3"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20,3</w:t>
            </w:r>
          </w:p>
        </w:tc>
      </w:tr>
      <w:tr w:rsidR="00830BC3" w:rsidRPr="00830BC3" w:rsidTr="00830BC3"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95" w:type="dxa"/>
            <w:tcBorders>
              <w:top w:val="single" w:sz="6" w:space="0" w:color="E5E5E5"/>
              <w:left w:val="single" w:sz="6" w:space="0" w:color="E5E5E5"/>
              <w:bottom w:val="single" w:sz="6" w:space="0" w:color="E5E5E5"/>
              <w:right w:val="single" w:sz="6" w:space="0" w:color="E5E5E5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hideMark/>
          </w:tcPr>
          <w:p w:rsidR="00830BC3" w:rsidRPr="00830BC3" w:rsidRDefault="00830BC3" w:rsidP="00830BC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30BC3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40,6</w:t>
            </w:r>
          </w:p>
        </w:tc>
      </w:tr>
    </w:tbl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Способ нанесения: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Герметик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ГидроМаст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- 636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premium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полностью готов к применению. При низких температурах вязкость герметика повышается, поэтому перед применением рекомендуется выдержать герметик в отапливаемом помещении не менее суток. НЕДОПУСТИМО разбавление герметика водой - это может привести к изменению свойств герметика (снижение адгезии, потери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тиксотропности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т. д.), возможному растрескиванию!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! Для соблюдения проектной толщины слоя герметика мы рекомендуем применять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антиадгезионные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прокладки из вспененного полиэтилена (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изонел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). Прокладки должны быть поперечно обжаты в стыке на 20-50 % от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первоначапьного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диаметра. Прокладки устанавливаются насухо, со стороны наружной поверхности стены. Запрещается их растягивание при установке, прокладку необходимо заводить 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стык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или трещину,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испопьзуя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деревянную лопатку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ипи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специальный ролик.</w:t>
      </w: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br/>
        <w:t xml:space="preserve">Герметик наносят на поверхность стыка с помощью шпателя, специального ручного либо пневматического пистолета или другого приспособления. Пустоты и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неплотности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недопустимы. Поверхности 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нанесенного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герметика придают необходимую форму при помощи специальных шаблонов. Для предотвращения прилипания герметика к инструменту используют мыльную воду. Рекомендуемая толщина слоя герметика от 2 до 3,5 мм.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Для улучшения внешнего вида шва рекомендуется перед нанесением герметика ограничить края шва малярным скотчем, после окончания работ (через 30-40 мин) удалить скотч.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Время высыхания: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 образования поверхностной пленки - 1 час (при +23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°С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и нормальной влажности), с понижением температуры и увеличении влажности – время высыхания увеличивается.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Время полного высыхания при нормальной температуре и влажности (20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°С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60%), при толщине 2 мм не более 24 часов.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Очистка инструмента: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В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незавулканизированном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состоянии смывается тёплой водой. В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завулканизированном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состоянии удаляется механическим путём.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Относительное удлинение в момент разрыва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менее 700%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Прогнозируемый срок службы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менее 30 лет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Сухой остаток, %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менее 72%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Сопротивление </w:t>
      </w:r>
      <w:proofErr w:type="spellStart"/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паропроницанию</w:t>
      </w:r>
      <w:proofErr w:type="spellEnd"/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0,25-0,3 м2 </w:t>
      </w:r>
      <w:proofErr w:type="spell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ч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.П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а</w:t>
      </w:r>
      <w:proofErr w:type="spell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/мг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lastRenderedPageBreak/>
        <w:t>Плотность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1,35 кг/л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Рекомендуемый диапазон температур нанесения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+5º до + 35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°С</w:t>
      </w:r>
      <w:proofErr w:type="gramEnd"/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Диапазон температур эксплуатации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от - 40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°С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+ 80°С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 xml:space="preserve">Предел прочности при равномерном отрыве, </w:t>
      </w:r>
      <w:proofErr w:type="gramStart"/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кг</w:t>
      </w:r>
      <w:proofErr w:type="gramEnd"/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/см²</w:t>
      </w:r>
      <w:bookmarkStart w:id="0" w:name="_GoBack"/>
      <w:bookmarkEnd w:id="0"/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Не менее 10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Хранение: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В плотно закрытой таре при температуре от +4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°С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до +40°С. Возможна транспортировка и хранение при низких температурах. Для морозостойкого герметика допускается до 7 циклов замораживания и размораживания (цикл – не более 1 суток) при температуре до -18</w:t>
      </w:r>
      <w:proofErr w:type="gramStart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ºС</w:t>
      </w:r>
      <w:proofErr w:type="gramEnd"/>
      <w:r w:rsidRPr="00830BC3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, или однократное замораживание до -18ºС, но сроком не более 7 дней. Размораживание производится без дополнительного нагрева при температуре до +22ºС. Хранить в недоступном для детей месте. Срок годности 24 месяца с даты изготовления.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Технические условия:</w:t>
      </w:r>
    </w:p>
    <w:p w:rsidR="00830BC3" w:rsidRPr="00830BC3" w:rsidRDefault="00830BC3" w:rsidP="00830BC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 w:rsidRPr="00830BC3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ТУ 2257-001-13344853-14</w:t>
      </w:r>
    </w:p>
    <w:p w:rsidR="007B07B2" w:rsidRDefault="007B07B2" w:rsidP="00830BC3">
      <w:pPr>
        <w:spacing w:line="240" w:lineRule="auto"/>
      </w:pPr>
    </w:p>
    <w:sectPr w:rsidR="007B0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0CA"/>
    <w:rsid w:val="007B07B2"/>
    <w:rsid w:val="00830BC3"/>
    <w:rsid w:val="00DA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30B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30B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3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BC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830BC3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830BC3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unhideWhenUsed/>
    <w:rsid w:val="00830B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0B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808</Words>
  <Characters>4608</Characters>
  <Application>Microsoft Office Word</Application>
  <DocSecurity>0</DocSecurity>
  <Lines>38</Lines>
  <Paragraphs>10</Paragraphs>
  <ScaleCrop>false</ScaleCrop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Лёша</dc:creator>
  <cp:keywords/>
  <dc:description/>
  <cp:lastModifiedBy>Лёша</cp:lastModifiedBy>
  <cp:revision>2</cp:revision>
  <dcterms:created xsi:type="dcterms:W3CDTF">2021-01-23T12:12:00Z</dcterms:created>
  <dcterms:modified xsi:type="dcterms:W3CDTF">2021-01-23T12:13:00Z</dcterms:modified>
</cp:coreProperties>
</file>