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7870D7" w:rsidTr="001179BE">
        <w:tc>
          <w:tcPr>
            <w:tcW w:w="3510" w:type="dxa"/>
            <w:vMerge w:val="restart"/>
            <w:vAlign w:val="center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70D7" w:rsidTr="001179BE">
        <w:tc>
          <w:tcPr>
            <w:tcW w:w="3510" w:type="dxa"/>
            <w:vMerge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7870D7" w:rsidRPr="00706EE9" w:rsidRDefault="007870D7" w:rsidP="007736E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</w:t>
            </w:r>
            <w:r w:rsidR="007736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104E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Смазка </w:t>
            </w:r>
            <w:r w:rsidR="007736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тефлоновая</w:t>
            </w: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104E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  <w:r w:rsidRPr="00706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6C145C" w:rsidRDefault="006C145C" w:rsidP="007870D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870D7" w:rsidTr="001179BE">
        <w:trPr>
          <w:trHeight w:val="4272"/>
        </w:trPr>
        <w:tc>
          <w:tcPr>
            <w:tcW w:w="3510" w:type="dxa"/>
            <w:vAlign w:val="center"/>
          </w:tcPr>
          <w:p w:rsidR="007870D7" w:rsidRDefault="00627F9B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2844800"/>
                  <wp:effectExtent l="19050" t="0" r="0" b="0"/>
                  <wp:docPr id="7" name="Рисунок 1" descr="\\Fs\обмен\ОБМЕН МЕЖДУ ОТДЕЛАМИ\!НОВЫЕ ФОТО ПРОДУКЦИИ\ASTROhim\Смазки\АС-4531 Смазка тефлоновая, аэрозоль, 14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Смазки\АС-4531 Смазка тефлоновая, аэрозоль, 14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84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870D7" w:rsidRPr="00D433C4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АС-45</w:t>
            </w:r>
            <w:r w:rsidR="007736E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  <w:r w:rsidR="00104EC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Смазка </w:t>
            </w:r>
            <w:r w:rsidR="007736E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тефлоновая</w:t>
            </w:r>
            <w:r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аэрозоль, </w:t>
            </w:r>
            <w:r w:rsidR="00104EC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140</w:t>
            </w:r>
            <w:r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2384-004-13313172-2011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Pr="006812F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0D7" w:rsidRPr="007109AC" w:rsidRDefault="00BC3B2D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812F7" w:rsidRPr="00952013" w:rsidRDefault="006812F7" w:rsidP="007870D7">
      <w:pPr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6C145C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</w:t>
      </w:r>
      <w:r w:rsidR="007736EB">
        <w:rPr>
          <w:rFonts w:ascii="Times New Roman" w:hAnsi="Times New Roman" w:cs="Times New Roman"/>
          <w:b/>
          <w:bCs/>
          <w:sz w:val="28"/>
          <w:szCs w:val="28"/>
        </w:rPr>
        <w:t>53</w:t>
      </w:r>
      <w:r w:rsidR="00104EC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Смазка </w:t>
      </w:r>
      <w:r w:rsidR="007736EB">
        <w:rPr>
          <w:rFonts w:ascii="Times New Roman" w:hAnsi="Times New Roman" w:cs="Times New Roman"/>
          <w:bCs/>
          <w:sz w:val="28"/>
          <w:szCs w:val="28"/>
        </w:rPr>
        <w:t>тефлоновая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, аэрозоль, </w:t>
      </w:r>
      <w:r w:rsidR="00104EC6">
        <w:rPr>
          <w:rFonts w:ascii="Times New Roman" w:hAnsi="Times New Roman" w:cs="Times New Roman"/>
          <w:bCs/>
          <w:sz w:val="28"/>
          <w:szCs w:val="28"/>
        </w:rPr>
        <w:t>140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36EB" w:rsidRPr="007736EB" w:rsidRDefault="007736EB" w:rsidP="007736EB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36EB">
        <w:rPr>
          <w:rFonts w:ascii="Times New Roman" w:hAnsi="Times New Roman"/>
          <w:sz w:val="28"/>
          <w:szCs w:val="28"/>
        </w:rPr>
        <w:t>100% синтетическая смазка на основе мелкодисперсного политетрафторэтилена (</w:t>
      </w:r>
      <w:r w:rsidRPr="007736EB">
        <w:rPr>
          <w:rFonts w:ascii="Times New Roman" w:hAnsi="Times New Roman"/>
          <w:sz w:val="28"/>
          <w:szCs w:val="28"/>
          <w:lang w:val="en-US"/>
        </w:rPr>
        <w:t>PTFE</w:t>
      </w:r>
      <w:r w:rsidRPr="007736EB">
        <w:rPr>
          <w:rFonts w:ascii="Times New Roman" w:hAnsi="Times New Roman"/>
          <w:sz w:val="28"/>
          <w:szCs w:val="28"/>
        </w:rPr>
        <w:t>)  предназначена для  ремонтных работ и обслуживания подшипников скольжения, качения, валов, шарниров и т.п. Образует долговременный смазывающий слой на поверхности. Предназначена для использования при экстремальных нагрузках, давлении и температурах  от -15</w:t>
      </w:r>
      <w:proofErr w:type="gramStart"/>
      <w:r w:rsidRPr="007736EB">
        <w:rPr>
          <w:rFonts w:ascii="Times New Roman" w:hAnsi="Times New Roman"/>
          <w:sz w:val="28"/>
          <w:szCs w:val="28"/>
        </w:rPr>
        <w:t xml:space="preserve"> </w:t>
      </w:r>
      <w:r w:rsidRPr="007736EB">
        <w:rPr>
          <w:rFonts w:ascii="Times New Roman" w:hAnsi="Times New Roman"/>
          <w:sz w:val="28"/>
          <w:szCs w:val="28"/>
        </w:rPr>
        <w:sym w:font="Symbol" w:char="F0B0"/>
      </w:r>
      <w:r w:rsidRPr="007736EB">
        <w:rPr>
          <w:rFonts w:ascii="Times New Roman" w:hAnsi="Times New Roman"/>
          <w:sz w:val="28"/>
          <w:szCs w:val="28"/>
        </w:rPr>
        <w:t>С</w:t>
      </w:r>
      <w:proofErr w:type="gramEnd"/>
      <w:r w:rsidRPr="007736EB">
        <w:rPr>
          <w:rFonts w:ascii="Times New Roman" w:hAnsi="Times New Roman"/>
          <w:sz w:val="28"/>
          <w:szCs w:val="28"/>
        </w:rPr>
        <w:t xml:space="preserve"> до +150 </w:t>
      </w:r>
      <w:r w:rsidRPr="007736EB">
        <w:rPr>
          <w:rFonts w:ascii="Times New Roman" w:hAnsi="Times New Roman"/>
          <w:sz w:val="28"/>
          <w:szCs w:val="28"/>
          <w:vertAlign w:val="superscript"/>
        </w:rPr>
        <w:t>0</w:t>
      </w:r>
      <w:r w:rsidRPr="007736EB">
        <w:rPr>
          <w:rFonts w:ascii="Times New Roman" w:hAnsi="Times New Roman"/>
          <w:sz w:val="28"/>
          <w:szCs w:val="28"/>
        </w:rPr>
        <w:t>С. Обеспечивает значительную экономию расходов при эксплуатации промышленного оборудования. Идеальное смазывающее средство для механизмов с увеличенным интервалом обслуживания. Белый цвет смазки позволяет осуществлять визуальный контроль нанесения.</w:t>
      </w:r>
    </w:p>
    <w:p w:rsidR="007736EB" w:rsidRDefault="007736EB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B74B96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C1CC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937C96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095375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095375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7D08C4" w:rsidRDefault="000C2C27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Синтетическое</w:t>
            </w:r>
            <w:r w:rsidR="007D08C4" w:rsidRPr="007D08C4">
              <w:rPr>
                <w:rFonts w:ascii="Times New Roman" w:hAnsi="Times New Roman" w:cs="Times New Roman"/>
                <w:sz w:val="28"/>
                <w:szCs w:val="28"/>
              </w:rPr>
              <w:t xml:space="preserve"> масло </w:t>
            </w:r>
          </w:p>
        </w:tc>
        <w:tc>
          <w:tcPr>
            <w:tcW w:w="2303" w:type="dxa"/>
            <w:vAlign w:val="center"/>
          </w:tcPr>
          <w:p w:rsidR="00A811AE" w:rsidRPr="00E24F66" w:rsidRDefault="000C2C2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A811AE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25" w:type="dxa"/>
            <w:vAlign w:val="center"/>
          </w:tcPr>
          <w:p w:rsidR="00A811AE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2C27" w:rsidTr="00A811AE">
        <w:tc>
          <w:tcPr>
            <w:tcW w:w="4077" w:type="dxa"/>
            <w:vAlign w:val="center"/>
          </w:tcPr>
          <w:p w:rsidR="000C2C27" w:rsidRPr="000C2C27" w:rsidRDefault="000C2C27" w:rsidP="007D08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PTFE</w:t>
            </w:r>
          </w:p>
        </w:tc>
        <w:tc>
          <w:tcPr>
            <w:tcW w:w="2303" w:type="dxa"/>
            <w:vAlign w:val="center"/>
          </w:tcPr>
          <w:p w:rsidR="000C2C27" w:rsidRPr="000C2C27" w:rsidRDefault="000C2C2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0C2C27" w:rsidRDefault="000C2C27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0C2C27" w:rsidRPr="000C2C27" w:rsidRDefault="000C2C27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7D08C4" w:rsidTr="00A811AE">
        <w:tc>
          <w:tcPr>
            <w:tcW w:w="4077" w:type="dxa"/>
            <w:vAlign w:val="center"/>
          </w:tcPr>
          <w:p w:rsidR="007D08C4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7D08C4" w:rsidRPr="00E24F66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D08C4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D08C4" w:rsidRDefault="007D08C4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FD1A9E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627F9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Pr="000F2448" w:rsidRDefault="000F244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Жидкая масса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FD1A9E" w:rsidRDefault="00FD1A9E" w:rsidP="000F24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 w:rsidR="000F24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белого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светло-жёлтого 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FD1A9E">
        <w:rPr>
          <w:rFonts w:ascii="Times New Roman" w:hAnsi="Times New Roman" w:cs="Times New Roman"/>
          <w:sz w:val="28"/>
          <w:szCs w:val="28"/>
        </w:rPr>
        <w:t>минеральное масло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FD1A9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72D02" w:rsidRDefault="00FD1A9E" w:rsidP="00C216B8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АС-45</w:t>
            </w:r>
            <w:r w:rsidR="00C216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104E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Смазка </w:t>
            </w:r>
            <w:r w:rsidR="00C216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тефлоновая</w:t>
            </w:r>
            <w:r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аэрозоль, </w:t>
            </w:r>
            <w:r w:rsidR="00104E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</w:t>
            </w:r>
            <w:r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bCs/>
          <w:i/>
          <w:sz w:val="28"/>
          <w:szCs w:val="28"/>
        </w:rPr>
        <w:t>ТУ 2384-004-13313172-2011</w:t>
      </w:r>
    </w:p>
    <w:p w:rsidR="00FD1A9E" w:rsidRDefault="00FD1A9E" w:rsidP="00FD1A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D1A9E" w:rsidRDefault="00FD1A9E" w:rsidP="00FD1A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DF1FAB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DF1FA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FD1A9E" w:rsidRPr="007109AC" w:rsidRDefault="00BC3B2D" w:rsidP="00FD1A9E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8F07E4" w:rsidRDefault="00DD6CB6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6CB6">
              <w:rPr>
                <w:rFonts w:ascii="Times New Roman" w:hAnsi="Times New Roman"/>
                <w:sz w:val="28"/>
                <w:szCs w:val="28"/>
              </w:rPr>
              <w:t>100% синтетическая смазка на основе мелкодисперсного политетрафторэтилена (</w:t>
            </w:r>
            <w:r w:rsidRPr="00DD6CB6">
              <w:rPr>
                <w:rFonts w:ascii="Times New Roman" w:hAnsi="Times New Roman"/>
                <w:sz w:val="28"/>
                <w:szCs w:val="28"/>
                <w:lang w:val="en-US"/>
              </w:rPr>
              <w:t>PTFE</w:t>
            </w:r>
            <w:r w:rsidRPr="00DD6CB6">
              <w:rPr>
                <w:rFonts w:ascii="Times New Roman" w:hAnsi="Times New Roman"/>
                <w:sz w:val="28"/>
                <w:szCs w:val="28"/>
              </w:rPr>
              <w:t>)  предназначена для  ремонтных работ и обслуживания подшипников скольжения, качения, валов, шарниров и т.п. Образует долговременный смазывающий слой на поверхности. Предназначена для использования при экстремальных нагрузках, давлении и температурах  от -15</w:t>
            </w:r>
            <w:proofErr w:type="gramStart"/>
            <w:r w:rsidRPr="00DD6C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6CB6">
              <w:rPr>
                <w:rFonts w:ascii="Times New Roman" w:hAnsi="Times New Roman"/>
                <w:sz w:val="28"/>
                <w:szCs w:val="28"/>
              </w:rPr>
              <w:sym w:font="Symbol" w:char="F0B0"/>
            </w:r>
            <w:r w:rsidRPr="00DD6CB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DD6CB6">
              <w:rPr>
                <w:rFonts w:ascii="Times New Roman" w:hAnsi="Times New Roman"/>
                <w:sz w:val="28"/>
                <w:szCs w:val="28"/>
              </w:rPr>
              <w:t xml:space="preserve"> до +150 </w:t>
            </w:r>
            <w:r w:rsidRPr="00DD6CB6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DD6CB6">
              <w:rPr>
                <w:rFonts w:ascii="Times New Roman" w:hAnsi="Times New Roman"/>
                <w:sz w:val="28"/>
                <w:szCs w:val="28"/>
              </w:rPr>
              <w:t>С. Обеспечивает значительную экономию расходов при эксплуатации промышленного оборудования. Идеальное смазывающее средство для механизмов с увеличенным интервалом обслуживания. Белый цвет смазки позволяет осуществлять визуальный контроль нанесения.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071FDE" w:rsidP="00627F9B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  <w:tr w:rsidR="00FD1A9E" w:rsidTr="009A5C37">
        <w:tc>
          <w:tcPr>
            <w:tcW w:w="2943" w:type="dxa"/>
          </w:tcPr>
          <w:p w:rsidR="00FD1A9E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FD1A9E" w:rsidRPr="00FD1A9E" w:rsidRDefault="00FD1A9E" w:rsidP="00FD1A9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1A9E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смазку тонким слоем на обрабатываемые детали. Для труднодоступных мест использовать удлинительную трубочку.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DD6CB6" w:rsidRDefault="00DD6CB6" w:rsidP="00DD6CB6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27F9B" w:rsidRDefault="00627F9B" w:rsidP="00DD6CB6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D6CB6" w:rsidRDefault="00DD6CB6" w:rsidP="00DD6CB6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D6CB6" w:rsidTr="00DD6CB6">
        <w:tc>
          <w:tcPr>
            <w:tcW w:w="9571" w:type="dxa"/>
          </w:tcPr>
          <w:p w:rsidR="00DD6CB6" w:rsidRDefault="00DD6CB6" w:rsidP="00DD6CB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D6CB6" w:rsidRPr="00FC35E4" w:rsidRDefault="00DD6CB6" w:rsidP="00DD6CB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D6CB6" w:rsidRDefault="00DD6CB6" w:rsidP="00DD6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D6CB6" w:rsidRDefault="00DD6CB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627F9B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3B0" w:rsidRDefault="00EC63B0" w:rsidP="00D82147">
      <w:pPr>
        <w:spacing w:after="0" w:line="240" w:lineRule="auto"/>
      </w:pPr>
      <w:r>
        <w:separator/>
      </w:r>
    </w:p>
  </w:endnote>
  <w:endnote w:type="continuationSeparator" w:id="1">
    <w:p w:rsidR="00EC63B0" w:rsidRDefault="00EC63B0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FC1CC2">
        <w:pPr>
          <w:pStyle w:val="a9"/>
          <w:jc w:val="right"/>
        </w:pPr>
        <w:fldSimple w:instr=" PAGE   \* MERGEFORMAT ">
          <w:r w:rsidR="00937C96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3B0" w:rsidRDefault="00EC63B0" w:rsidP="00D82147">
      <w:pPr>
        <w:spacing w:after="0" w:line="240" w:lineRule="auto"/>
      </w:pPr>
      <w:r>
        <w:separator/>
      </w:r>
    </w:p>
  </w:footnote>
  <w:footnote w:type="continuationSeparator" w:id="1">
    <w:p w:rsidR="00EC63B0" w:rsidRDefault="00EC63B0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71FDE"/>
    <w:rsid w:val="00096BDC"/>
    <w:rsid w:val="000C2C27"/>
    <w:rsid w:val="000F2448"/>
    <w:rsid w:val="00104EC6"/>
    <w:rsid w:val="00117AD0"/>
    <w:rsid w:val="00192E7D"/>
    <w:rsid w:val="00192E94"/>
    <w:rsid w:val="001C4A34"/>
    <w:rsid w:val="001D7FCC"/>
    <w:rsid w:val="00243A36"/>
    <w:rsid w:val="00277BCB"/>
    <w:rsid w:val="0033268C"/>
    <w:rsid w:val="00336097"/>
    <w:rsid w:val="00351472"/>
    <w:rsid w:val="00357748"/>
    <w:rsid w:val="00374556"/>
    <w:rsid w:val="003779F5"/>
    <w:rsid w:val="003972DE"/>
    <w:rsid w:val="003D444A"/>
    <w:rsid w:val="003E15A1"/>
    <w:rsid w:val="0040232E"/>
    <w:rsid w:val="004332CE"/>
    <w:rsid w:val="00445081"/>
    <w:rsid w:val="00454545"/>
    <w:rsid w:val="004854CB"/>
    <w:rsid w:val="00497B73"/>
    <w:rsid w:val="004A33F8"/>
    <w:rsid w:val="004D732E"/>
    <w:rsid w:val="00501521"/>
    <w:rsid w:val="00531538"/>
    <w:rsid w:val="00556427"/>
    <w:rsid w:val="00575A91"/>
    <w:rsid w:val="005E4039"/>
    <w:rsid w:val="005E747C"/>
    <w:rsid w:val="00627F9B"/>
    <w:rsid w:val="006377B1"/>
    <w:rsid w:val="00672D02"/>
    <w:rsid w:val="006812F7"/>
    <w:rsid w:val="006C145C"/>
    <w:rsid w:val="006D1E41"/>
    <w:rsid w:val="006E5777"/>
    <w:rsid w:val="006F7D32"/>
    <w:rsid w:val="00711AA4"/>
    <w:rsid w:val="007348C4"/>
    <w:rsid w:val="007736EB"/>
    <w:rsid w:val="007870D7"/>
    <w:rsid w:val="007C23E2"/>
    <w:rsid w:val="007D08C4"/>
    <w:rsid w:val="007F34E5"/>
    <w:rsid w:val="00823949"/>
    <w:rsid w:val="008835BA"/>
    <w:rsid w:val="008B61BF"/>
    <w:rsid w:val="008D508A"/>
    <w:rsid w:val="008F07E4"/>
    <w:rsid w:val="00925235"/>
    <w:rsid w:val="009317ED"/>
    <w:rsid w:val="00937C96"/>
    <w:rsid w:val="00952013"/>
    <w:rsid w:val="00980D01"/>
    <w:rsid w:val="00997019"/>
    <w:rsid w:val="009A5C37"/>
    <w:rsid w:val="009A7ACE"/>
    <w:rsid w:val="00A20025"/>
    <w:rsid w:val="00A23B85"/>
    <w:rsid w:val="00A250D7"/>
    <w:rsid w:val="00A44F02"/>
    <w:rsid w:val="00A51024"/>
    <w:rsid w:val="00A70BE6"/>
    <w:rsid w:val="00A77BDD"/>
    <w:rsid w:val="00A811AE"/>
    <w:rsid w:val="00AA6022"/>
    <w:rsid w:val="00AB3163"/>
    <w:rsid w:val="00AE7508"/>
    <w:rsid w:val="00B54114"/>
    <w:rsid w:val="00B74B96"/>
    <w:rsid w:val="00B86934"/>
    <w:rsid w:val="00BA08FF"/>
    <w:rsid w:val="00BA6940"/>
    <w:rsid w:val="00BC3B2D"/>
    <w:rsid w:val="00BE46A3"/>
    <w:rsid w:val="00C12607"/>
    <w:rsid w:val="00C216B8"/>
    <w:rsid w:val="00CD4361"/>
    <w:rsid w:val="00D13811"/>
    <w:rsid w:val="00D21C67"/>
    <w:rsid w:val="00D82147"/>
    <w:rsid w:val="00D87A7F"/>
    <w:rsid w:val="00DB0F46"/>
    <w:rsid w:val="00DB2745"/>
    <w:rsid w:val="00DD6CB6"/>
    <w:rsid w:val="00E24F66"/>
    <w:rsid w:val="00EC63B0"/>
    <w:rsid w:val="00F31637"/>
    <w:rsid w:val="00F57C21"/>
    <w:rsid w:val="00F91C33"/>
    <w:rsid w:val="00FC1CC2"/>
    <w:rsid w:val="00FC389C"/>
    <w:rsid w:val="00FD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D1F99-DCA2-4A04-99DA-F1E4900C7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13</Pages>
  <Words>2788</Words>
  <Characters>15895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39</cp:revision>
  <cp:lastPrinted>2015-01-21T08:48:00Z</cp:lastPrinted>
  <dcterms:created xsi:type="dcterms:W3CDTF">2012-09-05T11:51:00Z</dcterms:created>
  <dcterms:modified xsi:type="dcterms:W3CDTF">2017-09-18T08:20:00Z</dcterms:modified>
</cp:coreProperties>
</file>