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2B" w:rsidRPr="00F1412B" w:rsidRDefault="00F1412B" w:rsidP="00F1412B">
      <w:pPr>
        <w:rPr>
          <w:rFonts w:asciiTheme="minorHAnsi" w:hAnsiTheme="minorHAnsi"/>
          <w:b/>
          <w:sz w:val="44"/>
          <w:u w:val="single"/>
        </w:rPr>
      </w:pPr>
      <w:r w:rsidRPr="00F1412B">
        <w:rPr>
          <w:rFonts w:asciiTheme="minorHAnsi" w:hAnsiTheme="minorHAnsi"/>
          <w:b/>
          <w:sz w:val="44"/>
          <w:u w:val="single"/>
        </w:rPr>
        <w:t>Домофон</w:t>
      </w:r>
    </w:p>
    <w:p w:rsidR="00F1412B" w:rsidRPr="00F1412B" w:rsidRDefault="00F1412B" w:rsidP="00F1412B">
      <w:pPr>
        <w:rPr>
          <w:rFonts w:asciiTheme="minorHAnsi" w:hAnsiTheme="minorHAnsi"/>
          <w:b/>
          <w:sz w:val="56"/>
          <w:u w:val="single"/>
        </w:rPr>
      </w:pPr>
      <w:r w:rsidRPr="00F1412B">
        <w:rPr>
          <w:rFonts w:asciiTheme="minorHAnsi" w:hAnsiTheme="minorHAnsi"/>
          <w:b/>
          <w:sz w:val="56"/>
          <w:u w:val="single"/>
        </w:rPr>
        <w:t xml:space="preserve"> Телефонн</w:t>
      </w:r>
      <w:r w:rsidR="000215B5">
        <w:rPr>
          <w:rFonts w:asciiTheme="minorHAnsi" w:hAnsiTheme="minorHAnsi"/>
          <w:b/>
          <w:sz w:val="56"/>
          <w:u w:val="single"/>
        </w:rPr>
        <w:t>а</w:t>
      </w:r>
      <w:r w:rsidRPr="00F1412B">
        <w:rPr>
          <w:rFonts w:asciiTheme="minorHAnsi" w:hAnsiTheme="minorHAnsi"/>
          <w:b/>
          <w:sz w:val="56"/>
          <w:u w:val="single"/>
        </w:rPr>
        <w:t>я трубка DP-2</w:t>
      </w:r>
      <w:r w:rsidRPr="00F1412B">
        <w:rPr>
          <w:rFonts w:asciiTheme="minorHAnsi" w:hAnsiTheme="minorHAnsi"/>
          <w:b/>
          <w:sz w:val="56"/>
          <w:u w:val="single"/>
          <w:lang w:val="en-US"/>
        </w:rPr>
        <w:t>S</w:t>
      </w:r>
      <w:r w:rsidRPr="00F1412B">
        <w:rPr>
          <w:rFonts w:asciiTheme="minorHAnsi" w:hAnsiTheme="minorHAnsi"/>
          <w:b/>
          <w:sz w:val="56"/>
          <w:u w:val="single"/>
        </w:rPr>
        <w:t>,</w:t>
      </w:r>
      <w:r w:rsidRPr="00F1412B">
        <w:rPr>
          <w:rFonts w:asciiTheme="minorHAnsi" w:hAnsiTheme="minorHAnsi"/>
          <w:b/>
          <w:sz w:val="56"/>
          <w:u w:val="single"/>
          <w:lang w:val="en-US"/>
        </w:rPr>
        <w:t>DP</w:t>
      </w:r>
      <w:r w:rsidRPr="00F1412B">
        <w:rPr>
          <w:rFonts w:asciiTheme="minorHAnsi" w:hAnsiTheme="minorHAnsi"/>
          <w:b/>
          <w:sz w:val="56"/>
          <w:u w:val="single"/>
        </w:rPr>
        <w:t>-2</w:t>
      </w:r>
      <w:r w:rsidRPr="00F1412B">
        <w:rPr>
          <w:rFonts w:asciiTheme="minorHAnsi" w:hAnsiTheme="minorHAnsi"/>
          <w:b/>
          <w:sz w:val="56"/>
          <w:u w:val="single"/>
          <w:lang w:val="en-US"/>
        </w:rPr>
        <w:t>K</w:t>
      </w:r>
    </w:p>
    <w:p w:rsidR="00F1412B" w:rsidRPr="00F1412B" w:rsidRDefault="00F1412B" w:rsidP="00F1412B">
      <w:pPr>
        <w:rPr>
          <w:rFonts w:asciiTheme="minorHAnsi" w:hAnsiTheme="minorHAnsi"/>
          <w:sz w:val="36"/>
        </w:rPr>
      </w:pPr>
      <w:r w:rsidRPr="00F1412B">
        <w:rPr>
          <w:rFonts w:asciiTheme="minorHAnsi" w:hAnsiTheme="minorHAnsi"/>
          <w:b/>
          <w:i/>
          <w:sz w:val="28"/>
        </w:rPr>
        <w:t>Приложение к инструкции по эксплуатации на английском языке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Меры предосторожности</w:t>
      </w:r>
    </w:p>
    <w:p w:rsidR="00F1412B" w:rsidRPr="00F1412B" w:rsidRDefault="00F1412B" w:rsidP="00F1412B">
      <w:p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Перед началом работы следует прочитать инструкцию полностью и соблюдать все данные рекомендации.</w:t>
      </w:r>
    </w:p>
    <w:p w:rsidR="00F1412B" w:rsidRPr="00F1412B" w:rsidRDefault="00F1412B" w:rsidP="00F1412B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Не следует устанавливать систему в помещениях с повышенной влажностью, например, в ванных комнатах, плавательных бассейнах, прачечных, кухнях и т.д.</w:t>
      </w:r>
    </w:p>
    <w:p w:rsidR="00F1412B" w:rsidRPr="00F1412B" w:rsidRDefault="00F1412B" w:rsidP="00F1412B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 xml:space="preserve">В месте установки аппарата должна обеспечиваться его вентиляция; например, нельзя устанавливать его на кровать, диван, коврик или другую поверхность, препятствующую прохождению потоков воздуха, а также производить установку в закрытых объемах: например, встраивать систему внутрь рабочего стола, различные ниши и т.д. </w:t>
      </w:r>
    </w:p>
    <w:p w:rsidR="00F1412B" w:rsidRPr="00F1412B" w:rsidRDefault="00F1412B" w:rsidP="00F1412B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Устройство не должно устанавливаться рядом с нагревательными приборами (радиаторами отопления, кухонной плитой и т.д.)</w:t>
      </w:r>
    </w:p>
    <w:p w:rsidR="00F1412B" w:rsidRPr="00F1412B" w:rsidRDefault="00F1412B" w:rsidP="00F1412B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Если система в течение длительного периода времени не будет использоваться, то отсоедините ее от источника питания (сети).</w:t>
      </w:r>
    </w:p>
    <w:p w:rsidR="00F1412B" w:rsidRPr="00F1412B" w:rsidRDefault="00F1412B" w:rsidP="00F1412B">
      <w:pPr>
        <w:pStyle w:val="a3"/>
        <w:numPr>
          <w:ilvl w:val="0"/>
          <w:numId w:val="1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Следует не допускать попадания внутрь устройства через вентиляционные отверстия различных предметов и влаги.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Специальная функция</w:t>
      </w:r>
    </w:p>
    <w:p w:rsidR="00F1412B" w:rsidRPr="00F1412B" w:rsidRDefault="00F1412B" w:rsidP="00F1412B">
      <w:pPr>
        <w:numPr>
          <w:ilvl w:val="0"/>
          <w:numId w:val="2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Путем параллельного соединения можно использовать одну наружную станцию (у двери) с двумя внутренними (во внутренних помещениях).</w:t>
      </w:r>
    </w:p>
    <w:p w:rsidR="00F1412B" w:rsidRPr="00F1412B" w:rsidRDefault="00F1412B" w:rsidP="00F1412B">
      <w:pPr>
        <w:rPr>
          <w:rFonts w:asciiTheme="minorHAnsi" w:hAnsiTheme="minorHAnsi"/>
        </w:rPr>
      </w:pPr>
      <w:r w:rsidRPr="00F1412B">
        <w:rPr>
          <w:rFonts w:asciiTheme="minorHAnsi" w:hAnsiTheme="minorHAnsi"/>
        </w:rPr>
        <w:t>См. схему соединения на рис.1.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Инструкция по работе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Пришедший нажимает кнопку вызова (7) на станции у двери, после чего на внутренней станции пользователя слышен электронный сигнал.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 xml:space="preserve">Поднимите трубку (5) на внутренней станции и ответьте </w:t>
      </w:r>
      <w:proofErr w:type="gramStart"/>
      <w:r w:rsidRPr="00F1412B">
        <w:rPr>
          <w:rFonts w:asciiTheme="minorHAnsi" w:hAnsiTheme="minorHAnsi"/>
        </w:rPr>
        <w:t>пришедшему</w:t>
      </w:r>
      <w:proofErr w:type="gramEnd"/>
      <w:r w:rsidRPr="00F1412B">
        <w:rPr>
          <w:rFonts w:asciiTheme="minorHAnsi" w:hAnsiTheme="minorHAnsi"/>
        </w:rPr>
        <w:t>.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proofErr w:type="gramStart"/>
      <w:r w:rsidRPr="00F1412B">
        <w:rPr>
          <w:rFonts w:asciiTheme="minorHAnsi" w:hAnsiTheme="minorHAnsi"/>
        </w:rPr>
        <w:t>Находящемуся</w:t>
      </w:r>
      <w:proofErr w:type="gramEnd"/>
      <w:r w:rsidRPr="00F1412B">
        <w:rPr>
          <w:rFonts w:asciiTheme="minorHAnsi" w:hAnsiTheme="minorHAnsi"/>
        </w:rPr>
        <w:t xml:space="preserve"> у двери во время беседы не надо нажимать кнопку вызова. В процессе разговора надо находиться на расстоянии 30 см от микрофона внешней станции (10).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Для отпирания двери хозяин квартиры должен нажать кнопку отпирания (2).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Громкость сигнала вызова (звонка) регулируется с помощью тумблера (1)</w:t>
      </w:r>
    </w:p>
    <w:p w:rsidR="00F1412B" w:rsidRPr="00F1412B" w:rsidRDefault="00F1412B" w:rsidP="00F1412B">
      <w:pPr>
        <w:numPr>
          <w:ilvl w:val="0"/>
          <w:numId w:val="3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После завершения разговора просто повесьте трубку (5).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Функциональные части</w:t>
      </w:r>
    </w:p>
    <w:p w:rsidR="00F1412B" w:rsidRPr="00F1412B" w:rsidRDefault="00F1412B" w:rsidP="00F1412B">
      <w:pPr>
        <w:pStyle w:val="2"/>
        <w:rPr>
          <w:rFonts w:asciiTheme="minorHAnsi" w:hAnsiTheme="minorHAnsi"/>
        </w:rPr>
      </w:pPr>
      <w:r w:rsidRPr="00F1412B">
        <w:rPr>
          <w:rFonts w:asciiTheme="minorHAnsi" w:hAnsiTheme="minorHAnsi"/>
        </w:rPr>
        <w:t xml:space="preserve">Внутренняя станция </w:t>
      </w:r>
    </w:p>
    <w:p w:rsidR="00F1412B" w:rsidRPr="00F1412B" w:rsidRDefault="00F1412B" w:rsidP="00F1412B">
      <w:pPr>
        <w:numPr>
          <w:ilvl w:val="0"/>
          <w:numId w:val="4"/>
        </w:numPr>
        <w:tabs>
          <w:tab w:val="left" w:pos="3119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Приемник</w:t>
      </w:r>
    </w:p>
    <w:p w:rsidR="00F1412B" w:rsidRPr="00F1412B" w:rsidRDefault="00F1412B" w:rsidP="00F1412B">
      <w:pPr>
        <w:numPr>
          <w:ilvl w:val="0"/>
          <w:numId w:val="4"/>
        </w:numPr>
        <w:tabs>
          <w:tab w:val="left" w:pos="3119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Кнопка отпирания двери</w:t>
      </w:r>
    </w:p>
    <w:p w:rsidR="00F1412B" w:rsidRPr="00F1412B" w:rsidRDefault="00F1412B" w:rsidP="00F1412B">
      <w:pPr>
        <w:numPr>
          <w:ilvl w:val="0"/>
          <w:numId w:val="4"/>
        </w:numPr>
        <w:tabs>
          <w:tab w:val="left" w:pos="3119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lastRenderedPageBreak/>
        <w:t>Кабель питания</w:t>
      </w:r>
    </w:p>
    <w:p w:rsidR="00F1412B" w:rsidRPr="00F1412B" w:rsidRDefault="00F1412B" w:rsidP="00F1412B">
      <w:pPr>
        <w:numPr>
          <w:ilvl w:val="0"/>
          <w:numId w:val="4"/>
        </w:numPr>
        <w:tabs>
          <w:tab w:val="left" w:pos="3119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Шнур трубки</w:t>
      </w:r>
    </w:p>
    <w:p w:rsidR="00F1412B" w:rsidRPr="00F1412B" w:rsidRDefault="00F1412B" w:rsidP="00F1412B">
      <w:pPr>
        <w:numPr>
          <w:ilvl w:val="0"/>
          <w:numId w:val="4"/>
        </w:numPr>
        <w:tabs>
          <w:tab w:val="left" w:pos="3119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Трубка</w:t>
      </w:r>
    </w:p>
    <w:p w:rsidR="00F1412B" w:rsidRPr="00F1412B" w:rsidRDefault="00F1412B" w:rsidP="00F1412B">
      <w:pPr>
        <w:pStyle w:val="2"/>
        <w:rPr>
          <w:rFonts w:asciiTheme="minorHAnsi" w:hAnsiTheme="minorHAnsi"/>
        </w:rPr>
      </w:pPr>
      <w:r w:rsidRPr="00F1412B">
        <w:rPr>
          <w:rFonts w:asciiTheme="minorHAnsi" w:hAnsiTheme="minorHAnsi"/>
        </w:rPr>
        <w:t xml:space="preserve">Наружная станция </w:t>
      </w:r>
    </w:p>
    <w:p w:rsidR="00F1412B" w:rsidRPr="00F1412B" w:rsidRDefault="00F1412B" w:rsidP="00F1412B">
      <w:pPr>
        <w:numPr>
          <w:ilvl w:val="0"/>
          <w:numId w:val="5"/>
        </w:numPr>
        <w:tabs>
          <w:tab w:val="left" w:pos="2127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Громкоговоритель</w:t>
      </w:r>
    </w:p>
    <w:p w:rsidR="00F1412B" w:rsidRPr="00F1412B" w:rsidRDefault="00F1412B" w:rsidP="00F1412B">
      <w:pPr>
        <w:numPr>
          <w:ilvl w:val="0"/>
          <w:numId w:val="6"/>
        </w:numPr>
        <w:tabs>
          <w:tab w:val="left" w:pos="2127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Кнопка вызова</w:t>
      </w:r>
    </w:p>
    <w:p w:rsidR="00F1412B" w:rsidRPr="00F1412B" w:rsidRDefault="00F1412B" w:rsidP="00F1412B">
      <w:pPr>
        <w:numPr>
          <w:ilvl w:val="0"/>
          <w:numId w:val="6"/>
        </w:numPr>
        <w:tabs>
          <w:tab w:val="left" w:pos="2127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Индикатор работы</w:t>
      </w:r>
    </w:p>
    <w:p w:rsidR="00F1412B" w:rsidRPr="00F1412B" w:rsidRDefault="00F1412B" w:rsidP="00F1412B">
      <w:pPr>
        <w:numPr>
          <w:ilvl w:val="0"/>
          <w:numId w:val="6"/>
        </w:numPr>
        <w:tabs>
          <w:tab w:val="left" w:pos="2127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Монтажная скоба для установки на стену</w:t>
      </w:r>
    </w:p>
    <w:p w:rsidR="00F1412B" w:rsidRPr="00F1412B" w:rsidRDefault="00F1412B" w:rsidP="00F1412B">
      <w:pPr>
        <w:numPr>
          <w:ilvl w:val="0"/>
          <w:numId w:val="6"/>
        </w:numPr>
        <w:tabs>
          <w:tab w:val="left" w:pos="2127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Микрофон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Проводка</w:t>
      </w:r>
    </w:p>
    <w:p w:rsidR="00F1412B" w:rsidRPr="00F1412B" w:rsidRDefault="00F1412B" w:rsidP="00F1412B">
      <w:pPr>
        <w:numPr>
          <w:ilvl w:val="0"/>
          <w:numId w:val="7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Подсоедините 2 провода от наружной станции (1) к клеммам (3) и (4) внутренней станции (2).</w:t>
      </w:r>
    </w:p>
    <w:p w:rsidR="00F1412B" w:rsidRPr="00F1412B" w:rsidRDefault="00F1412B" w:rsidP="00F1412B">
      <w:pPr>
        <w:numPr>
          <w:ilvl w:val="0"/>
          <w:numId w:val="7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Подсоедините провода электронного замка к клеммам (6) и (7) внутренней станции.</w:t>
      </w:r>
    </w:p>
    <w:p w:rsidR="00F1412B" w:rsidRPr="00F1412B" w:rsidRDefault="00F1412B" w:rsidP="00F1412B">
      <w:pPr>
        <w:numPr>
          <w:ilvl w:val="0"/>
          <w:numId w:val="7"/>
        </w:numPr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После завершения соединений вставьте кабель питания в сеть.</w:t>
      </w:r>
    </w:p>
    <w:p w:rsidR="00F1412B" w:rsidRPr="00F1412B" w:rsidRDefault="00F1412B" w:rsidP="00F1412B">
      <w:pPr>
        <w:pStyle w:val="1"/>
        <w:rPr>
          <w:rFonts w:asciiTheme="minorHAnsi" w:hAnsiTheme="minorHAnsi"/>
        </w:rPr>
      </w:pPr>
      <w:r w:rsidRPr="00F1412B">
        <w:rPr>
          <w:rFonts w:asciiTheme="minorHAnsi" w:hAnsiTheme="minorHAnsi"/>
        </w:rPr>
        <w:t>Технические характеристики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Источник питания:</w:t>
      </w:r>
      <w:r w:rsidRPr="00F1412B">
        <w:rPr>
          <w:rFonts w:asciiTheme="minorHAnsi" w:hAnsiTheme="minorHAnsi"/>
        </w:rPr>
        <w:tab/>
        <w:t>110/ 120/ 220/ 240 В перем</w:t>
      </w:r>
      <w:r w:rsidR="00134825">
        <w:rPr>
          <w:rFonts w:asciiTheme="minorHAnsi" w:hAnsiTheme="minorHAnsi"/>
        </w:rPr>
        <w:t>енного</w:t>
      </w:r>
      <w:bookmarkStart w:id="0" w:name="_GoBack"/>
      <w:bookmarkEnd w:id="0"/>
      <w:r w:rsidRPr="00F1412B">
        <w:rPr>
          <w:rFonts w:asciiTheme="minorHAnsi" w:hAnsiTheme="minorHAnsi"/>
        </w:rPr>
        <w:t xml:space="preserve"> тока, 50-60 Гц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Потребляемый мощность:                  0,13Вт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Эффективное расстояние:</w:t>
      </w:r>
      <w:r w:rsidRPr="00F1412B">
        <w:rPr>
          <w:rFonts w:asciiTheme="minorHAnsi" w:hAnsiTheme="minorHAnsi"/>
        </w:rPr>
        <w:tab/>
        <w:t>150 м при использовании 0.8 мм медных проводов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Размеры внутренней станции:</w:t>
      </w:r>
      <w:r w:rsidRPr="00F1412B">
        <w:rPr>
          <w:rFonts w:asciiTheme="minorHAnsi" w:hAnsiTheme="minorHAnsi"/>
        </w:rPr>
        <w:tab/>
        <w:t xml:space="preserve">230 </w:t>
      </w:r>
      <w:r w:rsidRPr="00F1412B">
        <w:rPr>
          <w:rFonts w:asciiTheme="minorHAnsi" w:hAnsiTheme="minorHAnsi"/>
        </w:rPr>
        <w:sym w:font="Symbol" w:char="F0B4"/>
      </w:r>
      <w:r w:rsidRPr="00F1412B">
        <w:rPr>
          <w:rFonts w:asciiTheme="minorHAnsi" w:hAnsiTheme="minorHAnsi"/>
        </w:rPr>
        <w:t xml:space="preserve"> 88 </w:t>
      </w:r>
      <w:r w:rsidRPr="00F1412B">
        <w:rPr>
          <w:rFonts w:asciiTheme="minorHAnsi" w:hAnsiTheme="minorHAnsi"/>
        </w:rPr>
        <w:sym w:font="Symbol" w:char="F0B4"/>
      </w:r>
      <w:r w:rsidRPr="00F1412B">
        <w:rPr>
          <w:rFonts w:asciiTheme="minorHAnsi" w:hAnsiTheme="minorHAnsi"/>
        </w:rPr>
        <w:t xml:space="preserve"> 70 мм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Вес:</w:t>
      </w:r>
      <w:r w:rsidRPr="00F1412B">
        <w:rPr>
          <w:rFonts w:asciiTheme="minorHAnsi" w:hAnsiTheme="minorHAnsi"/>
        </w:rPr>
        <w:tab/>
        <w:t>600 г (внутренняя станция)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ab/>
        <w:t>450 г (наружная станция)</w:t>
      </w:r>
    </w:p>
    <w:p w:rsidR="00F1412B" w:rsidRPr="00F1412B" w:rsidRDefault="00F1412B" w:rsidP="00F1412B">
      <w:pPr>
        <w:tabs>
          <w:tab w:val="left" w:pos="3402"/>
        </w:tabs>
        <w:rPr>
          <w:rFonts w:asciiTheme="minorHAnsi" w:hAnsiTheme="minorHAnsi"/>
        </w:rPr>
      </w:pPr>
      <w:r w:rsidRPr="00F1412B">
        <w:rPr>
          <w:rFonts w:asciiTheme="minorHAnsi" w:hAnsiTheme="minorHAnsi"/>
        </w:rPr>
        <w:t>Подстанции:</w:t>
      </w:r>
      <w:r w:rsidRPr="00F1412B">
        <w:rPr>
          <w:rFonts w:asciiTheme="minorHAnsi" w:hAnsiTheme="minorHAnsi"/>
        </w:rPr>
        <w:tab/>
      </w:r>
      <w:r w:rsidRPr="00F1412B">
        <w:rPr>
          <w:rFonts w:asciiTheme="minorHAnsi" w:hAnsiTheme="minorHAnsi"/>
          <w:lang w:val="en-US"/>
        </w:rPr>
        <w:t>DR</w:t>
      </w:r>
      <w:r w:rsidRPr="00F1412B">
        <w:rPr>
          <w:rFonts w:asciiTheme="minorHAnsi" w:hAnsiTheme="minorHAnsi"/>
        </w:rPr>
        <w:t>-201</w:t>
      </w:r>
      <w:r w:rsidRPr="00F1412B">
        <w:rPr>
          <w:rFonts w:asciiTheme="minorHAnsi" w:hAnsiTheme="minorHAnsi"/>
          <w:lang w:val="en-US"/>
        </w:rPr>
        <w:t>D</w:t>
      </w:r>
      <w:proofErr w:type="gramStart"/>
      <w:r w:rsidRPr="00F1412B">
        <w:rPr>
          <w:rFonts w:asciiTheme="minorHAnsi" w:hAnsiTheme="minorHAnsi"/>
        </w:rPr>
        <w:t>,</w:t>
      </w:r>
      <w:r w:rsidRPr="00F1412B">
        <w:rPr>
          <w:rFonts w:asciiTheme="minorHAnsi" w:hAnsiTheme="minorHAnsi"/>
          <w:lang w:val="en-US"/>
        </w:rPr>
        <w:t>DR</w:t>
      </w:r>
      <w:proofErr w:type="gramEnd"/>
      <w:r w:rsidRPr="00F1412B">
        <w:rPr>
          <w:rFonts w:asciiTheme="minorHAnsi" w:hAnsiTheme="minorHAnsi"/>
        </w:rPr>
        <w:t>-201</w:t>
      </w:r>
      <w:r w:rsidRPr="00F1412B">
        <w:rPr>
          <w:rFonts w:asciiTheme="minorHAnsi" w:hAnsiTheme="minorHAnsi"/>
          <w:lang w:val="en-US"/>
        </w:rPr>
        <w:t>H</w:t>
      </w:r>
      <w:r w:rsidRPr="00F1412B">
        <w:rPr>
          <w:rFonts w:asciiTheme="minorHAnsi" w:hAnsiTheme="minorHAnsi"/>
        </w:rPr>
        <w:t>,</w:t>
      </w:r>
      <w:r w:rsidRPr="00F1412B">
        <w:rPr>
          <w:rFonts w:asciiTheme="minorHAnsi" w:hAnsiTheme="minorHAnsi"/>
          <w:lang w:val="en-US"/>
        </w:rPr>
        <w:t>DR</w:t>
      </w:r>
      <w:r w:rsidRPr="00F1412B">
        <w:rPr>
          <w:rFonts w:asciiTheme="minorHAnsi" w:hAnsiTheme="minorHAnsi"/>
        </w:rPr>
        <w:t>-201</w:t>
      </w:r>
      <w:r w:rsidRPr="00F1412B">
        <w:rPr>
          <w:rFonts w:asciiTheme="minorHAnsi" w:hAnsiTheme="minorHAnsi"/>
          <w:lang w:val="en-US"/>
        </w:rPr>
        <w:t>A</w:t>
      </w:r>
      <w:r w:rsidRPr="00F1412B">
        <w:rPr>
          <w:rFonts w:asciiTheme="minorHAnsi" w:hAnsiTheme="minorHAnsi"/>
        </w:rPr>
        <w:t>,</w:t>
      </w:r>
      <w:r w:rsidRPr="00F1412B">
        <w:rPr>
          <w:rFonts w:asciiTheme="minorHAnsi" w:hAnsiTheme="minorHAnsi"/>
          <w:lang w:val="en-US"/>
        </w:rPr>
        <w:t>DR</w:t>
      </w:r>
      <w:r w:rsidRPr="00F1412B">
        <w:rPr>
          <w:rFonts w:asciiTheme="minorHAnsi" w:hAnsiTheme="minorHAnsi"/>
        </w:rPr>
        <w:t>-2К</w:t>
      </w:r>
    </w:p>
    <w:p w:rsidR="004265AC" w:rsidRPr="00F1412B" w:rsidRDefault="00134825">
      <w:pPr>
        <w:rPr>
          <w:rFonts w:asciiTheme="minorHAnsi" w:hAnsiTheme="minorHAnsi"/>
        </w:rPr>
      </w:pPr>
    </w:p>
    <w:sectPr w:rsidR="004265AC" w:rsidRPr="00F1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7E44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FB3F5B"/>
    <w:multiLevelType w:val="singleLevel"/>
    <w:tmpl w:val="2480CF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0C776CE6"/>
    <w:multiLevelType w:val="singleLevel"/>
    <w:tmpl w:val="2480CF8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>
    <w:nsid w:val="482A4535"/>
    <w:multiLevelType w:val="singleLevel"/>
    <w:tmpl w:val="C78C04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4">
    <w:nsid w:val="56E022EF"/>
    <w:multiLevelType w:val="singleLevel"/>
    <w:tmpl w:val="A1F48F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56874FB"/>
    <w:multiLevelType w:val="singleLevel"/>
    <w:tmpl w:val="C78C04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2B"/>
    <w:rsid w:val="000215B5"/>
    <w:rsid w:val="00134825"/>
    <w:rsid w:val="002542BB"/>
    <w:rsid w:val="00F1412B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2B"/>
    <w:pPr>
      <w:overflowPunct w:val="0"/>
      <w:autoSpaceDE w:val="0"/>
      <w:autoSpaceDN w:val="0"/>
      <w:adjustRightInd w:val="0"/>
      <w:spacing w:after="0" w:line="312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12B"/>
    <w:pPr>
      <w:keepNext/>
      <w:spacing w:before="240" w:after="60"/>
      <w:outlineLvl w:val="0"/>
    </w:pPr>
    <w:rPr>
      <w:rFonts w:ascii="Arial CYR" w:hAnsi="Arial CYR"/>
      <w:b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1412B"/>
    <w:pPr>
      <w:keepNext/>
      <w:spacing w:before="60" w:after="6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12B"/>
    <w:rPr>
      <w:rFonts w:ascii="Arial CYR" w:eastAsia="Times New Roman" w:hAnsi="Arial CYR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412B"/>
    <w:rPr>
      <w:rFonts w:ascii="Arial CYR" w:eastAsia="Times New Roman" w:hAnsi="Arial CYR" w:cs="Times New Roman"/>
      <w:szCs w:val="20"/>
      <w:lang w:eastAsia="ru-RU"/>
    </w:rPr>
  </w:style>
  <w:style w:type="paragraph" w:styleId="a3">
    <w:name w:val="List Bullet"/>
    <w:basedOn w:val="a"/>
    <w:semiHidden/>
    <w:unhideWhenUsed/>
    <w:rsid w:val="00F1412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2B"/>
    <w:pPr>
      <w:overflowPunct w:val="0"/>
      <w:autoSpaceDE w:val="0"/>
      <w:autoSpaceDN w:val="0"/>
      <w:adjustRightInd w:val="0"/>
      <w:spacing w:after="0" w:line="312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12B"/>
    <w:pPr>
      <w:keepNext/>
      <w:spacing w:before="240" w:after="60"/>
      <w:outlineLvl w:val="0"/>
    </w:pPr>
    <w:rPr>
      <w:rFonts w:ascii="Arial CYR" w:hAnsi="Arial CYR"/>
      <w:b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1412B"/>
    <w:pPr>
      <w:keepNext/>
      <w:spacing w:before="60" w:after="6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12B"/>
    <w:rPr>
      <w:rFonts w:ascii="Arial CYR" w:eastAsia="Times New Roman" w:hAnsi="Arial CYR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412B"/>
    <w:rPr>
      <w:rFonts w:ascii="Arial CYR" w:eastAsia="Times New Roman" w:hAnsi="Arial CYR" w:cs="Times New Roman"/>
      <w:szCs w:val="20"/>
      <w:lang w:eastAsia="ru-RU"/>
    </w:rPr>
  </w:style>
  <w:style w:type="paragraph" w:styleId="a3">
    <w:name w:val="List Bullet"/>
    <w:basedOn w:val="a"/>
    <w:semiHidden/>
    <w:unhideWhenUsed/>
    <w:rsid w:val="00F1412B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ЗАО РОССИ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Владимировна</dc:creator>
  <cp:lastModifiedBy>Воробьева Ольга Владимировна</cp:lastModifiedBy>
  <cp:revision>3</cp:revision>
  <dcterms:created xsi:type="dcterms:W3CDTF">2013-12-12T08:34:00Z</dcterms:created>
  <dcterms:modified xsi:type="dcterms:W3CDTF">2013-12-12T08:35:00Z</dcterms:modified>
</cp:coreProperties>
</file>