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2B" w:rsidRDefault="00295C2B" w:rsidP="00295C2B">
      <w:pPr>
        <w:pStyle w:val="2"/>
        <w:shd w:val="clear" w:color="auto" w:fill="FFFFFF"/>
        <w:rPr>
          <w:rFonts w:ascii="Tahoma" w:hAnsi="Tahoma" w:cs="Tahoma"/>
          <w:color w:val="393939"/>
          <w:sz w:val="25"/>
          <w:szCs w:val="25"/>
        </w:rPr>
      </w:pPr>
      <w:r>
        <w:rPr>
          <w:rFonts w:ascii="Tahoma" w:hAnsi="Tahoma" w:cs="Tahoma"/>
          <w:color w:val="393939"/>
          <w:sz w:val="25"/>
          <w:szCs w:val="25"/>
        </w:rPr>
        <w:t>Функциональные возможности:</w:t>
      </w:r>
    </w:p>
    <w:p w:rsidR="00295C2B" w:rsidRDefault="00295C2B" w:rsidP="00295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заземляющих устройств по трёхполюсной схеме (3p);</w:t>
      </w:r>
    </w:p>
    <w:p w:rsidR="00295C2B" w:rsidRDefault="00295C2B" w:rsidP="00295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заземляющих устройств по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четырехполюсной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схеме (4p);</w:t>
      </w:r>
    </w:p>
    <w:p w:rsidR="00295C2B" w:rsidRDefault="00295C2B" w:rsidP="00295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многоэлементных заземляющих устройств без разрыва цепи заземлителей (с применением токоизмерительных клещей </w:t>
      </w:r>
      <w:hyperlink r:id="rId6" w:history="1">
        <w:r>
          <w:rPr>
            <w:rStyle w:val="a3"/>
            <w:rFonts w:ascii="Tahoma" w:hAnsi="Tahoma" w:cs="Tahoma"/>
            <w:color w:val="5A5A5A"/>
            <w:sz w:val="23"/>
            <w:szCs w:val="23"/>
          </w:rPr>
          <w:t>С-3</w:t>
        </w:r>
      </w:hyperlink>
      <w:r>
        <w:rPr>
          <w:rFonts w:ascii="Tahoma" w:hAnsi="Tahoma" w:cs="Tahoma"/>
          <w:color w:val="000000"/>
          <w:sz w:val="23"/>
          <w:szCs w:val="23"/>
        </w:rPr>
        <w:t>);</w:t>
      </w:r>
    </w:p>
    <w:p w:rsidR="00295C2B" w:rsidRDefault="00295C2B" w:rsidP="00295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заземляющих устройств методом двух клещей (</w:t>
      </w:r>
      <w:hyperlink r:id="rId7" w:history="1">
        <w:r>
          <w:rPr>
            <w:rStyle w:val="a3"/>
            <w:rFonts w:ascii="Tahoma" w:hAnsi="Tahoma" w:cs="Tahoma"/>
            <w:color w:val="5A5A5A"/>
            <w:sz w:val="23"/>
            <w:szCs w:val="23"/>
          </w:rPr>
          <w:t>С-3</w:t>
        </w:r>
      </w:hyperlink>
      <w:r>
        <w:rPr>
          <w:rFonts w:ascii="Tahoma" w:hAnsi="Tahoma" w:cs="Tahoma"/>
          <w:color w:val="000000"/>
          <w:sz w:val="23"/>
          <w:szCs w:val="23"/>
        </w:rPr>
        <w:t> и </w:t>
      </w:r>
      <w:hyperlink r:id="rId8" w:history="1">
        <w:r>
          <w:rPr>
            <w:rStyle w:val="a3"/>
            <w:rFonts w:ascii="Tahoma" w:hAnsi="Tahoma" w:cs="Tahoma"/>
            <w:color w:val="5A5A5A"/>
            <w:sz w:val="23"/>
            <w:szCs w:val="23"/>
          </w:rPr>
          <w:t>N-1</w:t>
        </w:r>
      </w:hyperlink>
      <w:r>
        <w:rPr>
          <w:rFonts w:ascii="Tahoma" w:hAnsi="Tahoma" w:cs="Tahoma"/>
          <w:color w:val="000000"/>
          <w:sz w:val="23"/>
          <w:szCs w:val="23"/>
        </w:rPr>
        <w:t>);</w:t>
      </w:r>
    </w:p>
    <w:p w:rsidR="00295C2B" w:rsidRDefault="00295C2B" w:rsidP="00295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измерение сопротивления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молниезащит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по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четырехполюсной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схеме импульсным методом (форма сигнала 4/10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мкс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8/20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мкс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10/350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мкс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);</w:t>
      </w:r>
    </w:p>
    <w:p w:rsidR="00295C2B" w:rsidRDefault="00295C2B" w:rsidP="00295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измерение сопротивления заземляющих устройств опор 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ВЛ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с помощью </w:t>
      </w:r>
      <w:hyperlink r:id="rId9" w:history="1">
        <w:r>
          <w:rPr>
            <w:rStyle w:val="a3"/>
            <w:rFonts w:ascii="Tahoma" w:hAnsi="Tahoma" w:cs="Tahoma"/>
            <w:color w:val="5A5A5A"/>
            <w:sz w:val="23"/>
            <w:szCs w:val="23"/>
          </w:rPr>
          <w:t>адаптера ERP-1</w:t>
        </w:r>
      </w:hyperlink>
      <w:r>
        <w:rPr>
          <w:rFonts w:ascii="Tahoma" w:hAnsi="Tahoma" w:cs="Tahoma"/>
          <w:color w:val="000000"/>
          <w:sz w:val="23"/>
          <w:szCs w:val="23"/>
        </w:rPr>
        <w:t>;</w:t>
      </w:r>
    </w:p>
    <w:p w:rsidR="00295C2B" w:rsidRDefault="00295C2B" w:rsidP="00295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измерение удельного сопротивления грунта методом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Веннера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295C2B" w:rsidRDefault="00295C2B" w:rsidP="00295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измерение сопротивления контактных соединений заземляющих, защитных проводников и проводников системы уравнивания потенциалов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</w:t>
      </w:r>
      <w:r>
        <w:rPr>
          <w:rFonts w:ascii="Tahoma" w:hAnsi="Tahoma" w:cs="Tahoma"/>
          <w:color w:val="000000"/>
          <w:sz w:val="20"/>
          <w:szCs w:val="20"/>
          <w:vertAlign w:val="subscript"/>
        </w:rPr>
        <w:t>cont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 током ±200 мА разрешением 0,001 Ом;</w:t>
      </w:r>
    </w:p>
    <w:p w:rsidR="00295C2B" w:rsidRDefault="00295C2B" w:rsidP="00295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напряжения помех;</w:t>
      </w:r>
    </w:p>
    <w:p w:rsidR="00295C2B" w:rsidRDefault="00295C2B" w:rsidP="00295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измерительных зондов;</w:t>
      </w:r>
    </w:p>
    <w:p w:rsidR="00295C2B" w:rsidRDefault="00295C2B" w:rsidP="00295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proofErr w:type="gramStart"/>
      <w:r>
        <w:rPr>
          <w:rFonts w:ascii="Tahoma" w:hAnsi="Tahoma" w:cs="Tahoma"/>
          <w:color w:val="000000"/>
          <w:sz w:val="23"/>
          <w:szCs w:val="23"/>
        </w:rPr>
        <w:t>встроенный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GPS-приемник — запись координат местоположения проведения измерений;</w:t>
      </w:r>
    </w:p>
    <w:p w:rsidR="00295C2B" w:rsidRDefault="00295C2B" w:rsidP="00295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автоматический расчет дополнительной погрешности, вызванной сопротивлением измерительных зондов;</w:t>
      </w:r>
    </w:p>
    <w:p w:rsidR="00295C2B" w:rsidRDefault="00295C2B" w:rsidP="00295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сохранение результатов измерений в память;</w:t>
      </w:r>
    </w:p>
    <w:p w:rsidR="00295C2B" w:rsidRDefault="00295C2B" w:rsidP="00295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передача данных на ПК по USB или с использованием беспроводного интерфейса OR-1;</w:t>
      </w:r>
    </w:p>
    <w:p w:rsidR="00295C2B" w:rsidRDefault="00295C2B" w:rsidP="00295C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совместим с ПО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Sonel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Reader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СОНЭЛ Протоколы 2.0</w:t>
      </w:r>
    </w:p>
    <w:p w:rsidR="00CC5C81" w:rsidRDefault="00CC5C81">
      <w:bookmarkStart w:id="0" w:name="_GoBack"/>
      <w:bookmarkEnd w:id="0"/>
    </w:p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D80"/>
    <w:multiLevelType w:val="multilevel"/>
    <w:tmpl w:val="286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718D5"/>
    <w:multiLevelType w:val="multilevel"/>
    <w:tmpl w:val="BB40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5C"/>
    <w:rsid w:val="000C4A5F"/>
    <w:rsid w:val="0029255C"/>
    <w:rsid w:val="00295C2B"/>
    <w:rsid w:val="00C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4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4A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C4A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4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4A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C4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5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clamps/detail.php?id4=3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nel.ru/ru/products/accessories/clamps/detail.php?id4=3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nel.ru/ru/products/accessories/clamps/detail.php?id4=37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nel.ru/ru/products/accessories/adapters/detail.php?id4=6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3</cp:revision>
  <dcterms:created xsi:type="dcterms:W3CDTF">2020-09-25T10:44:00Z</dcterms:created>
  <dcterms:modified xsi:type="dcterms:W3CDTF">2020-09-25T10:49:00Z</dcterms:modified>
</cp:coreProperties>
</file>