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961" w:rsidRPr="00461961" w:rsidRDefault="00461961" w:rsidP="0046196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93939"/>
          <w:sz w:val="25"/>
          <w:szCs w:val="25"/>
          <w:lang w:eastAsia="ru-RU"/>
        </w:rPr>
      </w:pPr>
      <w:r w:rsidRPr="00461961">
        <w:rPr>
          <w:rFonts w:ascii="Tahoma" w:eastAsia="Times New Roman" w:hAnsi="Tahoma" w:cs="Tahoma"/>
          <w:b/>
          <w:bCs/>
          <w:color w:val="393939"/>
          <w:sz w:val="25"/>
          <w:szCs w:val="25"/>
          <w:lang w:eastAsia="ru-RU"/>
        </w:rPr>
        <w:t>Функциональные возможности:</w:t>
      </w:r>
    </w:p>
    <w:p w:rsidR="00461961" w:rsidRPr="00461961" w:rsidRDefault="00461961" w:rsidP="00461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6196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в цепях «фаза-нуль», «фаза-защитный проводник», «фаза-фаза»;</w:t>
      </w:r>
    </w:p>
    <w:p w:rsidR="00461961" w:rsidRPr="00461961" w:rsidRDefault="00461961" w:rsidP="00461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6196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в цепи «фаза-защитный проводник» без срабатывания УЗО;</w:t>
      </w:r>
    </w:p>
    <w:p w:rsidR="00461961" w:rsidRPr="00461961" w:rsidRDefault="00461961" w:rsidP="00461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6196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вычисление ожидаемого тока короткого замыкания;</w:t>
      </w:r>
    </w:p>
    <w:p w:rsidR="00461961" w:rsidRPr="00461961" w:rsidRDefault="00461961" w:rsidP="00461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6196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параметров устройств защитного отключения (УЗО) типа АС, А и B;</w:t>
      </w:r>
    </w:p>
    <w:p w:rsidR="00461961" w:rsidRPr="00461961" w:rsidRDefault="00461961" w:rsidP="00461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6196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параметров УЗО общего типа, с выдержкой времени срабатывания (тип G) и селективных (тип S) с номинальными дифференциальными токами 10, 30, 100, 300, 500 и 1000 мА;</w:t>
      </w:r>
    </w:p>
    <w:p w:rsidR="00461961" w:rsidRPr="00461961" w:rsidRDefault="00461961" w:rsidP="00461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6196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времени отключения УЗО при токах 0.5, 1, 2 и 5-ти кратных номинальному дифференциальному току;</w:t>
      </w:r>
    </w:p>
    <w:p w:rsidR="00461961" w:rsidRPr="00461961" w:rsidRDefault="00461961" w:rsidP="00461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6196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автоматический режим измерения параметров УЗО;</w:t>
      </w:r>
    </w:p>
    <w:p w:rsidR="00461961" w:rsidRPr="00461961" w:rsidRDefault="00461961" w:rsidP="00461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6196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напряжения прикосновения относительно номинального дифференциального тока УЗО;</w:t>
      </w:r>
    </w:p>
    <w:p w:rsidR="00461961" w:rsidRPr="00461961" w:rsidRDefault="00461961" w:rsidP="00461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6196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сопротивления контактных соединений заземляющих, защитных проводников и проводников системы уравнивания потенциалов R</w:t>
      </w:r>
      <w:r w:rsidRPr="00461961">
        <w:rPr>
          <w:rFonts w:ascii="Tahoma" w:eastAsia="Times New Roman" w:hAnsi="Tahoma" w:cs="Tahoma"/>
          <w:color w:val="000000"/>
          <w:sz w:val="20"/>
          <w:szCs w:val="20"/>
          <w:vertAlign w:val="subscript"/>
          <w:lang w:eastAsia="ru-RU"/>
        </w:rPr>
        <w:t>cont</w:t>
      </w:r>
      <w:r w:rsidRPr="0046196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током ±200 мА разрешением 0,01 Ом;</w:t>
      </w:r>
    </w:p>
    <w:p w:rsidR="00461961" w:rsidRPr="00461961" w:rsidRDefault="00461961" w:rsidP="00461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6196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сопротивления заземляющих устройств по трёхполюсной схеме (3p);</w:t>
      </w:r>
    </w:p>
    <w:p w:rsidR="00461961" w:rsidRPr="00461961" w:rsidRDefault="00461961" w:rsidP="00461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6196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напряжения помех;</w:t>
      </w:r>
    </w:p>
    <w:p w:rsidR="00461961" w:rsidRPr="00461961" w:rsidRDefault="00461961" w:rsidP="00461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6196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сопротивления измерительных зондов;</w:t>
      </w:r>
    </w:p>
    <w:p w:rsidR="00461961" w:rsidRPr="00461961" w:rsidRDefault="00461961" w:rsidP="00461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6196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автоматический расчет дополнительной погрешности, вызванной сопротивлением измерительных зондов;</w:t>
      </w:r>
    </w:p>
    <w:p w:rsidR="00461961" w:rsidRPr="00461961" w:rsidRDefault="00461961" w:rsidP="00461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6196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сопротивления изоляции напряжением до 2500 В: стандартные величины 50 В, 100 В, 250 В, 500 В, 1000 В, 2500 В;</w:t>
      </w:r>
    </w:p>
    <w:p w:rsidR="00461961" w:rsidRPr="00461961" w:rsidRDefault="00461961" w:rsidP="00461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6196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сопротивления изоляции до 10 ГОм;</w:t>
      </w:r>
    </w:p>
    <w:p w:rsidR="00461961" w:rsidRPr="00461961" w:rsidRDefault="00461961" w:rsidP="00461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6196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сопротивления изоляции с использованием адаптеров AutoISO-2500;</w:t>
      </w:r>
    </w:p>
    <w:p w:rsidR="00461961" w:rsidRPr="00461961" w:rsidRDefault="00461961" w:rsidP="00461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6196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проверка последовательности чередования фаз;</w:t>
      </w:r>
    </w:p>
    <w:p w:rsidR="00461961" w:rsidRPr="00461961" w:rsidRDefault="00461961" w:rsidP="00461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6196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напряжения переменного тока до 500 В;</w:t>
      </w:r>
    </w:p>
    <w:p w:rsidR="00461961" w:rsidRPr="00461961" w:rsidRDefault="00461961" w:rsidP="00461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6196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сохранение результатов измерений в память;</w:t>
      </w:r>
    </w:p>
    <w:p w:rsidR="00461961" w:rsidRPr="00461961" w:rsidRDefault="00461961" w:rsidP="00461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6196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передача данных на ПК по USB или с использованием беспроводного интерфейса OR-1;</w:t>
      </w:r>
    </w:p>
    <w:p w:rsidR="00461961" w:rsidRPr="00461961" w:rsidRDefault="00461961" w:rsidP="00461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6196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совместим с ПО Sonel Reader и СОНЭЛ Протоколы 2.0.</w:t>
      </w:r>
    </w:p>
    <w:p w:rsidR="005D2C2A" w:rsidRPr="00461961" w:rsidRDefault="005D2C2A" w:rsidP="00461961">
      <w:bookmarkStart w:id="0" w:name="_GoBack"/>
      <w:bookmarkEnd w:id="0"/>
    </w:p>
    <w:sectPr w:rsidR="005D2C2A" w:rsidRPr="00461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54C3"/>
    <w:multiLevelType w:val="multilevel"/>
    <w:tmpl w:val="2318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E344CD"/>
    <w:multiLevelType w:val="multilevel"/>
    <w:tmpl w:val="7010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F3"/>
    <w:rsid w:val="00461961"/>
    <w:rsid w:val="004860F3"/>
    <w:rsid w:val="00524427"/>
    <w:rsid w:val="00587231"/>
    <w:rsid w:val="005D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72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C2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872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72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C2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872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27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7962">
                  <w:marLeft w:val="0"/>
                  <w:marRight w:val="0"/>
                  <w:marTop w:val="375"/>
                  <w:marBottom w:val="0"/>
                  <w:divBdr>
                    <w:top w:val="dotted" w:sz="2" w:space="0" w:color="808080"/>
                    <w:left w:val="dotted" w:sz="2" w:space="0" w:color="808080"/>
                    <w:bottom w:val="dotted" w:sz="2" w:space="0" w:color="808080"/>
                    <w:right w:val="dotted" w:sz="2" w:space="0" w:color="808080"/>
                  </w:divBdr>
                </w:div>
              </w:divsChild>
            </w:div>
          </w:divsChild>
        </w:div>
      </w:divsChild>
    </w:div>
    <w:div w:id="1965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Авдеева</dc:creator>
  <cp:lastModifiedBy>Лейла Авдеева</cp:lastModifiedBy>
  <cp:revision>2</cp:revision>
  <dcterms:created xsi:type="dcterms:W3CDTF">2020-09-24T14:00:00Z</dcterms:created>
  <dcterms:modified xsi:type="dcterms:W3CDTF">2020-09-24T14:00:00Z</dcterms:modified>
</cp:coreProperties>
</file>