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61" w:rsidRDefault="00617E61" w:rsidP="00617E61">
      <w:pPr>
        <w:pStyle w:val="2"/>
        <w:shd w:val="clear" w:color="auto" w:fill="FFFFFF"/>
        <w:rPr>
          <w:rFonts w:ascii="Tahoma" w:hAnsi="Tahoma" w:cs="Tahoma"/>
          <w:color w:val="393939"/>
          <w:sz w:val="25"/>
          <w:szCs w:val="25"/>
        </w:rPr>
      </w:pPr>
      <w:r>
        <w:rPr>
          <w:rFonts w:ascii="Tahoma" w:hAnsi="Tahoma" w:cs="Tahoma"/>
          <w:color w:val="393939"/>
          <w:sz w:val="25"/>
          <w:szCs w:val="25"/>
        </w:rPr>
        <w:t>Функциональные возможности: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в цепях «фаза-нуль», 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фаза-защитный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проводник», «фаза-фаза»;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в цепи 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фаза-защитный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проводник» без срабатывания УЗО;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вычисление ожидаемого тока короткого замыкания;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параметров устройств защитного отключения (УЗО) типа АС, А, F, B,  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+;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параметров УЗО общего типа, с выдержкой времени срабатывания (тип G) и селективных (тип S) с номинальными дифференциальными токами 10, 30, 100, 300, 500 и 1000 мА;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времени отключения УЗО при токах 0.5, 1, 2 и 5-ти кратных номинальному дифференциальному току;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автоматический режим измерения параметров УЗО;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напряжения прикосновения относительно номинального дифференциального тока УЗО;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cont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 током ±200 мА разрешением 0,01 Ом;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заземляющих устройств по трёхполюсной схеме (3p);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заземляющих устройств по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четырехполюсной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схеме (4p);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многоэлементных заземляющих устройств без разрыва цепи заземлителей (с применением токоизмерительных клещей </w:t>
      </w:r>
      <w:hyperlink r:id="rId6" w:history="1">
        <w:r>
          <w:rPr>
            <w:rStyle w:val="a3"/>
            <w:rFonts w:ascii="Tahoma" w:hAnsi="Tahoma" w:cs="Tahoma"/>
            <w:color w:val="5A5A5A"/>
            <w:sz w:val="23"/>
            <w:szCs w:val="23"/>
          </w:rPr>
          <w:t>С-3</w:t>
        </w:r>
      </w:hyperlink>
      <w:r>
        <w:rPr>
          <w:rFonts w:ascii="Tahoma" w:hAnsi="Tahoma" w:cs="Tahoma"/>
          <w:color w:val="000000"/>
          <w:sz w:val="23"/>
          <w:szCs w:val="23"/>
        </w:rPr>
        <w:t>);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заземляющих устройств методом двух клещей (</w:t>
      </w:r>
      <w:hyperlink r:id="rId7" w:history="1">
        <w:r>
          <w:rPr>
            <w:rStyle w:val="a3"/>
            <w:rFonts w:ascii="Tahoma" w:hAnsi="Tahoma" w:cs="Tahoma"/>
            <w:color w:val="5A5A5A"/>
            <w:sz w:val="23"/>
            <w:szCs w:val="23"/>
          </w:rPr>
          <w:t>С-3</w:t>
        </w:r>
      </w:hyperlink>
      <w:r>
        <w:rPr>
          <w:rFonts w:ascii="Tahoma" w:hAnsi="Tahoma" w:cs="Tahoma"/>
          <w:color w:val="000000"/>
          <w:sz w:val="23"/>
          <w:szCs w:val="23"/>
        </w:rPr>
        <w:t> и </w:t>
      </w:r>
      <w:hyperlink r:id="rId8" w:history="1">
        <w:r>
          <w:rPr>
            <w:rStyle w:val="a3"/>
            <w:rFonts w:ascii="Tahoma" w:hAnsi="Tahoma" w:cs="Tahoma"/>
            <w:color w:val="5A5A5A"/>
            <w:sz w:val="23"/>
            <w:szCs w:val="23"/>
          </w:rPr>
          <w:t>N-1</w:t>
        </w:r>
      </w:hyperlink>
      <w:r>
        <w:rPr>
          <w:rFonts w:ascii="Tahoma" w:hAnsi="Tahoma" w:cs="Tahoma"/>
          <w:color w:val="000000"/>
          <w:sz w:val="23"/>
          <w:szCs w:val="23"/>
        </w:rPr>
        <w:t>);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измерение удельного сопротивления грунта методом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Веннера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напряжения помех;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измерительных зондов;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автоматический расчет дополнительной погрешности, вызванной сопротивлением измерительных зондов;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изоляции напряжением до 1000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 В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: стандартные величины 50 В, 100 В, 250 В, 500 В, 1000 В;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изоляции до 10 ГОм;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изоляции с использованием адаптеров WS-03, WS-04, AutoISO-1000C;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освещенности с использованием адаптера LP1;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проверка последовательности чередования фаз;</w:t>
      </w:r>
    </w:p>
    <w:p w:rsidR="00617E61" w:rsidRDefault="00617E61" w:rsidP="00617E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напряжения переменного тока до 500 В.</w:t>
      </w:r>
    </w:p>
    <w:p w:rsidR="00617E61" w:rsidRDefault="00617E61" w:rsidP="00617E61">
      <w:pPr>
        <w:pStyle w:val="a4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Режим регистратора параметров электроэнергии (1 фаза):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действующего значения напряжения переменного тока;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частоты переменного тока;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действующего значения силы переменного тока;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полной мощности;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среднеквадратического значения гармонических составляющих напряжения и силы тока;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суммарного коэффициента гармонических составляющих напряжения и силы тока;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обновленная структура памяти прибора;</w:t>
      </w:r>
    </w:p>
    <w:p w:rsid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передача данных на ПК по USB или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Bluetooth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5D2C2A" w:rsidRPr="00617E61" w:rsidRDefault="00617E61" w:rsidP="00617E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617E61">
        <w:rPr>
          <w:rFonts w:ascii="Tahoma" w:hAnsi="Tahoma" w:cs="Tahoma"/>
          <w:color w:val="000000"/>
          <w:sz w:val="23"/>
          <w:szCs w:val="23"/>
        </w:rPr>
        <w:t xml:space="preserve">совместим с ПО </w:t>
      </w:r>
      <w:proofErr w:type="spellStart"/>
      <w:r w:rsidRPr="00617E61">
        <w:rPr>
          <w:rFonts w:ascii="Tahoma" w:hAnsi="Tahoma" w:cs="Tahoma"/>
          <w:color w:val="000000"/>
          <w:sz w:val="23"/>
          <w:szCs w:val="23"/>
        </w:rPr>
        <w:t>Sonel</w:t>
      </w:r>
      <w:proofErr w:type="spellEnd"/>
      <w:r w:rsidRPr="00617E61"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 w:rsidRPr="00617E61">
        <w:rPr>
          <w:rFonts w:ascii="Tahoma" w:hAnsi="Tahoma" w:cs="Tahoma"/>
          <w:color w:val="000000"/>
          <w:sz w:val="23"/>
          <w:szCs w:val="23"/>
        </w:rPr>
        <w:t>Reader</w:t>
      </w:r>
      <w:proofErr w:type="spellEnd"/>
      <w:r w:rsidRPr="00617E61">
        <w:rPr>
          <w:rFonts w:ascii="Tahoma" w:hAnsi="Tahoma" w:cs="Tahoma"/>
          <w:color w:val="000000"/>
          <w:sz w:val="23"/>
          <w:szCs w:val="23"/>
        </w:rPr>
        <w:t xml:space="preserve"> и СОНЭЛ Протоколы 2.0.</w:t>
      </w:r>
      <w:bookmarkStart w:id="0" w:name="_GoBack"/>
      <w:bookmarkEnd w:id="0"/>
    </w:p>
    <w:sectPr w:rsidR="005D2C2A" w:rsidRPr="0061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517"/>
    <w:multiLevelType w:val="multilevel"/>
    <w:tmpl w:val="F6E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D4694"/>
    <w:multiLevelType w:val="multilevel"/>
    <w:tmpl w:val="A5D0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344CD"/>
    <w:multiLevelType w:val="multilevel"/>
    <w:tmpl w:val="701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3"/>
    <w:rsid w:val="004860F3"/>
    <w:rsid w:val="00524427"/>
    <w:rsid w:val="00587231"/>
    <w:rsid w:val="005D2C2A"/>
    <w:rsid w:val="006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962">
                  <w:marLeft w:val="0"/>
                  <w:marRight w:val="0"/>
                  <w:marTop w:val="375"/>
                  <w:marBottom w:val="0"/>
                  <w:divBdr>
                    <w:top w:val="dotted" w:sz="2" w:space="0" w:color="808080"/>
                    <w:left w:val="dotted" w:sz="2" w:space="0" w:color="808080"/>
                    <w:bottom w:val="dotted" w:sz="2" w:space="0" w:color="808080"/>
                    <w:right w:val="dotted" w:sz="2" w:space="0" w:color="808080"/>
                  </w:divBdr>
                </w:div>
              </w:divsChild>
            </w:div>
          </w:divsChild>
        </w:div>
      </w:divsChild>
    </w:div>
    <w:div w:id="1965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clamps/detail.php?id4=3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nel.ru/ru/products/accessories/clamps/detail.php?id4=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el.ru/ru/products/accessories/clamps/detail.php?id4=3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2020-09-24T14:11:00Z</dcterms:created>
  <dcterms:modified xsi:type="dcterms:W3CDTF">2020-09-24T14:11:00Z</dcterms:modified>
</cp:coreProperties>
</file>