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C3" w:rsidRDefault="00BE13C3" w:rsidP="00166805">
      <w:pPr>
        <w:pStyle w:val="a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E13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Препарат для обработки территории от клещей </w:t>
      </w:r>
      <w:proofErr w:type="spellStart"/>
      <w:r w:rsidRPr="00BE13C3">
        <w:rPr>
          <w:rFonts w:asciiTheme="minorHAnsi" w:eastAsiaTheme="minorHAnsi" w:hAnsiTheme="minorHAnsi" w:cstheme="minorBidi"/>
          <w:sz w:val="28"/>
          <w:szCs w:val="28"/>
          <w:lang w:eastAsia="en-US"/>
        </w:rPr>
        <w:t>Иксодер</w:t>
      </w:r>
      <w:proofErr w:type="spellEnd"/>
      <w:r w:rsidRPr="00BE13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100 мл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740E9">
        <w:rPr>
          <w:rFonts w:asciiTheme="minorHAnsi" w:hAnsiTheme="minorHAnsi" w:cstheme="minorHAnsi"/>
          <w:b/>
          <w:bCs/>
          <w:sz w:val="22"/>
          <w:szCs w:val="22"/>
        </w:rPr>
        <w:t>Уничтожение клещей: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для обработки 100 м² поверхности участка от таежных и лесных клещей к 5 мл средства добавить 1–2 л воды и тщательно перемешать. Если на участке встречаются другие клещи, или вид клещей неизвестен, следует развести 12 мл средства в 1–2 л воды и тщательно перемешать. Разведенное средство использовать в течение 6 часов.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Проводить обработку за 3 дня до приезда на территорию людей. Перед применением средства механически расчистить участок, после обработать средством, применяя лю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бой тип опрыскивателя, продвигаясь зигзагом от дальнего участка к ближнему, захватывая также низкие кустарники до высоты 50 см. Особенно тщательно обработать периметр. При необходимости повторную обработку проводить через 2 недели после предыдущей. </w:t>
      </w:r>
    </w:p>
    <w:p w:rsidR="00166805" w:rsidRPr="007740E9" w:rsidRDefault="00166805" w:rsidP="00166805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sz w:val="22"/>
          <w:szCs w:val="22"/>
        </w:rPr>
        <w:t>Д</w:t>
      </w:r>
      <w:r w:rsidRPr="007740E9">
        <w:rPr>
          <w:rFonts w:asciiTheme="minorHAnsi" w:hAnsiTheme="minorHAnsi" w:cstheme="minorHAnsi"/>
          <w:b/>
          <w:bCs/>
          <w:sz w:val="22"/>
          <w:szCs w:val="22"/>
        </w:rPr>
        <w:t xml:space="preserve">ля уничтожения тараканов, ос </w:t>
      </w:r>
      <w:r w:rsidRPr="007740E9">
        <w:rPr>
          <w:rFonts w:asciiTheme="minorHAnsi" w:hAnsiTheme="minorHAnsi" w:cstheme="minorHAnsi"/>
          <w:sz w:val="22"/>
          <w:szCs w:val="22"/>
        </w:rPr>
        <w:t>— 4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ства на 1 л воды, муравьев, клопов — 2 мл средства на 1 л воды, блох, мух — 1 мл средства на 1 л воды, комаров — 1 мл сред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ства на 2,5 л воды.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30"/>
        <w:gridCol w:w="1831"/>
        <w:gridCol w:w="1831"/>
        <w:gridCol w:w="1835"/>
        <w:gridCol w:w="1918"/>
      </w:tblGrid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Объекты обработки, дезинсекционные мероприятия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средства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Количество воды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Средний расход р/раствора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Условия, характер и метод обработки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ОБРАБОТКА ТЕРРИТОРИИ ОТ КЛЕЩЕЙ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Dermacentor</w:t>
            </w:r>
            <w:proofErr w:type="spellEnd"/>
            <w:r>
              <w:t xml:space="preserve">, </w:t>
            </w:r>
            <w:proofErr w:type="spellStart"/>
            <w:r>
              <w:t>Haem</w:t>
            </w:r>
            <w:proofErr w:type="spellEnd"/>
            <w:r>
              <w:t xml:space="preserve"> </w:t>
            </w:r>
            <w:proofErr w:type="spellStart"/>
            <w:r>
              <w:t>aphysalis</w:t>
            </w:r>
            <w:proofErr w:type="spellEnd"/>
            <w:r>
              <w:t xml:space="preserve"> и </w:t>
            </w:r>
            <w:proofErr w:type="spellStart"/>
            <w:r>
              <w:t>Rhipicephalus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120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низкой численности и редком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При средней численности и редком травяном покрове. Обрабатывают </w:t>
            </w:r>
            <w:r>
              <w:lastRenderedPageBreak/>
              <w:t>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 xml:space="preserve">Обработка территории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75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средней и высокой численности и густом травяном покрове. Обрабатывают участки территории с целью защиты населения. Срок действия средства в подстилке 1–1,5 месяца.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одежды с целью защиты людей от клещей рода </w:t>
            </w:r>
            <w:proofErr w:type="spellStart"/>
            <w:r>
              <w:t>Ixodes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5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40 мл/м² ткани, или 160–200 мл на 1 комплект одежды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Средство равномерно наносят </w:t>
            </w:r>
            <w:proofErr w:type="spellStart"/>
            <w:r>
              <w:t>распыливающей</w:t>
            </w:r>
            <w:proofErr w:type="spellEnd"/>
            <w:r>
              <w:t xml:space="preserve"> аппаратурой последовательно на расправленную одежду с обеих сторон. </w:t>
            </w:r>
            <w:proofErr w:type="spellStart"/>
            <w:r>
              <w:t>Акарицидное</w:t>
            </w:r>
            <w:proofErr w:type="spellEnd"/>
            <w:r>
              <w:t xml:space="preserve"> действие сохраняется в течение 14 дней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Обработка территории от клещей рода </w:t>
            </w:r>
            <w:proofErr w:type="spellStart"/>
            <w:r>
              <w:t>Hyalomma</w:t>
            </w:r>
            <w:proofErr w:type="spellEnd"/>
            <w:r>
              <w:t xml:space="preserve"> </w:t>
            </w:r>
            <w:proofErr w:type="spellStart"/>
            <w:r>
              <w:t>marginatum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t>200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10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 л рабочего раствора на 10 соток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При выявлении локальных участков высокого риска нападения на людей клещей именно этого рода. Обрабатывают участки территории с целью защиты населения.</w:t>
            </w:r>
          </w:p>
        </w:tc>
      </w:tr>
      <w:tr w:rsidR="00166805" w:rsidTr="007740E9">
        <w:trPr>
          <w:jc w:val="center"/>
        </w:trPr>
        <w:tc>
          <w:tcPr>
            <w:tcW w:w="9345" w:type="dxa"/>
            <w:gridSpan w:val="5"/>
            <w:vAlign w:val="center"/>
          </w:tcPr>
          <w:p w:rsidR="00166805" w:rsidRDefault="00166805">
            <w:r>
              <w:rPr>
                <w:b/>
                <w:bCs/>
              </w:rPr>
              <w:t>УНИЧТОЖЕНИЕ ПРОЧИХ НАСЕКОМЫХ В ПОМЕЩЕНИЯХ И НА ОТКРЫТЫХ ТЕРРИТОРИЯХ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вшей и </w:t>
            </w:r>
            <w:r>
              <w:lastRenderedPageBreak/>
              <w:t>чесоточных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Пол, мебель, носилки, дверные ручки и </w:t>
            </w:r>
            <w:r>
              <w:lastRenderedPageBreak/>
              <w:t>т.п., орошают при помощи ручных распылителей или протирают смоченной ветошью. Уборку проводят через 20 мин. Внимание! Людей не обрабатывать!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имаго комаров, москитов, мокрецов, мошки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Нормы расхода определяются видами обработок, применяемым </w:t>
            </w:r>
            <w:proofErr w:type="spellStart"/>
            <w:r>
              <w:t>обюорудованием</w:t>
            </w:r>
            <w:proofErr w:type="spellEnd"/>
            <w:r>
              <w:t xml:space="preserve"> и объектами обработки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личинок комаров (в том числе комаров-звонцов)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Обработка водоемом закрытого типа и обработка природных стаций (в том числе с густой растительностью)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тараканов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(впитывающая или невпитывающая). Обрабатывают места обитания и пути проникновения, щели, за предметами обстановки.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постельных клопов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2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клопов. Обрабатывают места обитания и возможного расселения. Остаточное действие 1,5–3 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lastRenderedPageBreak/>
              <w:t>Уничтожение блох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0,4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50–100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блох. Обрабатывают поверхность пола, щели за плинтусами, стены на высоту до 1 м, обратные стороны ковров, дорожек. Остаточное действие от 1,5–3 мес.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муравьев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от 1,6 до 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В зависимости от типа обрабатываемой поверхности и численности муравьев. Обрабатывают поверхность по путям передвижения насекомых и места их скопления.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крысиных клещей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2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50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места проникновения, перемещения и скопления грызунов, обогреваемые участки. После дезинсекции, не позднее 3-х дней необходимо провести </w:t>
            </w:r>
            <w:proofErr w:type="spellStart"/>
            <w:r>
              <w:t>дератизационные</w:t>
            </w:r>
            <w:proofErr w:type="spellEnd"/>
            <w:r>
              <w:t xml:space="preserve"> мероприятия.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>Уничтожение ос, шершней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4 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100–200 мл/м²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>Обрабатывают осиные гнезда, края мусорных контейнеров. Обработку проводят опрыскивателем с длинной штангой.</w:t>
            </w:r>
          </w:p>
        </w:tc>
      </w:tr>
      <w:tr w:rsidR="00166805" w:rsidTr="007740E9">
        <w:trPr>
          <w:jc w:val="center"/>
        </w:trPr>
        <w:tc>
          <w:tcPr>
            <w:tcW w:w="1930" w:type="dxa"/>
            <w:vAlign w:val="center"/>
          </w:tcPr>
          <w:p w:rsidR="00166805" w:rsidRDefault="00166805">
            <w:r>
              <w:t xml:space="preserve">Уничтожение насекомых на </w:t>
            </w:r>
            <w:r>
              <w:lastRenderedPageBreak/>
              <w:t xml:space="preserve">объектах </w:t>
            </w:r>
            <w:proofErr w:type="spellStart"/>
            <w:r>
              <w:t>мусороуборки</w:t>
            </w:r>
            <w:proofErr w:type="spellEnd"/>
          </w:p>
        </w:tc>
        <w:tc>
          <w:tcPr>
            <w:tcW w:w="1831" w:type="dxa"/>
            <w:vAlign w:val="center"/>
          </w:tcPr>
          <w:p w:rsidR="00166805" w:rsidRDefault="00166805">
            <w:r>
              <w:lastRenderedPageBreak/>
              <w:t>от 0,4 мл</w:t>
            </w:r>
          </w:p>
        </w:tc>
        <w:tc>
          <w:tcPr>
            <w:tcW w:w="1831" w:type="dxa"/>
            <w:vAlign w:val="center"/>
          </w:tcPr>
          <w:p w:rsidR="00166805" w:rsidRDefault="00166805">
            <w:r>
              <w:t>1 л</w:t>
            </w:r>
          </w:p>
        </w:tc>
        <w:tc>
          <w:tcPr>
            <w:tcW w:w="1835" w:type="dxa"/>
            <w:vAlign w:val="center"/>
          </w:tcPr>
          <w:p w:rsidR="00166805" w:rsidRDefault="00166805">
            <w:r>
              <w:t>В зависимости от вида насекомых</w:t>
            </w:r>
          </w:p>
        </w:tc>
        <w:tc>
          <w:tcPr>
            <w:tcW w:w="1918" w:type="dxa"/>
            <w:vAlign w:val="center"/>
          </w:tcPr>
          <w:p w:rsidR="00166805" w:rsidRDefault="00166805">
            <w:r>
              <w:t xml:space="preserve">Орошают поверхности </w:t>
            </w:r>
            <w:r>
              <w:lastRenderedPageBreak/>
              <w:t xml:space="preserve">твердых и пищевых отходов, мусоросборники, помещения, в которых хранились отходы, </w:t>
            </w:r>
            <w:proofErr w:type="spellStart"/>
            <w:r>
              <w:t>мусорокамеры</w:t>
            </w:r>
            <w:proofErr w:type="spellEnd"/>
            <w:r>
              <w:t>, мусоровозы.</w:t>
            </w:r>
          </w:p>
        </w:tc>
      </w:tr>
    </w:tbl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lastRenderedPageBreak/>
        <w:t>Меры предосторожности: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Не обрабатывать землю, занятую под сельскохозяйственные культуры, детские площадки, песочницы и т. п. Запрещается использование средства в санитарной зоне вокруг </w:t>
      </w:r>
      <w:proofErr w:type="spellStart"/>
      <w:r w:rsidRPr="007740E9">
        <w:rPr>
          <w:rFonts w:asciiTheme="minorHAnsi" w:hAnsiTheme="minorHAnsi" w:cstheme="minorHAnsi"/>
          <w:sz w:val="22"/>
          <w:szCs w:val="22"/>
        </w:rPr>
        <w:t>рыбохозяйственных</w:t>
      </w:r>
      <w:proofErr w:type="spellEnd"/>
      <w:r w:rsidRPr="007740E9">
        <w:rPr>
          <w:rFonts w:asciiTheme="minorHAnsi" w:hAnsiTheme="minorHAnsi" w:cstheme="minorHAnsi"/>
          <w:sz w:val="22"/>
          <w:szCs w:val="22"/>
        </w:rPr>
        <w:t xml:space="preserve"> водоемов. Выпас скота, сбор ягод и грибов на обработанной территории не ранее, чем через 40 дней после обработки. Опасен для пчел (I класс). Погранично-защитная зона — 5 км. Ограничение лёта пчел — 96–120 часов.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Обработку помещений поводить при открытых окнах в отсутствие людей, животных, птиц, рыб. Продукты, посуду, игрушки удалить или укрыть. После обработки помещение проветрить не менее 30 мин и провести влажную уборку поверхностей, вымыть руки и лицо, прополоскать рот. </w:t>
      </w:r>
      <w:r w:rsidRPr="007740E9">
        <w:rPr>
          <w:rFonts w:asciiTheme="minorHAnsi" w:hAnsiTheme="minorHAnsi" w:cstheme="minorHAnsi"/>
          <w:sz w:val="22"/>
          <w:szCs w:val="22"/>
        </w:rPr>
        <w:br/>
        <w:t xml:space="preserve">При попадании в глаза — промыть водой или 2% р-ром пищевой соды, при попадании на кожу — стереть, не втирая, а затем вымыть водой с мылом, при проглатывании — выпить 1–2 стакана воды с 10–20 таблетками активированного угля, при вдыхании — прополоскать рот водой или 2% р-ром пищевой соды, а затем выпить 1–2 стакана воды с 10 таблетками активированного угля.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7740E9">
        <w:rPr>
          <w:rFonts w:asciiTheme="minorHAnsi" w:hAnsiTheme="minorHAnsi" w:cstheme="minorHAnsi"/>
          <w:sz w:val="22"/>
          <w:szCs w:val="22"/>
        </w:rPr>
        <w:t xml:space="preserve"> в сухом темном месте при температуре от –10 °С до +30 °С вдали от источников ог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ня, наг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вательных прибо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ров, от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дельно от ле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карс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твен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ных средств и пи</w:t>
      </w:r>
      <w:r w:rsidRPr="007740E9">
        <w:rPr>
          <w:rFonts w:asciiTheme="minorHAnsi" w:hAnsiTheme="minorHAnsi" w:cstheme="minorHAnsi"/>
          <w:sz w:val="22"/>
          <w:szCs w:val="22"/>
        </w:rPr>
        <w:softHyphen/>
        <w:t>щевых про</w:t>
      </w:r>
      <w:r w:rsidRPr="007740E9">
        <w:rPr>
          <w:rFonts w:asciiTheme="minorHAnsi" w:hAnsiTheme="minorHAnsi" w:cstheme="minorHAnsi"/>
          <w:sz w:val="22"/>
          <w:szCs w:val="22"/>
        </w:rPr>
        <w:softHyphen/>
        <w:t xml:space="preserve">дуктов, в недоступных для детей местах. </w:t>
      </w:r>
    </w:p>
    <w:p w:rsidR="007740E9" w:rsidRPr="007740E9" w:rsidRDefault="007740E9" w:rsidP="007740E9">
      <w:pPr>
        <w:pStyle w:val="a3"/>
        <w:rPr>
          <w:rFonts w:asciiTheme="minorHAnsi" w:hAnsiTheme="minorHAnsi" w:cstheme="minorHAnsi"/>
          <w:sz w:val="22"/>
          <w:szCs w:val="22"/>
        </w:rPr>
      </w:pPr>
      <w:r w:rsidRPr="007740E9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7740E9">
        <w:rPr>
          <w:rFonts w:asciiTheme="minorHAnsi" w:hAnsiTheme="minorHAnsi" w:cstheme="minorHAnsi"/>
          <w:sz w:val="22"/>
          <w:szCs w:val="22"/>
        </w:rPr>
        <w:t xml:space="preserve"> 5 лет. </w:t>
      </w:r>
    </w:p>
    <w:p w:rsidR="00166805" w:rsidRDefault="00166805"/>
    <w:sectPr w:rsidR="001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05"/>
    <w:rsid w:val="00166805"/>
    <w:rsid w:val="007740E9"/>
    <w:rsid w:val="00A92E46"/>
    <w:rsid w:val="00BE13C3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183B"/>
  <w15:chartTrackingRefBased/>
  <w15:docId w15:val="{D244E589-7D85-4FBD-B18D-3437D8E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2020-09-04T11:00:00Z</dcterms:created>
  <dcterms:modified xsi:type="dcterms:W3CDTF">2020-09-04T11:00:00Z</dcterms:modified>
</cp:coreProperties>
</file>