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876" w:rsidRPr="00BA1D29" w:rsidRDefault="00BA1D29">
      <w:pPr>
        <w:rPr>
          <w:sz w:val="28"/>
          <w:szCs w:val="28"/>
        </w:rPr>
      </w:pPr>
      <w:r w:rsidRPr="00BA1D29">
        <w:rPr>
          <w:sz w:val="28"/>
          <w:szCs w:val="28"/>
        </w:rPr>
        <w:t>Гранулы, за</w:t>
      </w:r>
      <w:r w:rsidR="00AC1134">
        <w:rPr>
          <w:sz w:val="28"/>
          <w:szCs w:val="28"/>
        </w:rPr>
        <w:t xml:space="preserve">щита от грызунов </w:t>
      </w:r>
      <w:proofErr w:type="spellStart"/>
      <w:r w:rsidR="00AC1134">
        <w:rPr>
          <w:sz w:val="28"/>
          <w:szCs w:val="28"/>
        </w:rPr>
        <w:t>Зарит</w:t>
      </w:r>
      <w:proofErr w:type="spellEnd"/>
      <w:r w:rsidR="00AC1134">
        <w:rPr>
          <w:sz w:val="28"/>
          <w:szCs w:val="28"/>
        </w:rPr>
        <w:t xml:space="preserve"> </w:t>
      </w:r>
      <w:proofErr w:type="spellStart"/>
      <w:r w:rsidR="00AC1134">
        <w:rPr>
          <w:sz w:val="28"/>
          <w:szCs w:val="28"/>
        </w:rPr>
        <w:t>Трикота</w:t>
      </w:r>
      <w:proofErr w:type="spellEnd"/>
      <w:r w:rsidR="00AC1134">
        <w:rPr>
          <w:sz w:val="28"/>
          <w:szCs w:val="28"/>
        </w:rPr>
        <w:t xml:space="preserve"> 100 г 32643</w:t>
      </w:r>
    </w:p>
    <w:p w:rsidR="00BA1D29" w:rsidRDefault="00BA1D29">
      <w:r>
        <w:t>СПОСОБ ПРИМЕНЕНИЯ: гранулы раскладывают в местах, где обнаружены грызуны или следы их деятельности (</w:t>
      </w:r>
      <w:proofErr w:type="spellStart"/>
      <w:r>
        <w:t>погрызы</w:t>
      </w:r>
      <w:proofErr w:type="spellEnd"/>
      <w:r>
        <w:t>, помет и пр.), поблизости от их нор, на путях перемещения, вдоль стен, перегородок и др. В местах, где доступ к приманке домашних животных</w:t>
      </w:r>
      <w:bookmarkStart w:id="0" w:name="_GoBack"/>
      <w:bookmarkEnd w:id="0"/>
      <w:r>
        <w:t xml:space="preserve"> и детей исключен, ее помещают порциями на подложки, лотки, в емкости для раскладки отравленных приманок: на объектах, заселенных крысами, по 100-150 г на расстоянии 5-10 м друг от друга; на объектах, заселенных мышами, по 10-20 г через 3-5 м. Порции, оставшиеся нетронутыми более недели, перекладывают в другие места, посещаемые грызунами. Обработку объекта (помещения) заканчивают, когда приманка останется нетронутой грызунами во всех местах ее раскладки.</w:t>
      </w:r>
      <w:r>
        <w:br/>
      </w:r>
      <w:r>
        <w:br/>
        <w:t>МЕРЫ ПРЕДОСТОРОЖНОСТИ: запрещается применение средства в местах разделки и хранения пищевых продуктов, вблизи открытых водоемов, а также в местах, доступных для детей и домашних животных. При работе не курить и не принимать пищу, исключить попадание приманки на кожу (использовать резиновые перчатки, специальные совочки, ложки). По окончании работы тщательно вымыть руки водой с мылом. Не использовать столовую посуду!!! Павших грызунов, использованные подложки, емкости и остатки средства сжечь или закопать в землю на глубину не менее 0,5 м вдали от водоемов. При попадании на кожу смыть теплой водой с мылом. При попадании средства в глаза обильно промыть их водой. При случайном отравлении - немедленно дать выпить несколько стаканов теплой воды и вызвать рвоту. Немедленно обратиться к врачу! Противоядие - витамин К1 (</w:t>
      </w:r>
      <w:proofErr w:type="spellStart"/>
      <w:r>
        <w:t>фитоменадион</w:t>
      </w:r>
      <w:proofErr w:type="spellEnd"/>
      <w:r>
        <w:t>), витамин КЗ (</w:t>
      </w:r>
      <w:proofErr w:type="spellStart"/>
      <w:r>
        <w:t>викасол</w:t>
      </w:r>
      <w:proofErr w:type="spellEnd"/>
      <w:r>
        <w:t>) - принимать под наблюдением врача. Хранить и использовать: в местах, недоступных детям, домашним и сельскохозяйственным животным, отдельно от пищевых продуктов, лекарственных средств, фуража, воды, при температуре от -20 до +40 °С.</w:t>
      </w:r>
      <w:r>
        <w:br/>
      </w:r>
      <w:r>
        <w:br/>
        <w:t>Срок годности: 2 года.</w:t>
      </w:r>
    </w:p>
    <w:sectPr w:rsidR="00BA1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D29"/>
    <w:rsid w:val="00AC1134"/>
    <w:rsid w:val="00BA1D29"/>
    <w:rsid w:val="00CC2564"/>
    <w:rsid w:val="00E8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ED439"/>
  <w15:chartTrackingRefBased/>
  <w15:docId w15:val="{7DA0F86F-467C-4B31-8DE3-087BC858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dbritousov@rtelecom.kz</dc:creator>
  <cp:keywords/>
  <dc:description/>
  <cp:lastModifiedBy>dbritousov@rtelecom.kz</cp:lastModifiedBy>
  <cp:revision>2</cp:revision>
  <dcterms:created xsi:type="dcterms:W3CDTF">2020-09-01T14:32:00Z</dcterms:created>
  <dcterms:modified xsi:type="dcterms:W3CDTF">2020-09-01T14:32:00Z</dcterms:modified>
</cp:coreProperties>
</file>