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7C2C77" w:rsidRDefault="007C2C77">
      <w:pPr>
        <w:rPr>
          <w:sz w:val="28"/>
          <w:szCs w:val="28"/>
        </w:rPr>
      </w:pPr>
      <w:r w:rsidRPr="007C2C77">
        <w:rPr>
          <w:sz w:val="28"/>
          <w:szCs w:val="28"/>
        </w:rPr>
        <w:t xml:space="preserve">Диск-ловушка от тараканов Блокбастер 6 </w:t>
      </w:r>
      <w:proofErr w:type="spellStart"/>
      <w:r w:rsidRPr="007C2C77">
        <w:rPr>
          <w:sz w:val="28"/>
          <w:szCs w:val="28"/>
        </w:rPr>
        <w:t>шт</w:t>
      </w:r>
      <w:proofErr w:type="spellEnd"/>
    </w:p>
    <w:p w:rsidR="007C2C77" w:rsidRDefault="007C2C77" w:rsidP="007C2C77">
      <w:r>
        <w:rPr>
          <w:b/>
          <w:bCs/>
        </w:rPr>
        <w:t>Указания по применению:</w:t>
      </w:r>
      <w:r>
        <w:t xml:space="preserve"> откройте упаковку и извлеките ловушки. Разместите в местах скопления и обитания тараканов (около плинтуса, водопроводных, отопительных и канализационных труб, под шкафами, раковинами, позади холодильника, плиты, на полках, около унитаза и т. д.) или в местах интенсивного передвижения («дорожки») муравьёв. 6 ловушек рассчитаны на площадь до 15 м². При большом количестве насекомых норму расхода можно увеличить до 12–15 ловушек на площадь до 15 м². Ловушки можно оставить на 1–2 месяца. Первые погибшие насекомые появляются на 1-е сутки; массовую гибель отмечают на 2–3-и сутки. Погибших насекомых периодически следует собирать и выбрасывать в канализацию или сжигать. Для профилактики появления тараканов заменяйте ловушки каждые 2 месяца.</w:t>
      </w:r>
      <w:r>
        <w:br/>
      </w:r>
      <w:r>
        <w:br/>
      </w:r>
      <w:r>
        <w:br/>
      </w:r>
      <w:r>
        <w:rPr>
          <w:b/>
          <w:bCs/>
        </w:rPr>
        <w:t>Меры предосторожности:</w:t>
      </w:r>
      <w:r>
        <w:t xml:space="preserve"> применять только по назначению. Хранить в прохладном, сухом месте, отдельно от продуктов, в местах, недоступных детям и домашним животным. Нельзя разбирать и давать детям. После контакта со средством вымыть руки с мылом. Уничтожать упаковку сразу после использования.</w:t>
      </w:r>
      <w:r>
        <w:br/>
      </w:r>
      <w:r>
        <w:br/>
      </w:r>
      <w:r>
        <w:rPr>
          <w:b/>
          <w:bCs/>
        </w:rPr>
        <w:t>Состав:</w:t>
      </w:r>
      <w:r>
        <w:t xml:space="preserve"> действующие вещества: </w:t>
      </w:r>
      <w:proofErr w:type="spellStart"/>
      <w:r>
        <w:t>тиаметоксам</w:t>
      </w:r>
      <w:proofErr w:type="spellEnd"/>
      <w:r>
        <w:t xml:space="preserve"> — 0,2%, альфа-</w:t>
      </w:r>
      <w:proofErr w:type="spellStart"/>
      <w:r>
        <w:t>циперметрин</w:t>
      </w:r>
      <w:proofErr w:type="spellEnd"/>
      <w:r>
        <w:t xml:space="preserve"> — 0,05%, стабилизатор, консервант, </w:t>
      </w:r>
      <w:proofErr w:type="spellStart"/>
      <w:r>
        <w:t>гелеобра</w:t>
      </w:r>
      <w:r>
        <w:softHyphen/>
        <w:t>зователь</w:t>
      </w:r>
      <w:proofErr w:type="spellEnd"/>
      <w:r>
        <w:t xml:space="preserve">, </w:t>
      </w:r>
      <w:proofErr w:type="spellStart"/>
      <w:r>
        <w:t>битрекс</w:t>
      </w:r>
      <w:proofErr w:type="spellEnd"/>
      <w:r>
        <w:t>, пищевые аттрактанты.</w:t>
      </w:r>
      <w:r>
        <w:br/>
      </w:r>
      <w:r>
        <w:br/>
      </w:r>
      <w:r>
        <w:rPr>
          <w:b/>
          <w:bCs/>
        </w:rPr>
        <w:t>Срок годности</w:t>
      </w:r>
      <w:r>
        <w:t>: 2 года в невскрытой упаковке.</w:t>
      </w:r>
      <w:bookmarkStart w:id="0" w:name="_GoBack"/>
      <w:bookmarkEnd w:id="0"/>
    </w:p>
    <w:sectPr w:rsidR="007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77"/>
    <w:rsid w:val="007C2C77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8CC3"/>
  <w15:chartTrackingRefBased/>
  <w15:docId w15:val="{645202E7-4A16-45C3-B790-67C4DAB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2020-09-01T10:43:00Z</dcterms:created>
  <dcterms:modified xsi:type="dcterms:W3CDTF">2020-09-01T10:44:00Z</dcterms:modified>
</cp:coreProperties>
</file>