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3A16EF" w:rsidRDefault="003A16EF">
      <w:pPr>
        <w:rPr>
          <w:sz w:val="28"/>
          <w:szCs w:val="28"/>
        </w:rPr>
      </w:pPr>
      <w:proofErr w:type="spellStart"/>
      <w:r w:rsidRPr="003A16EF">
        <w:rPr>
          <w:sz w:val="28"/>
          <w:szCs w:val="28"/>
        </w:rPr>
        <w:t>Аквафумигатор</w:t>
      </w:r>
      <w:proofErr w:type="spellEnd"/>
      <w:r w:rsidRPr="003A16EF">
        <w:rPr>
          <w:sz w:val="28"/>
          <w:szCs w:val="28"/>
        </w:rPr>
        <w:t xml:space="preserve"> от всех летающих и ползающих вредителей Злобный ТЭД 73095</w:t>
      </w:r>
    </w:p>
    <w:p w:rsidR="003A16EF" w:rsidRDefault="003A16EF">
      <w:r>
        <w:rPr>
          <w:color w:val="262626"/>
        </w:rPr>
        <w:t xml:space="preserve">СПОСОБ ПРИМЕНЕНИЯ И НОРМЫ РАСХОДА: Перед использованием снять плёнку с пластикового контейнера. Извлечь жестяную банку и пакетик из алюминиевой фольги, содержащий жидкий активатор, из </w:t>
      </w:r>
      <w:proofErr w:type="gramStart"/>
      <w:r>
        <w:rPr>
          <w:color w:val="262626"/>
        </w:rPr>
        <w:t>пластикового ;контейнера</w:t>
      </w:r>
      <w:proofErr w:type="gramEnd"/>
      <w:r>
        <w:rPr>
          <w:color w:val="262626"/>
        </w:rPr>
        <w:t xml:space="preserve">. Отрезать ножницами край пакетика и вылить активатор в </w:t>
      </w:r>
      <w:proofErr w:type="gramStart"/>
      <w:r>
        <w:rPr>
          <w:color w:val="262626"/>
        </w:rPr>
        <w:t>пластиковый ;контейнер</w:t>
      </w:r>
      <w:proofErr w:type="gramEnd"/>
      <w:r>
        <w:rPr>
          <w:color w:val="262626"/>
        </w:rPr>
        <w:t xml:space="preserve">. Установить пластиковый контейнер в середине помещения и поместить в него жестяную банку в том же положении, в каком она стояла в нём изначально. </w:t>
      </w:r>
      <w:proofErr w:type="gramStart"/>
      <w:r>
        <w:rPr>
          <w:color w:val="262626"/>
        </w:rPr>
        <w:t>Химическая ;реакция</w:t>
      </w:r>
      <w:proofErr w:type="gramEnd"/>
      <w:r>
        <w:rPr>
          <w:color w:val="262626"/>
        </w:rPr>
        <w:t xml:space="preserve"> с интенсивным выделением тумана начинается через 1,5-2 мин, за это время необходимо как можно быстрее покинуть помещение. Обработку проводить с соблюдением всех мер предосторожности при герметично закрытых окнах, дверях, форточках, вентиляционных отверстиях и отключенной пожарной сигнализации. Чер</w:t>
      </w:r>
      <w:bookmarkStart w:id="0" w:name="_GoBack"/>
      <w:bookmarkEnd w:id="0"/>
      <w:r>
        <w:rPr>
          <w:color w:val="262626"/>
        </w:rPr>
        <w:t xml:space="preserve">ез 5-6 ч </w:t>
      </w:r>
      <w:proofErr w:type="gramStart"/>
      <w:r>
        <w:rPr>
          <w:color w:val="262626"/>
        </w:rPr>
        <w:t>следует ;проветрить</w:t>
      </w:r>
      <w:proofErr w:type="gramEnd"/>
      <w:r>
        <w:rPr>
          <w:color w:val="262626"/>
        </w:rPr>
        <w:t xml:space="preserve"> помещение сквозным потоком воздуха в течение не менее чем 1 ч. Поражён</w:t>
      </w:r>
      <w:r>
        <w:rPr>
          <w:color w:val="262626"/>
        </w:rPr>
        <w:softHyphen/>
        <w:t>ных насекомых утилизировать как бытовой мусор. 1 упаковка расходуется на помещение площадью 30 кв. м. НЕ ПРЕВЫШАТЬ УСТАНОВЛЕННУЮ НОРМУ РАСХОДА! Повторные обработ</w:t>
      </w:r>
      <w:r>
        <w:rPr>
          <w:color w:val="262626"/>
        </w:rPr>
        <w:softHyphen/>
        <w:t>ки проводить по энтомологическим показаниям.</w:t>
      </w:r>
      <w:r>
        <w:rPr>
          <w:color w:val="262626"/>
        </w:rPr>
        <w:br/>
      </w:r>
      <w:r>
        <w:br/>
      </w:r>
      <w:r>
        <w:rPr>
          <w:color w:val="262626"/>
        </w:rPr>
        <w:t>МЕРЫ ПРЕДОСТОРОЖНОСТИ: Использо</w:t>
      </w:r>
      <w:r>
        <w:rPr>
          <w:color w:val="262626"/>
        </w:rPr>
        <w:softHyphen/>
        <w:t>вать средство только по назначению! Не разбирать и не давать детям! Обработку прово</w:t>
      </w:r>
      <w:r>
        <w:rPr>
          <w:color w:val="262626"/>
        </w:rPr>
        <w:softHyphen/>
        <w:t>дить с использованием индивидуальных средств защиты (спецодежда: халат или комби</w:t>
      </w:r>
      <w:r>
        <w:rPr>
          <w:color w:val="262626"/>
        </w:rPr>
        <w:softHyphen/>
        <w:t>незон, косынка, нарукавники; перчатки резиновые технические или рукавицы хлопчато</w:t>
      </w:r>
      <w:r>
        <w:rPr>
          <w:color w:val="262626"/>
        </w:rPr>
        <w:softHyphen/>
        <w:t xml:space="preserve">бумажные с плёночным покрытием, герметичные защитные очки, </w:t>
      </w:r>
      <w:proofErr w:type="gramStart"/>
      <w:r>
        <w:rPr>
          <w:color w:val="262626"/>
        </w:rPr>
        <w:t>универсальные ;респираторы</w:t>
      </w:r>
      <w:proofErr w:type="gramEnd"/>
      <w:r>
        <w:rPr>
          <w:color w:val="262626"/>
        </w:rPr>
        <w:t xml:space="preserve"> «РУ-60М» или «РПГ-67» с противогазовым патроном марки «А».) в отсутствие; ;посторонних людей, животных, птиц и рыб. Накрыть или убрать изделия из стали, меди, латуни (возможно изменение цвета при контакте с парами средства). Лицам, </w:t>
      </w:r>
      <w:proofErr w:type="spellStart"/>
      <w:r>
        <w:rPr>
          <w:color w:val="262626"/>
        </w:rPr>
        <w:t>страдающималлергическими</w:t>
      </w:r>
      <w:proofErr w:type="spellEnd"/>
      <w:r>
        <w:rPr>
          <w:color w:val="262626"/>
        </w:rPr>
        <w:t xml:space="preserve"> заболеваниями, высокочувствительным к лекарственным, </w:t>
      </w:r>
      <w:proofErr w:type="gramStart"/>
      <w:r>
        <w:rPr>
          <w:color w:val="262626"/>
        </w:rPr>
        <w:t>химическим ;или</w:t>
      </w:r>
      <w:proofErr w:type="gramEnd"/>
      <w:r>
        <w:rPr>
          <w:color w:val="262626"/>
        </w:rPr>
        <w:t xml:space="preserve"> другим веществам, применять средство следует с осторожностью. Не прикасаться к контейнеру со средством после начала выделения тумана, так как реакция сопровождает</w:t>
      </w:r>
      <w:r>
        <w:rPr>
          <w:color w:val="262626"/>
        </w:rPr>
        <w:softHyphen/>
        <w:t xml:space="preserve">ся его сильным нагреванием. Запрещается заходить в обрабатываемое помещение ранее 2 ч после активации средства. При обработке обязательно соблюдать правила </w:t>
      </w:r>
      <w:proofErr w:type="gramStart"/>
      <w:r>
        <w:rPr>
          <w:color w:val="262626"/>
        </w:rPr>
        <w:t>личной ,гигиены</w:t>
      </w:r>
      <w:proofErr w:type="gramEnd"/>
      <w:r>
        <w:rPr>
          <w:color w:val="262626"/>
        </w:rPr>
        <w:t xml:space="preserve">, запрещается курить, пить и принимать пищу. По окончанию </w:t>
      </w:r>
      <w:proofErr w:type="gramStart"/>
      <w:r>
        <w:rPr>
          <w:color w:val="262626"/>
        </w:rPr>
        <w:t>необходимо ;тщательно</w:t>
      </w:r>
      <w:proofErr w:type="gramEnd"/>
      <w:r>
        <w:rPr>
          <w:color w:val="262626"/>
        </w:rPr>
        <w:t xml:space="preserve"> вымыть руки и лицо водой с мылом и прополоскать рот. Пользоваться </w:t>
      </w:r>
      <w:proofErr w:type="spellStart"/>
      <w:r>
        <w:rPr>
          <w:color w:val="262626"/>
        </w:rPr>
        <w:t>обрабо</w:t>
      </w:r>
      <w:r>
        <w:rPr>
          <w:color w:val="262626"/>
        </w:rPr>
        <w:softHyphen/>
        <w:t>анными</w:t>
      </w:r>
      <w:proofErr w:type="spellEnd"/>
      <w:r>
        <w:rPr>
          <w:color w:val="262626"/>
        </w:rPr>
        <w:t xml:space="preserve"> помещениями можно не ранее 3 ч после их тщательной уборки, </w:t>
      </w:r>
      <w:proofErr w:type="gramStart"/>
      <w:r>
        <w:rPr>
          <w:color w:val="262626"/>
        </w:rPr>
        <w:t>которую ;проводят</w:t>
      </w:r>
      <w:proofErr w:type="gramEnd"/>
      <w:r>
        <w:rPr>
          <w:color w:val="262626"/>
        </w:rPr>
        <w:t xml:space="preserve"> содовым раствором (30-50 г кальцинированной соды на 2 л воды) при открытых; окнах, дверях, форточках и вентиляционных отверстиях с использованием средств ;индивидуальной защиты.</w:t>
      </w:r>
      <w:r>
        <w:t xml:space="preserve"> </w:t>
      </w:r>
      <w:r>
        <w:br/>
      </w:r>
      <w:r>
        <w:rPr>
          <w:color w:val="262626"/>
        </w:rPr>
        <w:t xml:space="preserve">ПЕРВАЯ ПОМОЩЬ ПРИ ОТРАВЛЕНИИ: Избегать </w:t>
      </w:r>
      <w:proofErr w:type="gramStart"/>
      <w:r>
        <w:rPr>
          <w:color w:val="262626"/>
        </w:rPr>
        <w:t>попадания ;компонентов</w:t>
      </w:r>
      <w:proofErr w:type="gramEnd"/>
      <w:r>
        <w:rPr>
          <w:color w:val="262626"/>
        </w:rPr>
        <w:t xml:space="preserve"> средства в дыхательные пути, в глаза, на кожу и в желудок. При </w:t>
      </w:r>
      <w:proofErr w:type="gramStart"/>
      <w:r>
        <w:rPr>
          <w:color w:val="262626"/>
        </w:rPr>
        <w:t>нарушении ;мер</w:t>
      </w:r>
      <w:proofErr w:type="gramEnd"/>
      <w:r>
        <w:rPr>
          <w:color w:val="262626"/>
        </w:rPr>
        <w:t xml:space="preserve"> предосторожности может развиться острое отравление, признаками которого являются: неприятный привкус во рту, слабость, головная боль, тошнота, рвота, боли в ;брюшной полости, раздражение органов дыхания, глаз. При отравлении через дыхатель</w:t>
      </w:r>
      <w:r>
        <w:rPr>
          <w:color w:val="262626"/>
        </w:rPr>
        <w:softHyphen/>
        <w:t xml:space="preserve">ные пути — немедленно вывести пострадавшего из помещения на свежий воздух, </w:t>
      </w:r>
      <w:proofErr w:type="gramStart"/>
      <w:r>
        <w:rPr>
          <w:color w:val="262626"/>
        </w:rPr>
        <w:t>снять ;загрязнённую</w:t>
      </w:r>
      <w:proofErr w:type="gramEnd"/>
      <w:r>
        <w:rPr>
          <w:color w:val="262626"/>
        </w:rPr>
        <w:t xml:space="preserve"> одежду, прополоскать рот водой или 2°/о раствором пищевой соды, затем дать выпить 1-2 стакана воды с 10-15 размельчёнными таблетками активированного угля. При попадании в глаза - тщательно промывать их струёй воды или 2°/о </w:t>
      </w:r>
      <w:proofErr w:type="gramStart"/>
      <w:r>
        <w:rPr>
          <w:color w:val="262626"/>
        </w:rPr>
        <w:t>раствором ;пищевой</w:t>
      </w:r>
      <w:proofErr w:type="gramEnd"/>
      <w:r>
        <w:rPr>
          <w:color w:val="262626"/>
        </w:rPr>
        <w:t xml:space="preserve"> соды в течение нескольких минут. При появлении раздражения слизистой оболочки глаз — закапать в глаза 2-3 капли 30°/</w:t>
      </w:r>
      <w:proofErr w:type="gramStart"/>
      <w:r>
        <w:rPr>
          <w:color w:val="262626"/>
        </w:rPr>
        <w:t>о раствора</w:t>
      </w:r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сульфацила</w:t>
      </w:r>
      <w:proofErr w:type="spellEnd"/>
      <w:r>
        <w:rPr>
          <w:color w:val="262626"/>
        </w:rPr>
        <w:t xml:space="preserve"> натрия. </w:t>
      </w:r>
      <w:proofErr w:type="gramStart"/>
      <w:r>
        <w:rPr>
          <w:color w:val="262626"/>
        </w:rPr>
        <w:t>При ;попадании</w:t>
      </w:r>
      <w:proofErr w:type="gramEnd"/>
      <w:r>
        <w:rPr>
          <w:color w:val="262626"/>
        </w:rPr>
        <w:t xml:space="preserve"> на кожу - вымыть её тёплой водой с мылом. При проглатывании - выпить 1-</w:t>
      </w:r>
      <w:proofErr w:type="gramStart"/>
      <w:r>
        <w:rPr>
          <w:color w:val="262626"/>
        </w:rPr>
        <w:t>2 ;стакана</w:t>
      </w:r>
      <w:proofErr w:type="gramEnd"/>
      <w:r>
        <w:rPr>
          <w:color w:val="262626"/>
        </w:rPr>
        <w:t xml:space="preserve"> воды с 10-15 размельчёнными таблетками активированного угля. Человеку </w:t>
      </w:r>
      <w:proofErr w:type="gramStart"/>
      <w:r>
        <w:rPr>
          <w:color w:val="262626"/>
        </w:rPr>
        <w:t>в ;бессознательном</w:t>
      </w:r>
      <w:proofErr w:type="gramEnd"/>
      <w:r>
        <w:rPr>
          <w:color w:val="262626"/>
        </w:rPr>
        <w:t xml:space="preserve"> состоянии не вводить ничего в рот и не вызывать рвоту! После оказания первой помощи пострадавший должен обратиться к врачу! </w:t>
      </w:r>
      <w:r>
        <w:rPr>
          <w:color w:val="262626"/>
        </w:rPr>
        <w:br/>
        <w:t xml:space="preserve">УСЛОВИЯ ХРАНЕНИЯ: хранить </w:t>
      </w:r>
      <w:proofErr w:type="gramStart"/>
      <w:r>
        <w:rPr>
          <w:color w:val="262626"/>
        </w:rPr>
        <w:t>в ;прохладных</w:t>
      </w:r>
      <w:proofErr w:type="gramEnd"/>
      <w:r>
        <w:rPr>
          <w:color w:val="262626"/>
        </w:rPr>
        <w:t xml:space="preserve">, крытых, сухих, хорошо проветриваемых помещениях, вдали от огня и на расстоянии не менее 1 м от нагревательных приборов, отдельно </w:t>
      </w:r>
      <w:r>
        <w:rPr>
          <w:color w:val="262626"/>
        </w:rPr>
        <w:lastRenderedPageBreak/>
        <w:t>от лекарственных ;препаратов, пищевых продуктов и корма для животных, в местах, недоступных детям, ;при температуре от +5°С до +30°С. Предохранять от действия прямых солнечных лучей, попадания влаги внутрь упаковки и нагревания свыше +30°С.</w:t>
      </w:r>
    </w:p>
    <w:sectPr w:rsidR="003A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F"/>
    <w:rsid w:val="003A16EF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7972"/>
  <w15:chartTrackingRefBased/>
  <w15:docId w15:val="{9AE3D13D-F249-4CAC-928D-A21F856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2020-08-31T15:13:00Z</dcterms:created>
  <dcterms:modified xsi:type="dcterms:W3CDTF">2020-08-31T15:14:00Z</dcterms:modified>
</cp:coreProperties>
</file>