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81" w:rsidRPr="00C520E0" w:rsidRDefault="00895910" w:rsidP="00D2071C">
      <w:pPr>
        <w:suppressAutoHyphens/>
        <w:spacing w:after="0"/>
        <w:jc w:val="both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  <w:lang w:val="en-US"/>
        </w:rPr>
        <w:t>ELAST</w:t>
      </w:r>
      <w:r w:rsidRPr="00895910">
        <w:rPr>
          <w:rFonts w:ascii="Tahoma" w:hAnsi="Tahoma" w:cs="Tahoma"/>
          <w:b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  <w:lang w:val="en-US"/>
        </w:rPr>
        <w:t>PVA</w:t>
      </w:r>
      <w:r w:rsidRPr="00895910">
        <w:rPr>
          <w:rFonts w:ascii="Tahoma" w:hAnsi="Tahoma" w:cs="Tahoma"/>
          <w:b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  <w:lang w:val="en-US"/>
        </w:rPr>
        <w:t>D</w:t>
      </w:r>
      <w:r w:rsidRPr="00895910">
        <w:rPr>
          <w:rFonts w:ascii="Tahoma" w:hAnsi="Tahoma" w:cs="Tahoma"/>
          <w:b/>
          <w:sz w:val="40"/>
          <w:szCs w:val="40"/>
        </w:rPr>
        <w:t>1</w:t>
      </w:r>
      <w:r>
        <w:rPr>
          <w:rFonts w:ascii="Tahoma" w:hAnsi="Tahoma" w:cs="Tahoma"/>
          <w:b/>
          <w:sz w:val="40"/>
          <w:szCs w:val="40"/>
        </w:rPr>
        <w:t>С</w:t>
      </w:r>
    </w:p>
    <w:p w:rsidR="003C3081" w:rsidRDefault="00895910" w:rsidP="00D2071C">
      <w:pPr>
        <w:suppressAutoHyphens/>
        <w:spacing w:after="0"/>
        <w:jc w:val="both"/>
        <w:rPr>
          <w:rFonts w:ascii="Tahoma" w:hAnsi="Tahoma" w:cs="Tahoma"/>
          <w:sz w:val="28"/>
          <w:szCs w:val="28"/>
        </w:rPr>
      </w:pPr>
      <w:r w:rsidRPr="00895910">
        <w:rPr>
          <w:rFonts w:ascii="Tahoma" w:hAnsi="Tahoma" w:cs="Tahoma"/>
          <w:sz w:val="28"/>
          <w:szCs w:val="28"/>
        </w:rPr>
        <w:t xml:space="preserve">Универсальный </w:t>
      </w:r>
      <w:r>
        <w:rPr>
          <w:rFonts w:ascii="Tahoma" w:hAnsi="Tahoma" w:cs="Tahoma"/>
          <w:sz w:val="28"/>
          <w:szCs w:val="28"/>
        </w:rPr>
        <w:t>строительный</w:t>
      </w:r>
      <w:r w:rsidRPr="00895910">
        <w:rPr>
          <w:rFonts w:ascii="Tahoma" w:hAnsi="Tahoma" w:cs="Tahoma"/>
          <w:sz w:val="28"/>
          <w:szCs w:val="28"/>
        </w:rPr>
        <w:t xml:space="preserve"> клей для внутренних работ</w:t>
      </w:r>
    </w:p>
    <w:tbl>
      <w:tblPr>
        <w:tblStyle w:val="aa"/>
        <w:tblW w:w="11057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6D06BC" w:rsidTr="004F78E4">
        <w:tc>
          <w:tcPr>
            <w:tcW w:w="3544" w:type="dxa"/>
            <w:tcBorders>
              <w:bottom w:val="single" w:sz="4" w:space="0" w:color="auto"/>
            </w:tcBorders>
          </w:tcPr>
          <w:p w:rsidR="000B74EC" w:rsidRDefault="0015007D" w:rsidP="00D2071C">
            <w:pPr>
              <w:pBdr>
                <w:bottom w:val="single" w:sz="12" w:space="1" w:color="auto"/>
              </w:pBdr>
              <w:suppressAutoHyphens/>
              <w:spacing w:line="20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Описание и область применения</w:t>
            </w:r>
          </w:p>
          <w:p w:rsidR="000B74EC" w:rsidRPr="006A203D" w:rsidRDefault="000B74E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Описание</w:t>
            </w:r>
          </w:p>
          <w:p w:rsidR="00C42893" w:rsidRDefault="00895910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95910">
              <w:rPr>
                <w:rFonts w:ascii="Tahoma" w:hAnsi="Tahoma" w:cs="Tahoma"/>
                <w:sz w:val="14"/>
                <w:szCs w:val="14"/>
              </w:rPr>
              <w:t>Универсальный строительный клей для внутренних работ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CD3A0B" w:rsidRPr="00CD3A0B">
              <w:rPr>
                <w:rFonts w:ascii="Tahoma" w:hAnsi="Tahoma" w:cs="Tahoma"/>
                <w:sz w:val="14"/>
                <w:szCs w:val="14"/>
                <w:lang w:val="en-US"/>
              </w:rPr>
              <w:t>CEMMIX</w:t>
            </w:r>
            <w:r w:rsidR="00B2604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95910">
              <w:rPr>
                <w:rFonts w:ascii="Tahoma" w:hAnsi="Tahoma" w:cs="Tahoma"/>
                <w:sz w:val="14"/>
                <w:szCs w:val="14"/>
                <w:lang w:val="en-US"/>
              </w:rPr>
              <w:t>ELAST</w:t>
            </w:r>
            <w:r w:rsidRPr="0089591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95910">
              <w:rPr>
                <w:rFonts w:ascii="Tahoma" w:hAnsi="Tahoma" w:cs="Tahoma"/>
                <w:sz w:val="14"/>
                <w:szCs w:val="14"/>
                <w:lang w:val="en-US"/>
              </w:rPr>
              <w:t>PVA</w:t>
            </w:r>
            <w:r w:rsidRPr="0089591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95910">
              <w:rPr>
                <w:rFonts w:ascii="Tahoma" w:hAnsi="Tahoma" w:cs="Tahoma"/>
                <w:sz w:val="14"/>
                <w:szCs w:val="14"/>
                <w:lang w:val="en-US"/>
              </w:rPr>
              <w:t>D</w:t>
            </w:r>
            <w:r w:rsidRPr="00895910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С</w:t>
            </w:r>
            <w:r w:rsidR="003A0710">
              <w:rPr>
                <w:rFonts w:ascii="Tahoma" w:hAnsi="Tahoma" w:cs="Tahoma"/>
                <w:sz w:val="14"/>
                <w:szCs w:val="14"/>
              </w:rPr>
              <w:t xml:space="preserve">- </w:t>
            </w:r>
            <w:proofErr w:type="spellStart"/>
            <w:r w:rsidR="003A0710" w:rsidRPr="003A0710">
              <w:rPr>
                <w:rFonts w:ascii="Tahoma" w:hAnsi="Tahoma" w:cs="Tahoma"/>
                <w:sz w:val="14"/>
                <w:szCs w:val="14"/>
              </w:rPr>
              <w:t>гомополимерная</w:t>
            </w:r>
            <w:proofErr w:type="spellEnd"/>
            <w:r w:rsidR="003A0710" w:rsidRPr="003A0710">
              <w:rPr>
                <w:rFonts w:ascii="Tahoma" w:hAnsi="Tahoma" w:cs="Tahoma"/>
                <w:sz w:val="14"/>
                <w:szCs w:val="14"/>
              </w:rPr>
              <w:t>, грубодисперсная, поливинилацетатная дисперсия, не пластифицированная, стабилизированная поливиниловым спиртом.</w:t>
            </w:r>
          </w:p>
          <w:p w:rsidR="003A0710" w:rsidRDefault="003A0710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Свойства:</w:t>
            </w:r>
          </w:p>
          <w:p w:rsidR="003A0710" w:rsidRPr="003A0710" w:rsidRDefault="003A0710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3A0710">
              <w:rPr>
                <w:rFonts w:ascii="Tahoma" w:hAnsi="Tahoma" w:cs="Tahoma"/>
                <w:sz w:val="14"/>
                <w:szCs w:val="14"/>
              </w:rPr>
              <w:t>- эластичность и высокая прочность склеивания;</w:t>
            </w:r>
          </w:p>
          <w:p w:rsidR="003A0710" w:rsidRPr="003A0710" w:rsidRDefault="003A0710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3A0710">
              <w:rPr>
                <w:rFonts w:ascii="Tahoma" w:hAnsi="Tahoma" w:cs="Tahoma"/>
                <w:sz w:val="14"/>
                <w:szCs w:val="14"/>
              </w:rPr>
              <w:t>- при высыхании, клей становится прозрачным;</w:t>
            </w:r>
          </w:p>
          <w:p w:rsidR="003A0710" w:rsidRPr="003A0710" w:rsidRDefault="003A0710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3A0710">
              <w:rPr>
                <w:rFonts w:ascii="Tahoma" w:hAnsi="Tahoma" w:cs="Tahoma"/>
                <w:sz w:val="14"/>
                <w:szCs w:val="14"/>
              </w:rPr>
              <w:t>- экологичен и не токсичен;</w:t>
            </w:r>
          </w:p>
          <w:p w:rsidR="003A0710" w:rsidRDefault="003A0710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3A0710">
              <w:rPr>
                <w:rFonts w:ascii="Tahoma" w:hAnsi="Tahoma" w:cs="Tahoma"/>
                <w:sz w:val="14"/>
                <w:szCs w:val="14"/>
              </w:rPr>
              <w:t>- имеет высокие адгезионные свойства.</w:t>
            </w:r>
          </w:p>
          <w:p w:rsidR="00C100FC" w:rsidRDefault="00C100F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  <w:p w:rsidR="000B74EC" w:rsidRPr="006A203D" w:rsidRDefault="00C4289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42893">
              <w:rPr>
                <w:rFonts w:ascii="Tahoma" w:hAnsi="Tahoma" w:cs="Tahoma"/>
                <w:color w:val="FF0000"/>
                <w:sz w:val="14"/>
                <w:szCs w:val="14"/>
              </w:rPr>
              <w:t xml:space="preserve"> </w:t>
            </w:r>
            <w:r w:rsidR="00895910" w:rsidRPr="00895910">
              <w:rPr>
                <w:rFonts w:ascii="Tahoma" w:hAnsi="Tahoma" w:cs="Tahoma"/>
                <w:sz w:val="14"/>
                <w:szCs w:val="14"/>
                <w:lang w:val="en-US"/>
              </w:rPr>
              <w:t>CEMMIX</w:t>
            </w:r>
            <w:r w:rsidR="00895910" w:rsidRPr="0089591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95910" w:rsidRPr="00895910">
              <w:rPr>
                <w:rFonts w:ascii="Tahoma" w:hAnsi="Tahoma" w:cs="Tahoma"/>
                <w:sz w:val="14"/>
                <w:szCs w:val="14"/>
                <w:lang w:val="en-US"/>
              </w:rPr>
              <w:t>ELAST</w:t>
            </w:r>
            <w:r w:rsidR="00895910" w:rsidRPr="0089591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95910" w:rsidRPr="00895910">
              <w:rPr>
                <w:rFonts w:ascii="Tahoma" w:hAnsi="Tahoma" w:cs="Tahoma"/>
                <w:sz w:val="14"/>
                <w:szCs w:val="14"/>
                <w:lang w:val="en-US"/>
              </w:rPr>
              <w:t>PVA</w:t>
            </w:r>
            <w:r w:rsidR="00895910" w:rsidRPr="0089591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95910" w:rsidRPr="00895910">
              <w:rPr>
                <w:rFonts w:ascii="Tahoma" w:hAnsi="Tahoma" w:cs="Tahoma"/>
                <w:sz w:val="14"/>
                <w:szCs w:val="14"/>
                <w:lang w:val="en-US"/>
              </w:rPr>
              <w:t>D</w:t>
            </w:r>
            <w:r w:rsidR="00895910" w:rsidRPr="00895910">
              <w:rPr>
                <w:rFonts w:ascii="Tahoma" w:hAnsi="Tahoma" w:cs="Tahoma"/>
                <w:sz w:val="14"/>
                <w:szCs w:val="14"/>
              </w:rPr>
              <w:t>1</w:t>
            </w:r>
            <w:r w:rsidR="00895910">
              <w:rPr>
                <w:rFonts w:ascii="Tahoma" w:hAnsi="Tahoma" w:cs="Tahoma"/>
                <w:sz w:val="14"/>
                <w:szCs w:val="14"/>
              </w:rPr>
              <w:t>С</w:t>
            </w:r>
            <w:r w:rsidR="000B74EC" w:rsidRPr="005A4E61"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="000B74EC" w:rsidRPr="006A203D">
              <w:rPr>
                <w:rFonts w:ascii="Tahoma" w:hAnsi="Tahoma" w:cs="Tahoma"/>
                <w:sz w:val="14"/>
                <w:szCs w:val="14"/>
              </w:rPr>
              <w:t xml:space="preserve">удовлетворяет требованиям ТУ 2499-007-90557835-2014 </w:t>
            </w:r>
          </w:p>
        </w:tc>
        <w:tc>
          <w:tcPr>
            <w:tcW w:w="7513" w:type="dxa"/>
          </w:tcPr>
          <w:p w:rsidR="000B74EC" w:rsidRDefault="000B74EC" w:rsidP="00D2071C">
            <w:pPr>
              <w:pBdr>
                <w:bottom w:val="single" w:sz="12" w:space="1" w:color="auto"/>
              </w:pBdr>
              <w:suppressAutoHyphens/>
              <w:spacing w:line="20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Преимущества</w:t>
            </w:r>
            <w:bookmarkStart w:id="0" w:name="_GoBack"/>
            <w:bookmarkEnd w:id="0"/>
          </w:p>
          <w:p w:rsidR="00C42893" w:rsidRPr="00C42893" w:rsidRDefault="00C4289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42893">
              <w:rPr>
                <w:rFonts w:ascii="Tahoma" w:hAnsi="Tahoma" w:cs="Tahoma"/>
                <w:sz w:val="14"/>
                <w:szCs w:val="14"/>
              </w:rPr>
              <w:t>Универсальный строительный клей для внутренних работ CEMMIX ELAST PVA D1С</w:t>
            </w:r>
          </w:p>
          <w:p w:rsidR="00C100FC" w:rsidRDefault="0067590B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1. </w:t>
            </w:r>
            <w:r w:rsidR="003A0710" w:rsidRPr="003A0710">
              <w:rPr>
                <w:rFonts w:ascii="Tahoma" w:hAnsi="Tahoma" w:cs="Tahoma"/>
                <w:sz w:val="14"/>
                <w:szCs w:val="14"/>
              </w:rPr>
              <w:t>Применяются в качестве пластифицирующей</w:t>
            </w:r>
            <w:r w:rsidR="00C100FC">
              <w:rPr>
                <w:rFonts w:ascii="Tahoma" w:hAnsi="Tahoma" w:cs="Tahoma"/>
                <w:sz w:val="14"/>
                <w:szCs w:val="14"/>
              </w:rPr>
              <w:t>,</w:t>
            </w:r>
            <w:r w:rsidR="003A0710" w:rsidRPr="003A071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C100FC" w:rsidRPr="00C100FC">
              <w:rPr>
                <w:rFonts w:ascii="Tahoma" w:hAnsi="Tahoma" w:cs="Tahoma"/>
                <w:sz w:val="14"/>
                <w:szCs w:val="14"/>
              </w:rPr>
              <w:t>эластично</w:t>
            </w:r>
            <w:r w:rsidR="00C100FC">
              <w:rPr>
                <w:rFonts w:ascii="Tahoma" w:hAnsi="Tahoma" w:cs="Tahoma"/>
                <w:sz w:val="14"/>
                <w:szCs w:val="14"/>
              </w:rPr>
              <w:t xml:space="preserve">й, </w:t>
            </w:r>
            <w:r w:rsidR="003A0710" w:rsidRPr="003A0710">
              <w:rPr>
                <w:rFonts w:ascii="Tahoma" w:hAnsi="Tahoma" w:cs="Tahoma"/>
                <w:sz w:val="14"/>
                <w:szCs w:val="14"/>
              </w:rPr>
              <w:t xml:space="preserve"> укрепляющей добавки в бетоны, шпаклевки и штукатурки</w:t>
            </w:r>
            <w:r w:rsidR="00C100FC" w:rsidRPr="00C100FC">
              <w:rPr>
                <w:rFonts w:ascii="Tahoma" w:hAnsi="Tahoma" w:cs="Tahoma"/>
                <w:sz w:val="14"/>
                <w:szCs w:val="14"/>
              </w:rPr>
              <w:t xml:space="preserve"> на основе всех видов вяжущих (цемента, извести, гипса и пр.). </w:t>
            </w:r>
          </w:p>
          <w:p w:rsidR="00CD5FAE" w:rsidRDefault="00CD5FAE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 строительных растворах повышается на 20% прочность на сжатие и на 50% прочность на изгиб, предотвращает усадки и растрескивание при твердении и температурных деформациях, особенно в местах стыков разных по плотности материалов  (металл/дерево, металл/кафель, дерево/кирпич и т.п.).</w:t>
            </w:r>
          </w:p>
          <w:p w:rsidR="00CD5FAE" w:rsidRDefault="00CD5FAE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Значительно повышается водонепроницаемость растворов.</w:t>
            </w:r>
          </w:p>
          <w:p w:rsidR="00CD5FAE" w:rsidRDefault="00CD5FAE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Увеличивается адгезия к основанию. </w:t>
            </w:r>
          </w:p>
          <w:p w:rsidR="003A0710" w:rsidRDefault="003A0710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3A0710">
              <w:rPr>
                <w:rFonts w:ascii="Tahoma" w:hAnsi="Tahoma" w:cs="Tahoma"/>
                <w:sz w:val="14"/>
                <w:szCs w:val="14"/>
              </w:rPr>
              <w:t>Для строительных составов обеспечивается короткое время схватывания.</w:t>
            </w:r>
          </w:p>
          <w:p w:rsidR="009E2B0F" w:rsidRDefault="009E2B0F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E2B0F">
              <w:rPr>
                <w:rFonts w:ascii="Tahoma" w:hAnsi="Tahoma" w:cs="Tahoma"/>
                <w:sz w:val="14"/>
                <w:szCs w:val="14"/>
              </w:rPr>
              <w:t>Штукатурка с клеем лучше укладывается, разглаживается и быстрее схватывается.</w:t>
            </w:r>
          </w:p>
          <w:p w:rsidR="003A0710" w:rsidRPr="003A0710" w:rsidRDefault="0067590B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Для</w:t>
            </w:r>
            <w:r w:rsidRPr="0067590B">
              <w:rPr>
                <w:rFonts w:ascii="Tahoma" w:hAnsi="Tahoma" w:cs="Tahoma"/>
                <w:sz w:val="14"/>
                <w:szCs w:val="14"/>
              </w:rPr>
              <w:t xml:space="preserve"> грунтов</w:t>
            </w:r>
            <w:r>
              <w:rPr>
                <w:rFonts w:ascii="Tahoma" w:hAnsi="Tahoma" w:cs="Tahoma"/>
                <w:sz w:val="14"/>
                <w:szCs w:val="14"/>
              </w:rPr>
              <w:t xml:space="preserve">ания </w:t>
            </w:r>
            <w:r w:rsidRPr="0067590B">
              <w:rPr>
                <w:rFonts w:ascii="Tahoma" w:hAnsi="Tahoma" w:cs="Tahoma"/>
                <w:sz w:val="14"/>
                <w:szCs w:val="14"/>
              </w:rPr>
              <w:t>основани</w:t>
            </w:r>
            <w:r>
              <w:rPr>
                <w:rFonts w:ascii="Tahoma" w:hAnsi="Tahoma" w:cs="Tahoma"/>
                <w:sz w:val="14"/>
                <w:szCs w:val="14"/>
              </w:rPr>
              <w:t xml:space="preserve">й из </w:t>
            </w:r>
            <w:r w:rsidRPr="0067590B">
              <w:rPr>
                <w:rFonts w:ascii="Tahoma" w:hAnsi="Tahoma" w:cs="Tahoma"/>
                <w:sz w:val="14"/>
                <w:szCs w:val="14"/>
              </w:rPr>
              <w:t>различных материалов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(в том числе</w:t>
            </w:r>
            <w:r w:rsidR="00345E2C">
              <w:rPr>
                <w:rFonts w:ascii="Tahoma" w:hAnsi="Tahoma" w:cs="Tahoma"/>
                <w:sz w:val="14"/>
                <w:szCs w:val="14"/>
              </w:rPr>
              <w:t>,</w:t>
            </w:r>
            <w:r>
              <w:rPr>
                <w:rFonts w:ascii="Tahoma" w:hAnsi="Tahoma" w:cs="Tahoma"/>
                <w:sz w:val="14"/>
                <w:szCs w:val="14"/>
              </w:rPr>
              <w:t xml:space="preserve"> сильно впитывающих) перед выполнением </w:t>
            </w:r>
            <w:r w:rsidRPr="0067590B">
              <w:rPr>
                <w:rFonts w:ascii="Tahoma" w:hAnsi="Tahoma" w:cs="Tahoma"/>
                <w:sz w:val="14"/>
                <w:szCs w:val="14"/>
              </w:rPr>
              <w:t>штукатурны</w:t>
            </w:r>
            <w:r>
              <w:rPr>
                <w:rFonts w:ascii="Tahoma" w:hAnsi="Tahoma" w:cs="Tahoma"/>
                <w:sz w:val="14"/>
                <w:szCs w:val="14"/>
              </w:rPr>
              <w:t>х и малярных работ</w:t>
            </w:r>
            <w:r w:rsidRPr="0067590B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796DEB" w:rsidRPr="00C100FC" w:rsidRDefault="00345E2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100FC">
              <w:rPr>
                <w:rFonts w:ascii="Tahoma" w:hAnsi="Tahoma" w:cs="Tahoma"/>
                <w:sz w:val="14"/>
                <w:szCs w:val="14"/>
              </w:rPr>
              <w:t xml:space="preserve">3. </w:t>
            </w:r>
            <w:r w:rsidR="003A0710" w:rsidRPr="00C100FC">
              <w:rPr>
                <w:rFonts w:ascii="Tahoma" w:hAnsi="Tahoma" w:cs="Tahoma"/>
                <w:sz w:val="14"/>
                <w:szCs w:val="14"/>
              </w:rPr>
              <w:t xml:space="preserve">Для </w:t>
            </w:r>
            <w:r w:rsidR="00796DEB" w:rsidRPr="00C100FC">
              <w:rPr>
                <w:rFonts w:ascii="Tahoma" w:hAnsi="Tahoma" w:cs="Tahoma"/>
                <w:sz w:val="14"/>
                <w:szCs w:val="14"/>
              </w:rPr>
              <w:t xml:space="preserve">приклеивания </w:t>
            </w:r>
            <w:r w:rsidR="003A0710" w:rsidRPr="00C100F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96DEB" w:rsidRPr="00C100FC">
              <w:rPr>
                <w:rFonts w:ascii="Tahoma" w:hAnsi="Tahoma" w:cs="Tahoma"/>
                <w:sz w:val="14"/>
                <w:szCs w:val="14"/>
              </w:rPr>
              <w:t>строительных материалов  (в т.ч.</w:t>
            </w:r>
            <w:r w:rsid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96DEB" w:rsidRPr="00C100FC">
              <w:rPr>
                <w:rFonts w:ascii="Tahoma" w:hAnsi="Tahoma" w:cs="Tahoma"/>
                <w:sz w:val="14"/>
                <w:szCs w:val="14"/>
              </w:rPr>
              <w:t>монтаж паркета, ламината, монтаж потолочной плитки)</w:t>
            </w:r>
            <w:r w:rsidR="009E2B0F" w:rsidRPr="00C100FC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B74EC" w:rsidRPr="006A203D" w:rsidRDefault="00796DEB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100FC">
              <w:rPr>
                <w:rFonts w:ascii="Tahoma" w:hAnsi="Tahoma" w:cs="Tahoma"/>
                <w:sz w:val="14"/>
                <w:szCs w:val="14"/>
              </w:rPr>
              <w:t xml:space="preserve">4. Для приклеивания  обоев на стены и потолок </w:t>
            </w:r>
            <w:r w:rsidR="003A0710" w:rsidRPr="00C100FC">
              <w:rPr>
                <w:rFonts w:ascii="Tahoma" w:hAnsi="Tahoma" w:cs="Tahoma"/>
                <w:sz w:val="14"/>
                <w:szCs w:val="14"/>
              </w:rPr>
              <w:t>(в том числе стеклохолста, тяжелых виниловых);</w:t>
            </w:r>
            <w:r w:rsidR="003A0710" w:rsidRPr="00C100FC">
              <w:rPr>
                <w:rFonts w:ascii="Tahoma" w:hAnsi="Tahoma" w:cs="Tahoma"/>
                <w:sz w:val="14"/>
                <w:szCs w:val="14"/>
              </w:rPr>
              <w:tab/>
            </w:r>
          </w:p>
        </w:tc>
      </w:tr>
      <w:tr w:rsidR="006D06BC" w:rsidTr="004F78E4">
        <w:tc>
          <w:tcPr>
            <w:tcW w:w="3544" w:type="dxa"/>
            <w:tcBorders>
              <w:top w:val="single" w:sz="4" w:space="0" w:color="auto"/>
            </w:tcBorders>
          </w:tcPr>
          <w:p w:rsidR="000B74EC" w:rsidRPr="00FB5AC6" w:rsidRDefault="000B74EC" w:rsidP="00D2071C">
            <w:pPr>
              <w:pBdr>
                <w:bottom w:val="single" w:sz="12" w:space="1" w:color="auto"/>
              </w:pBdr>
              <w:suppressAutoHyphens/>
              <w:spacing w:line="20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FB5AC6">
              <w:rPr>
                <w:rFonts w:ascii="Tahoma" w:hAnsi="Tahoma" w:cs="Tahoma"/>
                <w:b/>
                <w:sz w:val="14"/>
                <w:szCs w:val="14"/>
              </w:rPr>
              <w:t>Технические характеристики</w:t>
            </w:r>
          </w:p>
          <w:p w:rsidR="00C42893" w:rsidRPr="00FB5AC6" w:rsidRDefault="000B74E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FB5AC6">
              <w:rPr>
                <w:rFonts w:ascii="Tahoma" w:hAnsi="Tahoma" w:cs="Tahoma"/>
                <w:b/>
                <w:sz w:val="14"/>
                <w:szCs w:val="14"/>
              </w:rPr>
              <w:t xml:space="preserve">Основа </w:t>
            </w:r>
          </w:p>
          <w:p w:rsidR="00C42893" w:rsidRPr="00C42893" w:rsidRDefault="00C4289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  <w:shd w:val="clear" w:color="auto" w:fill="FCFCFC"/>
              </w:rPr>
            </w:pPr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 xml:space="preserve">Композиция </w:t>
            </w:r>
            <w:proofErr w:type="spellStart"/>
            <w:r w:rsidR="00D2071C"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непластифицированного</w:t>
            </w:r>
            <w:proofErr w:type="spellEnd"/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 xml:space="preserve"> продукта полимеризации винилацетата в водной среде </w:t>
            </w:r>
            <w:r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и</w:t>
            </w:r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 xml:space="preserve"> инициатор</w:t>
            </w:r>
            <w:r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ов</w:t>
            </w:r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 xml:space="preserve"> реакции, эмульгатор</w:t>
            </w:r>
            <w:r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ов</w:t>
            </w:r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, коллоидны</w:t>
            </w:r>
            <w:r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х</w:t>
            </w:r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 xml:space="preserve"> и други</w:t>
            </w:r>
            <w:r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х</w:t>
            </w:r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 xml:space="preserve"> добав</w:t>
            </w:r>
            <w:r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о</w:t>
            </w:r>
            <w:r w:rsidRPr="00C42893">
              <w:rPr>
                <w:rFonts w:ascii="Tahoma" w:hAnsi="Tahoma" w:cs="Tahoma"/>
                <w:sz w:val="14"/>
                <w:szCs w:val="14"/>
                <w:shd w:val="clear" w:color="auto" w:fill="FCFCFC"/>
              </w:rPr>
              <w:t>к.</w:t>
            </w:r>
          </w:p>
          <w:p w:rsidR="00C42893" w:rsidRPr="00C42893" w:rsidRDefault="00C4289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color w:val="FF0000"/>
                <w:sz w:val="14"/>
                <w:szCs w:val="14"/>
                <w:shd w:val="clear" w:color="auto" w:fill="FCFCFC"/>
              </w:rPr>
            </w:pPr>
          </w:p>
          <w:p w:rsidR="00F947BB" w:rsidRPr="00FB5AC6" w:rsidRDefault="000B74E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D5FAE">
              <w:rPr>
                <w:rFonts w:ascii="Tahoma" w:hAnsi="Tahoma" w:cs="Tahoma"/>
                <w:sz w:val="14"/>
                <w:szCs w:val="14"/>
              </w:rPr>
              <w:t>Внешний вид</w:t>
            </w:r>
            <w:r w:rsidRPr="00FB5AC6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5D7C13" w:rsidRPr="00FB5AC6">
              <w:rPr>
                <w:rFonts w:ascii="Tahoma" w:hAnsi="Tahoma" w:cs="Tahoma"/>
                <w:sz w:val="14"/>
                <w:szCs w:val="14"/>
              </w:rPr>
              <w:t>Вязкая жидкость белого или слегка желтоватого цвета без комков и посторонних механических включений. Допускается поверхностная плёнка</w:t>
            </w:r>
          </w:p>
          <w:p w:rsidR="005D7C13" w:rsidRPr="00FB5AC6" w:rsidRDefault="005D7C1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sz w:val="14"/>
                <w:szCs w:val="14"/>
              </w:rPr>
              <w:t xml:space="preserve">Массовая доля остаточного мономера, % не более 0,50 Сухой остаток, % не менее 51 </w:t>
            </w:r>
          </w:p>
          <w:p w:rsidR="005D7C13" w:rsidRPr="00FB5AC6" w:rsidRDefault="005D7C1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sz w:val="14"/>
                <w:szCs w:val="14"/>
              </w:rPr>
              <w:t xml:space="preserve">Условная вязкость, по стандартной кружке ВМС, с 21-40 Динамическая вязкость, </w:t>
            </w:r>
            <w:proofErr w:type="spellStart"/>
            <w:r w:rsidRPr="00FB5AC6">
              <w:rPr>
                <w:rFonts w:ascii="Tahoma" w:hAnsi="Tahoma" w:cs="Tahoma"/>
                <w:sz w:val="14"/>
                <w:szCs w:val="14"/>
              </w:rPr>
              <w:t>Па∙с</w:t>
            </w:r>
            <w:proofErr w:type="spellEnd"/>
            <w:r w:rsidRPr="00FB5AC6">
              <w:rPr>
                <w:rFonts w:ascii="Tahoma" w:hAnsi="Tahoma" w:cs="Tahoma"/>
                <w:sz w:val="14"/>
                <w:szCs w:val="14"/>
              </w:rPr>
              <w:t xml:space="preserve"> 3,0-5,0 </w:t>
            </w:r>
          </w:p>
          <w:p w:rsidR="005D7C13" w:rsidRPr="00FB5AC6" w:rsidRDefault="005D7C1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sz w:val="14"/>
                <w:szCs w:val="14"/>
              </w:rPr>
              <w:t xml:space="preserve">Средний размер частиц, мкм 1,0-3,0 </w:t>
            </w:r>
          </w:p>
          <w:p w:rsidR="00E712C9" w:rsidRPr="00FB5AC6" w:rsidRDefault="00E712C9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sz w:val="14"/>
                <w:szCs w:val="14"/>
              </w:rPr>
              <w:t xml:space="preserve">Минимальная температура пленкообразования, °С 10 Температура стеклования, °С не менее 28 </w:t>
            </w:r>
          </w:p>
          <w:p w:rsidR="00E712C9" w:rsidRPr="00FB5AC6" w:rsidRDefault="00E712C9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sz w:val="14"/>
                <w:szCs w:val="14"/>
              </w:rPr>
              <w:t xml:space="preserve">Температура спекания, °С не менее 130 </w:t>
            </w:r>
          </w:p>
          <w:p w:rsidR="00E712C9" w:rsidRDefault="00E712C9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sz w:val="14"/>
                <w:szCs w:val="14"/>
              </w:rPr>
              <w:t xml:space="preserve">Абсорбция воды, % 25 - 30 </w:t>
            </w:r>
          </w:p>
          <w:p w:rsidR="00B44CB3" w:rsidRPr="00FB5AC6" w:rsidRDefault="00B44CB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44CB3">
              <w:rPr>
                <w:rFonts w:ascii="Tahoma" w:hAnsi="Tahoma" w:cs="Tahoma"/>
                <w:sz w:val="14"/>
                <w:szCs w:val="14"/>
              </w:rPr>
              <w:t>Срок высыхания клея 24 часа;</w:t>
            </w:r>
          </w:p>
          <w:p w:rsidR="00E712C9" w:rsidRPr="00FB5AC6" w:rsidRDefault="00E712C9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sz w:val="14"/>
                <w:szCs w:val="14"/>
              </w:rPr>
              <w:t>Нормативно-техническая документация  ГОСТ 18992-80</w:t>
            </w:r>
          </w:p>
          <w:p w:rsidR="005D7C13" w:rsidRPr="00FB5AC6" w:rsidRDefault="005D7C1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:rsidR="00F947BB" w:rsidRPr="00FB5AC6" w:rsidRDefault="000B74E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b/>
                <w:sz w:val="14"/>
                <w:szCs w:val="14"/>
              </w:rPr>
              <w:t xml:space="preserve">Плотность </w:t>
            </w:r>
            <w:r w:rsidR="005D7C13" w:rsidRPr="00FB5AC6">
              <w:rPr>
                <w:rFonts w:ascii="Tahoma" w:hAnsi="Tahoma" w:cs="Tahoma"/>
                <w:sz w:val="14"/>
                <w:szCs w:val="14"/>
              </w:rPr>
              <w:t>при 20 °С, г/см3 1,0-1,2</w:t>
            </w:r>
            <w:r w:rsidRPr="00FB5AC6">
              <w:rPr>
                <w:rFonts w:ascii="Tahoma" w:hAnsi="Tahoma" w:cs="Tahoma"/>
                <w:sz w:val="14"/>
                <w:szCs w:val="14"/>
              </w:rPr>
              <w:t xml:space="preserve"> кг/дм3 (при 20</w:t>
            </w:r>
            <w:r w:rsidR="008F4673" w:rsidRPr="00FB5AC6">
              <w:rPr>
                <w:rFonts w:ascii="Tahoma" w:hAnsi="Tahoma" w:cs="Tahoma"/>
                <w:sz w:val="14"/>
                <w:szCs w:val="14"/>
              </w:rPr>
              <w:t>°</w:t>
            </w:r>
            <w:r w:rsidRPr="00FB5AC6">
              <w:rPr>
                <w:rFonts w:ascii="Tahoma" w:hAnsi="Tahoma" w:cs="Tahoma"/>
                <w:sz w:val="14"/>
                <w:szCs w:val="14"/>
              </w:rPr>
              <w:t>С)</w:t>
            </w:r>
          </w:p>
          <w:p w:rsidR="00F947BB" w:rsidRPr="00FB5AC6" w:rsidRDefault="000B74E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B5AC6">
              <w:rPr>
                <w:rFonts w:ascii="Tahoma" w:hAnsi="Tahoma" w:cs="Tahoma"/>
                <w:b/>
                <w:sz w:val="14"/>
                <w:szCs w:val="14"/>
              </w:rPr>
              <w:t xml:space="preserve">Показатель </w:t>
            </w:r>
            <w:r w:rsidRPr="00FB5AC6">
              <w:rPr>
                <w:rFonts w:ascii="Tahoma" w:hAnsi="Tahoma" w:cs="Tahoma"/>
                <w:b/>
                <w:sz w:val="14"/>
                <w:szCs w:val="14"/>
                <w:lang w:val="en-US"/>
              </w:rPr>
              <w:t>pH</w:t>
            </w:r>
            <w:r w:rsidR="005D7C13" w:rsidRPr="00FB5AC6">
              <w:rPr>
                <w:rFonts w:ascii="Tahoma" w:hAnsi="Tahoma" w:cs="Tahoma"/>
                <w:sz w:val="14"/>
                <w:szCs w:val="14"/>
              </w:rPr>
              <w:t xml:space="preserve"> рН 4,5-6,0</w:t>
            </w:r>
          </w:p>
          <w:p w:rsidR="0067590B" w:rsidRPr="00C100FC" w:rsidRDefault="000B74EC" w:rsidP="00D2071C">
            <w:pPr>
              <w:suppressAutoHyphens/>
              <w:spacing w:line="160" w:lineRule="exact"/>
              <w:jc w:val="both"/>
            </w:pPr>
            <w:r w:rsidRPr="00C100FC">
              <w:rPr>
                <w:rFonts w:ascii="Tahoma" w:hAnsi="Tahoma" w:cs="Tahoma"/>
                <w:b/>
                <w:sz w:val="14"/>
                <w:szCs w:val="14"/>
              </w:rPr>
              <w:t>Хранение</w:t>
            </w:r>
            <w:r w:rsidR="00C42893" w:rsidRPr="00C100FC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C100FC">
              <w:rPr>
                <w:rFonts w:ascii="Tahoma" w:hAnsi="Tahoma" w:cs="Tahoma"/>
                <w:sz w:val="14"/>
                <w:szCs w:val="14"/>
              </w:rPr>
              <w:t>В невскрытой заводской упаковке, в сухом помещении, предохраняя от воздействия прямых солнечных лучей и замораживания, при температуре от +5</w:t>
            </w:r>
            <w:r w:rsidR="00477B57" w:rsidRPr="00C100FC">
              <w:rPr>
                <w:rFonts w:ascii="Tahoma" w:hAnsi="Tahoma" w:cs="Tahoma"/>
                <w:sz w:val="14"/>
                <w:szCs w:val="14"/>
              </w:rPr>
              <w:t>°</w:t>
            </w:r>
            <w:r w:rsidRPr="00C100FC">
              <w:rPr>
                <w:rFonts w:ascii="Tahoma" w:hAnsi="Tahoma" w:cs="Tahoma"/>
                <w:sz w:val="14"/>
                <w:szCs w:val="14"/>
              </w:rPr>
              <w:t>С до +35</w:t>
            </w:r>
            <w:r w:rsidR="00477B57" w:rsidRPr="00C100FC">
              <w:rPr>
                <w:rFonts w:ascii="Tahoma" w:hAnsi="Tahoma" w:cs="Tahoma"/>
                <w:sz w:val="14"/>
                <w:szCs w:val="14"/>
              </w:rPr>
              <w:t>°</w:t>
            </w:r>
            <w:r w:rsidRPr="00C100FC">
              <w:rPr>
                <w:rFonts w:ascii="Tahoma" w:hAnsi="Tahoma" w:cs="Tahoma"/>
                <w:sz w:val="14"/>
                <w:szCs w:val="14"/>
              </w:rPr>
              <w:t xml:space="preserve">С, не более </w:t>
            </w:r>
            <w:r w:rsidR="008F4673" w:rsidRPr="00C100FC">
              <w:rPr>
                <w:rFonts w:ascii="Tahoma" w:hAnsi="Tahoma" w:cs="Tahoma"/>
                <w:sz w:val="14"/>
                <w:szCs w:val="14"/>
              </w:rPr>
              <w:t>6</w:t>
            </w:r>
            <w:r w:rsidRPr="00C100FC">
              <w:rPr>
                <w:rFonts w:ascii="Tahoma" w:hAnsi="Tahoma" w:cs="Tahoma"/>
                <w:sz w:val="14"/>
                <w:szCs w:val="14"/>
              </w:rPr>
              <w:t xml:space="preserve"> месяцев с даты изготовления.</w:t>
            </w:r>
            <w:r w:rsidR="00FB5AC6" w:rsidRPr="00C100FC">
              <w:t xml:space="preserve"> </w:t>
            </w:r>
          </w:p>
          <w:p w:rsidR="00C42893" w:rsidRPr="00C42893" w:rsidRDefault="00C42893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42893">
              <w:rPr>
                <w:rFonts w:ascii="Tahoma" w:hAnsi="Tahoma" w:cs="Tahoma"/>
                <w:sz w:val="14"/>
                <w:szCs w:val="14"/>
              </w:rPr>
              <w:t>Выдерживают до 4 циклов оттаивания и заморозки</w:t>
            </w:r>
          </w:p>
          <w:p w:rsidR="006D06BC" w:rsidRPr="00895910" w:rsidRDefault="000B74E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895910">
              <w:rPr>
                <w:rFonts w:ascii="Tahoma" w:hAnsi="Tahoma" w:cs="Tahoma"/>
                <w:b/>
                <w:color w:val="FF0000"/>
                <w:sz w:val="14"/>
                <w:szCs w:val="14"/>
              </w:rPr>
              <w:t xml:space="preserve">Упаковка </w:t>
            </w:r>
            <w:r w:rsidR="008F4673" w:rsidRPr="00895910">
              <w:rPr>
                <w:rFonts w:ascii="Tahoma" w:hAnsi="Tahoma" w:cs="Tahoma"/>
                <w:color w:val="FF0000"/>
                <w:sz w:val="14"/>
                <w:szCs w:val="14"/>
              </w:rPr>
              <w:t>Канистры 5л</w:t>
            </w:r>
            <w:r w:rsidR="00C100FC">
              <w:rPr>
                <w:rFonts w:ascii="Tahoma" w:hAnsi="Tahoma" w:cs="Tahoma"/>
                <w:color w:val="FF0000"/>
                <w:sz w:val="14"/>
                <w:szCs w:val="14"/>
              </w:rPr>
              <w:t>, 1л</w:t>
            </w:r>
          </w:p>
        </w:tc>
        <w:tc>
          <w:tcPr>
            <w:tcW w:w="7513" w:type="dxa"/>
          </w:tcPr>
          <w:p w:rsidR="000B74EC" w:rsidRPr="009E2B0F" w:rsidRDefault="000B74EC" w:rsidP="00D2071C">
            <w:pPr>
              <w:pBdr>
                <w:bottom w:val="single" w:sz="12" w:space="1" w:color="auto"/>
              </w:pBdr>
              <w:suppressAutoHyphens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9E2B0F">
              <w:rPr>
                <w:rFonts w:ascii="Tahoma" w:hAnsi="Tahoma" w:cs="Tahoma"/>
                <w:b/>
                <w:sz w:val="14"/>
                <w:szCs w:val="14"/>
              </w:rPr>
              <w:t>Рекомендации по применению</w:t>
            </w:r>
          </w:p>
          <w:p w:rsidR="00086182" w:rsidRPr="009E2B0F" w:rsidRDefault="00086182" w:rsidP="00D2071C">
            <w:pPr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E2B0F">
              <w:rPr>
                <w:rFonts w:ascii="Tahoma" w:hAnsi="Tahoma" w:cs="Tahoma"/>
                <w:sz w:val="14"/>
                <w:szCs w:val="14"/>
              </w:rPr>
              <w:t xml:space="preserve">Перед применением CEMMIX ELAST PVA D1С нужно тщательно перемешать. </w:t>
            </w:r>
          </w:p>
          <w:p w:rsidR="001A37E3" w:rsidRPr="009E2B0F" w:rsidRDefault="00796DEB" w:rsidP="00D2071C">
            <w:pPr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E2B0F">
              <w:rPr>
                <w:rFonts w:ascii="Tahoma" w:hAnsi="Tahoma" w:cs="Tahoma"/>
                <w:b/>
                <w:sz w:val="14"/>
                <w:szCs w:val="14"/>
              </w:rPr>
              <w:t>1</w:t>
            </w:r>
            <w:r w:rsidRPr="009E2B0F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CEMMIX ELAST PVA D1С применение как добавк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>а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 в бетоны и растворы:</w:t>
            </w:r>
          </w:p>
          <w:p w:rsidR="001A37E3" w:rsidRPr="009E2B0F" w:rsidRDefault="004F78E4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Для повышения водонепроницаемости, адгез</w:t>
            </w:r>
            <w:r w:rsidR="009F2F63" w:rsidRPr="009E2B0F">
              <w:rPr>
                <w:rFonts w:ascii="Tahoma" w:hAnsi="Tahoma" w:cs="Tahoma"/>
                <w:sz w:val="14"/>
                <w:szCs w:val="14"/>
              </w:rPr>
              <w:t xml:space="preserve">ии к поверхности, пластичности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смеси. Стандартная доля клея в цементном растворе составляет 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>20—3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0 % к массе цемента.</w:t>
            </w:r>
            <w:r w:rsidR="00C100FC" w:rsidRPr="009E2B0F">
              <w:t xml:space="preserve"> </w:t>
            </w:r>
          </w:p>
          <w:p w:rsidR="00C100FC" w:rsidRPr="009E2B0F" w:rsidRDefault="004F78E4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Для </w:t>
            </w:r>
            <w:r w:rsidR="009F2F63" w:rsidRPr="009E2B0F">
              <w:rPr>
                <w:rFonts w:ascii="Tahoma" w:hAnsi="Tahoma" w:cs="Tahoma"/>
                <w:sz w:val="14"/>
                <w:szCs w:val="14"/>
              </w:rPr>
              <w:t>ш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тукатурны</w:t>
            </w:r>
            <w:r w:rsidR="009F2F63" w:rsidRPr="009E2B0F">
              <w:rPr>
                <w:rFonts w:ascii="Tahoma" w:hAnsi="Tahoma" w:cs="Tahoma"/>
                <w:sz w:val="14"/>
                <w:szCs w:val="14"/>
              </w:rPr>
              <w:t>х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растворов смешиваются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 цемент и песок в соотношении 1:3, затем добавляется вода</w:t>
            </w:r>
            <w:r w:rsidR="009E2B0F" w:rsidRPr="009E2B0F">
              <w:rPr>
                <w:rFonts w:ascii="Tahoma" w:hAnsi="Tahoma" w:cs="Tahoma"/>
                <w:sz w:val="14"/>
                <w:szCs w:val="14"/>
              </w:rPr>
              <w:t>, в которую добавляет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ся </w:t>
            </w:r>
            <w:r w:rsidR="009F2F63" w:rsidRPr="009E2B0F">
              <w:rPr>
                <w:rFonts w:ascii="Tahoma" w:hAnsi="Tahoma" w:cs="Tahoma"/>
                <w:sz w:val="14"/>
                <w:szCs w:val="14"/>
              </w:rPr>
              <w:t>CEMMIX ELAST PVA D1С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 в количестве от 50 до 70 г на 1 л</w:t>
            </w:r>
            <w:r w:rsidR="009E2B0F" w:rsidRPr="009E2B0F">
              <w:rPr>
                <w:rFonts w:ascii="Tahoma" w:hAnsi="Tahoma" w:cs="Tahoma"/>
                <w:sz w:val="14"/>
                <w:szCs w:val="14"/>
              </w:rPr>
              <w:t xml:space="preserve"> воды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Перед 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началом бетонных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работ необходимо подобрать состав смеси, для 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этого выполняется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пробный замес в соответствии с рецептурой, 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и производится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пробное нанесение.</w:t>
            </w:r>
          </w:p>
          <w:p w:rsidR="00C100FC" w:rsidRPr="009E2B0F" w:rsidRDefault="00D2071C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E2B0F">
              <w:rPr>
                <w:rFonts w:ascii="Tahoma" w:hAnsi="Tahoma" w:cs="Tahoma"/>
                <w:sz w:val="14"/>
                <w:szCs w:val="14"/>
              </w:rPr>
              <w:t>Рекомендуем сделать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E2B0F">
              <w:rPr>
                <w:rFonts w:ascii="Tahoma" w:hAnsi="Tahoma" w:cs="Tahoma"/>
                <w:sz w:val="14"/>
                <w:szCs w:val="14"/>
              </w:rPr>
              <w:t>пробный замес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на 1 л (1,4кг) Универсального строительного клея для внутренних работ CEMMIX ELAST PVA D1С. </w:t>
            </w:r>
          </w:p>
          <w:p w:rsidR="00C100FC" w:rsidRPr="009E2B0F" w:rsidRDefault="00C100FC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E2B0F">
              <w:rPr>
                <w:rFonts w:ascii="Tahoma" w:hAnsi="Tahoma" w:cs="Tahoma"/>
                <w:sz w:val="14"/>
                <w:szCs w:val="14"/>
              </w:rPr>
              <w:t>По результатам пробного замеса выбирается необходимый рецепт замеса с использованием Универсального строительного клея для внутренних работ CEMMIX ELAST PVA D1С или необходимо продолжить подбор для получения необходимого результата.</w:t>
            </w:r>
          </w:p>
          <w:p w:rsidR="00C100FC" w:rsidRPr="009E2B0F" w:rsidRDefault="00796DEB" w:rsidP="00D2071C">
            <w:pPr>
              <w:spacing w:line="160" w:lineRule="exact"/>
              <w:jc w:val="both"/>
              <w:rPr>
                <w:rFonts w:ascii="Tahoma" w:hAnsi="Tahoma" w:cs="Tahoma"/>
              </w:rPr>
            </w:pPr>
            <w:r w:rsidRPr="009E2B0F">
              <w:rPr>
                <w:rFonts w:ascii="Tahoma" w:hAnsi="Tahoma" w:cs="Tahoma"/>
                <w:b/>
                <w:sz w:val="14"/>
                <w:szCs w:val="14"/>
              </w:rPr>
              <w:t>2.</w:t>
            </w:r>
            <w:r w:rsidRP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7590B" w:rsidRPr="009E2B0F">
              <w:rPr>
                <w:rFonts w:ascii="Tahoma" w:hAnsi="Tahoma" w:cs="Tahoma"/>
                <w:sz w:val="14"/>
                <w:szCs w:val="14"/>
              </w:rPr>
              <w:t xml:space="preserve">CEMMIX ELAST PVA D1С применение </w:t>
            </w:r>
            <w:r w:rsidRPr="009E2B0F">
              <w:rPr>
                <w:rFonts w:ascii="Tahoma" w:hAnsi="Tahoma" w:cs="Tahoma"/>
                <w:sz w:val="14"/>
                <w:szCs w:val="14"/>
              </w:rPr>
              <w:t>д</w:t>
            </w:r>
            <w:r w:rsidR="00345E2C" w:rsidRPr="009E2B0F">
              <w:rPr>
                <w:rFonts w:ascii="Tahoma" w:hAnsi="Tahoma" w:cs="Tahoma"/>
                <w:sz w:val="14"/>
                <w:szCs w:val="14"/>
              </w:rPr>
              <w:t>ля грунтования оснований из различных материалов (в том числе, сильно впитывающих) перед выполнением штукатурных и малярных работ.</w:t>
            </w:r>
            <w:r w:rsidRPr="009E2B0F">
              <w:rPr>
                <w:rFonts w:ascii="Tahoma" w:hAnsi="Tahoma" w:cs="Tahoma"/>
              </w:rPr>
              <w:t xml:space="preserve"> </w:t>
            </w:r>
          </w:p>
          <w:p w:rsidR="00C100FC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>Материал разводят с водой</w:t>
            </w:r>
            <w:r w:rsidR="00796DEB" w:rsidRPr="009E2B0F">
              <w:rPr>
                <w:rFonts w:ascii="Tahoma" w:hAnsi="Tahoma" w:cs="Tahoma"/>
              </w:rPr>
              <w:t xml:space="preserve"> 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 xml:space="preserve">в пропорции: 1 часть состава на 3 части воды. 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C100FC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>Затем д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>ают поверхности высохнуть, затем наносят состав еще раз (разведенный с водой в п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>р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 xml:space="preserve">опорции 1:1). </w:t>
            </w:r>
          </w:p>
          <w:p w:rsidR="00086182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>Н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анесение штукатурки или шпатлевки следует производить  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>до высыхания состава.</w:t>
            </w:r>
          </w:p>
          <w:p w:rsidR="00086182" w:rsidRPr="009E2B0F" w:rsidRDefault="00796DEB" w:rsidP="00D2071C">
            <w:pPr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E2B0F">
              <w:rPr>
                <w:rFonts w:ascii="Tahoma" w:hAnsi="Tahoma" w:cs="Tahoma"/>
                <w:b/>
                <w:sz w:val="14"/>
                <w:szCs w:val="14"/>
              </w:rPr>
              <w:t>3.</w:t>
            </w:r>
            <w:r w:rsidRP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CEMMIX ELAST PVA D1С применение </w:t>
            </w:r>
            <w:r w:rsidRPr="009E2B0F">
              <w:rPr>
                <w:rFonts w:ascii="Tahoma" w:hAnsi="Tahoma" w:cs="Tahoma"/>
                <w:sz w:val="14"/>
                <w:szCs w:val="14"/>
              </w:rPr>
              <w:t>для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склеивания строительных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 материалов:</w:t>
            </w:r>
          </w:p>
          <w:p w:rsid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>Наносится клей на сухую, предварительно очищенную от пыли и грязи поверхность. Рекомендуется ее обезжирить.</w:t>
            </w:r>
          </w:p>
          <w:p w:rsidR="00086182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>Клей наносить кистью, шпателем или валиком. Направления волокон на склеиваемых поверхностях должны совпадать. Рекомендуется распределять клей только по одной поверхности, так как нанесение на обе скле</w:t>
            </w:r>
            <w:r w:rsidRPr="009E2B0F">
              <w:rPr>
                <w:rFonts w:ascii="Tahoma" w:hAnsi="Tahoma" w:cs="Tahoma"/>
                <w:sz w:val="14"/>
                <w:szCs w:val="14"/>
              </w:rPr>
              <w:t>и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>ваемые части только снизит эффективность клея.</w:t>
            </w:r>
          </w:p>
          <w:p w:rsidR="00086182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>Толщина наносимого слоя — не более 2 мм.</w:t>
            </w:r>
          </w:p>
          <w:p w:rsidR="00086182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>Работа с составом осуществляется при температуре не ниже +10 градусов и относительной влажности не выше 80 %.</w:t>
            </w:r>
          </w:p>
          <w:p w:rsidR="00086182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Для склеивания необходимо сильно сжать материалы и держать их около 20—30 минут. </w:t>
            </w:r>
          </w:p>
          <w:p w:rsidR="00086182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Условия нанесения: Работы проводить при температуре окружающего воздуха от плюс 20 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градусов С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 до плюс </w:t>
            </w:r>
            <w:r w:rsidR="00FB5AC6" w:rsidRPr="009E2B0F">
              <w:rPr>
                <w:rFonts w:ascii="Tahoma" w:hAnsi="Tahoma" w:cs="Tahoma"/>
                <w:sz w:val="14"/>
                <w:szCs w:val="14"/>
              </w:rPr>
              <w:t>25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 градусов С. </w:t>
            </w:r>
          </w:p>
          <w:p w:rsidR="00086182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 xml:space="preserve">Очистка инструмента: рабочие инструменты очищаются водой или паром. </w:t>
            </w:r>
          </w:p>
          <w:p w:rsidR="009F2F63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086182" w:rsidRPr="009E2B0F">
              <w:rPr>
                <w:rFonts w:ascii="Tahoma" w:hAnsi="Tahoma" w:cs="Tahoma"/>
                <w:sz w:val="14"/>
                <w:szCs w:val="14"/>
              </w:rPr>
              <w:t>Расход: 120-200 г/м² при ручном нанесении.</w:t>
            </w:r>
          </w:p>
          <w:p w:rsidR="00FB5AC6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FB5AC6" w:rsidRPr="009E2B0F">
              <w:rPr>
                <w:rFonts w:ascii="Tahoma" w:hAnsi="Tahoma" w:cs="Tahoma"/>
                <w:sz w:val="14"/>
                <w:szCs w:val="14"/>
              </w:rPr>
              <w:t xml:space="preserve">Выдерживает отрицательные температуры </w:t>
            </w:r>
            <w:r>
              <w:rPr>
                <w:rFonts w:ascii="Tahoma" w:hAnsi="Tahoma" w:cs="Tahoma"/>
                <w:sz w:val="14"/>
                <w:szCs w:val="14"/>
              </w:rPr>
              <w:t xml:space="preserve">после </w:t>
            </w:r>
            <w:r w:rsidR="00FB5AC6" w:rsidRPr="009E2B0F">
              <w:rPr>
                <w:rFonts w:ascii="Tahoma" w:hAnsi="Tahoma" w:cs="Tahoma"/>
                <w:sz w:val="14"/>
                <w:szCs w:val="14"/>
              </w:rPr>
              <w:t>высыхания</w:t>
            </w:r>
            <w:r>
              <w:rPr>
                <w:rFonts w:ascii="Tahoma" w:hAnsi="Tahoma" w:cs="Tahoma"/>
                <w:sz w:val="14"/>
                <w:szCs w:val="14"/>
              </w:rPr>
              <w:t xml:space="preserve"> (без намокания)</w:t>
            </w:r>
            <w:r w:rsidR="00FB5AC6" w:rsidRPr="009E2B0F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796DEB" w:rsidRPr="009E2B0F" w:rsidRDefault="00796DEB" w:rsidP="00D2071C">
            <w:pPr>
              <w:spacing w:line="160" w:lineRule="exact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E2B0F">
              <w:rPr>
                <w:rFonts w:ascii="Tahoma" w:hAnsi="Tahoma" w:cs="Tahoma"/>
                <w:b/>
                <w:sz w:val="14"/>
                <w:szCs w:val="14"/>
              </w:rPr>
              <w:t>4.</w:t>
            </w:r>
            <w:r w:rsidRPr="009E2B0F">
              <w:rPr>
                <w:rFonts w:ascii="Tahoma" w:hAnsi="Tahoma" w:cs="Tahoma"/>
                <w:sz w:val="14"/>
                <w:szCs w:val="14"/>
              </w:rPr>
              <w:t xml:space="preserve"> CEMMIX ELAST PVA D1С применение для 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приклеивания обоев</w:t>
            </w:r>
            <w:r w:rsidRPr="009E2B0F">
              <w:rPr>
                <w:rFonts w:ascii="Tahoma" w:hAnsi="Tahoma" w:cs="Tahoma"/>
                <w:sz w:val="14"/>
                <w:szCs w:val="14"/>
              </w:rPr>
              <w:t xml:space="preserve"> на стены и потолок:</w:t>
            </w:r>
          </w:p>
          <w:p w:rsidR="001A37E3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Гладкие стены 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 xml:space="preserve">и потолки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необходимо покрыть шпатлевкой, 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>сильно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 xml:space="preserve">впитывающие </w:t>
            </w:r>
            <w:r>
              <w:rPr>
                <w:rFonts w:ascii="Tahoma" w:hAnsi="Tahoma" w:cs="Tahoma"/>
                <w:sz w:val="14"/>
                <w:szCs w:val="14"/>
              </w:rPr>
              <w:t>за</w:t>
            </w:r>
            <w:r w:rsidR="00796DEB" w:rsidRPr="009E2B0F">
              <w:rPr>
                <w:rFonts w:ascii="Tahoma" w:hAnsi="Tahoma" w:cs="Tahoma"/>
                <w:sz w:val="14"/>
                <w:szCs w:val="14"/>
              </w:rPr>
              <w:t>грунтовать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 xml:space="preserve"> CEMMIX ELAST PVA D1С (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см. п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>2</w:t>
            </w:r>
            <w:r w:rsidR="00D2071C" w:rsidRPr="009E2B0F">
              <w:rPr>
                <w:rFonts w:ascii="Tahoma" w:hAnsi="Tahoma" w:cs="Tahoma"/>
                <w:sz w:val="14"/>
                <w:szCs w:val="14"/>
              </w:rPr>
              <w:t>).</w:t>
            </w:r>
          </w:p>
          <w:p w:rsidR="001A37E3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Клей обязательно разбавляется водой для усиления текучести.</w:t>
            </w:r>
          </w:p>
          <w:p w:rsidR="001A37E3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Состав наносится на стены или обои валиком или зубчатым шпателем. Кистью работать довольно неудобно, особенно на поверхностях с большой площадью.</w:t>
            </w:r>
          </w:p>
          <w:p w:rsidR="001A37E3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Движения </w:t>
            </w:r>
            <w:r>
              <w:rPr>
                <w:rFonts w:ascii="Tahoma" w:hAnsi="Tahoma" w:cs="Tahoma"/>
                <w:sz w:val="14"/>
                <w:szCs w:val="14"/>
              </w:rPr>
              <w:t>производя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т от центра к краю обоев.</w:t>
            </w:r>
          </w:p>
          <w:p w:rsidR="001A37E3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Если при наклеивании образовались пузыри, их аккуратно </w:t>
            </w:r>
            <w:r w:rsidR="00C100FC" w:rsidRPr="009E2B0F">
              <w:rPr>
                <w:rFonts w:ascii="Tahoma" w:hAnsi="Tahoma" w:cs="Tahoma"/>
                <w:sz w:val="14"/>
                <w:szCs w:val="14"/>
              </w:rPr>
              <w:t>р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азравнивают сухой чистой тряпкой или валиком. Еще лучше использовать лист бумаги: так пузыри будут выходить быстрее, а новые не образуются.</w:t>
            </w:r>
          </w:p>
          <w:p w:rsidR="006D06BC" w:rsidRPr="009E2B0F" w:rsidRDefault="009E2B0F" w:rsidP="00D2071C">
            <w:pPr>
              <w:pStyle w:val="a9"/>
              <w:spacing w:line="160" w:lineRule="exact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 xml:space="preserve">При попадании клея на лицевую сторону обоев нужно </w:t>
            </w:r>
            <w:r w:rsidR="00CD5FAE" w:rsidRPr="009E2B0F">
              <w:rPr>
                <w:rFonts w:ascii="Tahoma" w:hAnsi="Tahoma" w:cs="Tahoma"/>
                <w:sz w:val="14"/>
                <w:szCs w:val="14"/>
              </w:rPr>
              <w:t>н</w:t>
            </w:r>
            <w:r w:rsidR="001A37E3" w:rsidRPr="009E2B0F">
              <w:rPr>
                <w:rFonts w:ascii="Tahoma" w:hAnsi="Tahoma" w:cs="Tahoma"/>
                <w:sz w:val="14"/>
                <w:szCs w:val="14"/>
              </w:rPr>
              <w:t>езамедлительно удалить его чуть влажной тряпкой.</w:t>
            </w:r>
          </w:p>
        </w:tc>
      </w:tr>
      <w:tr w:rsidR="000B74EC" w:rsidTr="004F78E4">
        <w:tc>
          <w:tcPr>
            <w:tcW w:w="3544" w:type="dxa"/>
          </w:tcPr>
          <w:p w:rsidR="000B74EC" w:rsidRPr="00C100FC" w:rsidRDefault="000B74EC" w:rsidP="00D2071C">
            <w:pPr>
              <w:suppressAutoHyphens/>
              <w:spacing w:line="20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100FC">
              <w:rPr>
                <w:rFonts w:ascii="Tahoma" w:hAnsi="Tahoma" w:cs="Tahoma"/>
                <w:b/>
                <w:sz w:val="14"/>
                <w:szCs w:val="14"/>
              </w:rPr>
              <w:t>Важные замечания</w:t>
            </w:r>
          </w:p>
          <w:p w:rsidR="000B74EC" w:rsidRPr="00C100FC" w:rsidRDefault="000B74EC" w:rsidP="00D2071C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C100FC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Замораживание </w:t>
            </w:r>
          </w:p>
          <w:p w:rsidR="000B74EC" w:rsidRPr="00C100FC" w:rsidRDefault="00C42893" w:rsidP="00D2071C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eastAsia="Arial-BoldMT" w:hAnsi="Tahoma" w:cs="Tahoma"/>
                <w:sz w:val="14"/>
                <w:szCs w:val="14"/>
              </w:rPr>
            </w:pPr>
            <w:r w:rsidRPr="00C100FC">
              <w:rPr>
                <w:rFonts w:ascii="Tahoma" w:hAnsi="Tahoma" w:cs="Tahoma"/>
                <w:sz w:val="14"/>
                <w:szCs w:val="14"/>
              </w:rPr>
              <w:t xml:space="preserve">Универсальный строительный клей для внутренних работ CEMMIX ELAST PVA D1С </w:t>
            </w:r>
            <w:r w:rsidR="000B74EC"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не теряет свойств при замораживании и последующем 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>медленном оттаивании при комнатной температуре и тщательном перемешивании</w:t>
            </w:r>
            <w:r w:rsidRPr="00C100FC">
              <w:rPr>
                <w:sz w:val="14"/>
                <w:szCs w:val="14"/>
              </w:rPr>
              <w:t xml:space="preserve"> (</w:t>
            </w:r>
            <w:r w:rsidRPr="00C100FC">
              <w:rPr>
                <w:rFonts w:ascii="Tahoma" w:eastAsia="ArialMT" w:hAnsi="Tahoma" w:cs="Tahoma"/>
                <w:sz w:val="14"/>
                <w:szCs w:val="14"/>
              </w:rPr>
              <w:t>до 4 циклов)</w:t>
            </w:r>
            <w:r w:rsidR="000B74EC" w:rsidRPr="00C100FC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C100FC" w:rsidRDefault="000B74EC" w:rsidP="00D2071C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C100FC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Совместимость с другими материалами</w:t>
            </w:r>
          </w:p>
          <w:p w:rsidR="000B74EC" w:rsidRPr="00C100FC" w:rsidRDefault="00C42893" w:rsidP="00D2071C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100FC">
              <w:rPr>
                <w:rFonts w:ascii="Tahoma" w:hAnsi="Tahoma" w:cs="Tahoma"/>
                <w:sz w:val="14"/>
                <w:szCs w:val="14"/>
              </w:rPr>
              <w:t xml:space="preserve">Универсальный строительный клей для внутренних работ CEMMIX ELAST PVA D1С 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 xml:space="preserve">может комбинироваться с другими материалами компании </w:t>
            </w:r>
            <w:proofErr w:type="spellStart"/>
            <w:r w:rsidR="000B74EC" w:rsidRPr="00C100FC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Cemmix</w:t>
            </w:r>
            <w:proofErr w:type="spellEnd"/>
            <w:r w:rsidR="000B74EC"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 xml:space="preserve">Для получения необходимых свойств бетонной смеси при использовании </w:t>
            </w:r>
            <w:r w:rsidRPr="00C100FC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CEMMIX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 </w:t>
            </w:r>
            <w:r w:rsidRPr="00C100FC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ELAST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 </w:t>
            </w:r>
            <w:r w:rsidRPr="00C100FC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PVA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 </w:t>
            </w:r>
            <w:r w:rsidRPr="00C100FC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D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>1С</w:t>
            </w:r>
            <w:r w:rsidR="00D2071C">
              <w:rPr>
                <w:rFonts w:ascii="Tahoma" w:eastAsia="Arial-BoldMT" w:hAnsi="Tahoma" w:cs="Tahoma"/>
                <w:sz w:val="14"/>
                <w:szCs w:val="14"/>
              </w:rPr>
              <w:t xml:space="preserve"> с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 xml:space="preserve"> другими добавками необходимо провести лабораторные испытания для оптимизации состава бетонной смеси и</w:t>
            </w:r>
            <w:r w:rsidRPr="00C100FC">
              <w:rPr>
                <w:rFonts w:ascii="Tahoma" w:eastAsia="ArialMT" w:hAnsi="Tahoma" w:cs="Tahoma"/>
                <w:sz w:val="14"/>
                <w:szCs w:val="14"/>
              </w:rPr>
              <w:t xml:space="preserve"> 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>проверки свойств бетона</w:t>
            </w:r>
            <w:r w:rsidR="000B74EC" w:rsidRPr="00C100FC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  <w:tc>
          <w:tcPr>
            <w:tcW w:w="7513" w:type="dxa"/>
          </w:tcPr>
          <w:p w:rsidR="000B74EC" w:rsidRPr="00C100FC" w:rsidRDefault="000B74EC" w:rsidP="00D2071C">
            <w:pPr>
              <w:pBdr>
                <w:bottom w:val="single" w:sz="12" w:space="1" w:color="auto"/>
              </w:pBdr>
              <w:suppressAutoHyphens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100FC">
              <w:rPr>
                <w:rFonts w:ascii="Tahoma" w:hAnsi="Tahoma" w:cs="Tahoma"/>
                <w:b/>
                <w:sz w:val="14"/>
                <w:szCs w:val="14"/>
              </w:rPr>
              <w:t>Инструкция по безопасности</w:t>
            </w:r>
          </w:p>
          <w:p w:rsidR="000B74EC" w:rsidRPr="00C100FC" w:rsidRDefault="000B74EC" w:rsidP="00D2071C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C100FC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Меры предосторожности</w:t>
            </w:r>
          </w:p>
          <w:p w:rsidR="000B74EC" w:rsidRPr="00C100FC" w:rsidRDefault="009407C1" w:rsidP="00D2071C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100FC">
              <w:rPr>
                <w:rFonts w:ascii="Tahoma" w:eastAsia="ArialMT" w:hAnsi="Tahoma" w:cs="Tahoma"/>
                <w:sz w:val="14"/>
                <w:szCs w:val="14"/>
              </w:rPr>
              <w:t xml:space="preserve">Рекомендуется использовать защитные перчатки. 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>При попадании на кожу смойте водой с мылом</w:t>
            </w:r>
            <w:r w:rsidR="000B74EC"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>При попадании в глаза или на слизистую оболочку</w:t>
            </w:r>
            <w:r w:rsidR="000B74EC"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="000B74EC" w:rsidRPr="00C100FC">
              <w:rPr>
                <w:rFonts w:ascii="Tahoma" w:eastAsia="ArialMT" w:hAnsi="Tahoma" w:cs="Tahoma"/>
                <w:sz w:val="14"/>
                <w:szCs w:val="14"/>
              </w:rPr>
              <w:t>немедленно смойте его большим количеством воды и обратитесь к врачу.</w:t>
            </w:r>
          </w:p>
          <w:p w:rsidR="000B74EC" w:rsidRPr="00C100FC" w:rsidRDefault="000B74EC" w:rsidP="00D2071C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C100FC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Экология </w:t>
            </w:r>
          </w:p>
          <w:p w:rsidR="000B74EC" w:rsidRPr="00C100FC" w:rsidRDefault="000B74EC" w:rsidP="00D2071C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100FC">
              <w:rPr>
                <w:rFonts w:ascii="Tahoma" w:eastAsia="ArialMT" w:hAnsi="Tahoma" w:cs="Tahoma"/>
                <w:sz w:val="14"/>
                <w:szCs w:val="14"/>
              </w:rPr>
              <w:t>Не выливать на почву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Pr="00C100FC">
              <w:rPr>
                <w:rFonts w:ascii="Tahoma" w:eastAsia="ArialMT" w:hAnsi="Tahoma" w:cs="Tahoma"/>
                <w:sz w:val="14"/>
                <w:szCs w:val="14"/>
              </w:rPr>
              <w:t>в воду или канализацию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Pr="00C100FC">
              <w:rPr>
                <w:rFonts w:ascii="Tahoma" w:eastAsia="ArialMT" w:hAnsi="Tahoma" w:cs="Tahoma"/>
                <w:sz w:val="14"/>
                <w:szCs w:val="14"/>
              </w:rPr>
              <w:t>Утилизировать согласно местным правилам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C100FC" w:rsidRDefault="000B74EC" w:rsidP="00D2071C">
            <w:pPr>
              <w:suppressAutoHyphens/>
              <w:spacing w:line="160" w:lineRule="exact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100FC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Транспортировка </w:t>
            </w:r>
            <w:r w:rsidRPr="00C100FC">
              <w:rPr>
                <w:rFonts w:ascii="Tahoma" w:eastAsia="ArialMT" w:hAnsi="Tahoma" w:cs="Tahoma"/>
                <w:sz w:val="14"/>
                <w:szCs w:val="14"/>
              </w:rPr>
              <w:t>Неопасный груз</w:t>
            </w:r>
            <w:r w:rsidRPr="00C100FC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</w:tr>
    </w:tbl>
    <w:p w:rsidR="00627192" w:rsidRPr="00627192" w:rsidRDefault="00627192" w:rsidP="00D2071C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sectPr w:rsidR="00627192" w:rsidRPr="00627192" w:rsidSect="009A196B">
      <w:headerReference w:type="default" r:id="rId8"/>
      <w:footerReference w:type="default" r:id="rId9"/>
      <w:pgSz w:w="11906" w:h="16838"/>
      <w:pgMar w:top="1418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C1" w:rsidRDefault="008648C1" w:rsidP="009535C3">
      <w:pPr>
        <w:spacing w:after="0" w:line="240" w:lineRule="auto"/>
      </w:pPr>
      <w:r>
        <w:separator/>
      </w:r>
    </w:p>
  </w:endnote>
  <w:endnote w:type="continuationSeparator" w:id="0">
    <w:p w:rsidR="008648C1" w:rsidRDefault="008648C1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>
          <wp:extent cx="7562120" cy="608269"/>
          <wp:effectExtent l="19050" t="0" r="730" b="0"/>
          <wp:docPr id="4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C1" w:rsidRDefault="008648C1" w:rsidP="009535C3">
      <w:pPr>
        <w:spacing w:after="0" w:line="240" w:lineRule="auto"/>
      </w:pPr>
      <w:r>
        <w:separator/>
      </w:r>
    </w:p>
  </w:footnote>
  <w:footnote w:type="continuationSeparator" w:id="0">
    <w:p w:rsidR="008648C1" w:rsidRDefault="008648C1" w:rsidP="0095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C3" w:rsidRPr="009535C3" w:rsidRDefault="00F50AFD" w:rsidP="004F78E4">
    <w:pPr>
      <w:pStyle w:val="a3"/>
      <w:tabs>
        <w:tab w:val="clear" w:pos="4677"/>
        <w:tab w:val="clear" w:pos="9355"/>
      </w:tabs>
      <w:ind w:left="-1701"/>
      <w:jc w:val="right"/>
      <w:rPr>
        <w:lang w:val="en-US"/>
      </w:rPr>
    </w:pPr>
    <w:r>
      <w:rPr>
        <w:noProof/>
      </w:rPr>
      <w:drawing>
        <wp:inline distT="0" distB="0" distL="0" distR="0">
          <wp:extent cx="7552055" cy="105721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m\Desktop\cemmix\blank\части\бланк ру вв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52"/>
                  <a:stretch/>
                </pic:blipFill>
                <pic:spPr bwMode="auto">
                  <a:xfrm>
                    <a:off x="0" y="0"/>
                    <a:ext cx="7573140" cy="10601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6FA"/>
    <w:multiLevelType w:val="hybridMultilevel"/>
    <w:tmpl w:val="77FA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0647"/>
    <w:multiLevelType w:val="hybridMultilevel"/>
    <w:tmpl w:val="BF4428AA"/>
    <w:lvl w:ilvl="0" w:tplc="7D2A53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48A4"/>
    <w:multiLevelType w:val="hybridMultilevel"/>
    <w:tmpl w:val="0A74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7B6200"/>
    <w:multiLevelType w:val="hybridMultilevel"/>
    <w:tmpl w:val="C5281A92"/>
    <w:lvl w:ilvl="0" w:tplc="279A9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3DF0"/>
    <w:multiLevelType w:val="hybridMultilevel"/>
    <w:tmpl w:val="BA8A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E205A"/>
    <w:multiLevelType w:val="hybridMultilevel"/>
    <w:tmpl w:val="B5E8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C3"/>
    <w:rsid w:val="0003662B"/>
    <w:rsid w:val="000839F8"/>
    <w:rsid w:val="00083F72"/>
    <w:rsid w:val="00086182"/>
    <w:rsid w:val="000A779A"/>
    <w:rsid w:val="000B232D"/>
    <w:rsid w:val="000B74EC"/>
    <w:rsid w:val="0010730B"/>
    <w:rsid w:val="0015007D"/>
    <w:rsid w:val="00156F8C"/>
    <w:rsid w:val="00157D99"/>
    <w:rsid w:val="00172349"/>
    <w:rsid w:val="001A37E3"/>
    <w:rsid w:val="001B1254"/>
    <w:rsid w:val="001F43AE"/>
    <w:rsid w:val="002523FD"/>
    <w:rsid w:val="002915CE"/>
    <w:rsid w:val="00311AF0"/>
    <w:rsid w:val="003151A3"/>
    <w:rsid w:val="00345E2C"/>
    <w:rsid w:val="00375C13"/>
    <w:rsid w:val="00377F24"/>
    <w:rsid w:val="003A0710"/>
    <w:rsid w:val="003C3081"/>
    <w:rsid w:val="003D64E6"/>
    <w:rsid w:val="003E7B4F"/>
    <w:rsid w:val="003F217A"/>
    <w:rsid w:val="00437984"/>
    <w:rsid w:val="004540B2"/>
    <w:rsid w:val="00477B57"/>
    <w:rsid w:val="004E1F0F"/>
    <w:rsid w:val="004F0CAD"/>
    <w:rsid w:val="004F78E4"/>
    <w:rsid w:val="00534555"/>
    <w:rsid w:val="005A4E61"/>
    <w:rsid w:val="005B12E9"/>
    <w:rsid w:val="005B6775"/>
    <w:rsid w:val="005C4708"/>
    <w:rsid w:val="005D7C13"/>
    <w:rsid w:val="00627192"/>
    <w:rsid w:val="0067590B"/>
    <w:rsid w:val="006A203D"/>
    <w:rsid w:val="006A656B"/>
    <w:rsid w:val="006D06BC"/>
    <w:rsid w:val="00706065"/>
    <w:rsid w:val="00711871"/>
    <w:rsid w:val="00796DEB"/>
    <w:rsid w:val="007C638A"/>
    <w:rsid w:val="00830AA2"/>
    <w:rsid w:val="0083165A"/>
    <w:rsid w:val="008421F1"/>
    <w:rsid w:val="008648C1"/>
    <w:rsid w:val="008679FB"/>
    <w:rsid w:val="0087413A"/>
    <w:rsid w:val="00886CE7"/>
    <w:rsid w:val="00895910"/>
    <w:rsid w:val="008F4673"/>
    <w:rsid w:val="009407C1"/>
    <w:rsid w:val="009535C3"/>
    <w:rsid w:val="009A196B"/>
    <w:rsid w:val="009D0DCC"/>
    <w:rsid w:val="009E2B0F"/>
    <w:rsid w:val="009F0B81"/>
    <w:rsid w:val="009F2F63"/>
    <w:rsid w:val="00A2037E"/>
    <w:rsid w:val="00A52AD6"/>
    <w:rsid w:val="00AD678E"/>
    <w:rsid w:val="00B26040"/>
    <w:rsid w:val="00B37A7E"/>
    <w:rsid w:val="00B44CB3"/>
    <w:rsid w:val="00B6583E"/>
    <w:rsid w:val="00B708F0"/>
    <w:rsid w:val="00BC52F7"/>
    <w:rsid w:val="00BD7231"/>
    <w:rsid w:val="00BF1CA7"/>
    <w:rsid w:val="00C100FC"/>
    <w:rsid w:val="00C42893"/>
    <w:rsid w:val="00C520E0"/>
    <w:rsid w:val="00C64CE7"/>
    <w:rsid w:val="00C762FC"/>
    <w:rsid w:val="00CD26D0"/>
    <w:rsid w:val="00CD3A0B"/>
    <w:rsid w:val="00CD5FAE"/>
    <w:rsid w:val="00D10289"/>
    <w:rsid w:val="00D2071C"/>
    <w:rsid w:val="00D26682"/>
    <w:rsid w:val="00D503A4"/>
    <w:rsid w:val="00D722A3"/>
    <w:rsid w:val="00D7281F"/>
    <w:rsid w:val="00E01D47"/>
    <w:rsid w:val="00E21A7D"/>
    <w:rsid w:val="00E23F41"/>
    <w:rsid w:val="00E609E6"/>
    <w:rsid w:val="00E712C9"/>
    <w:rsid w:val="00F15CDC"/>
    <w:rsid w:val="00F50AFD"/>
    <w:rsid w:val="00F921A4"/>
    <w:rsid w:val="00F947BB"/>
    <w:rsid w:val="00FB4F58"/>
    <w:rsid w:val="00FB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106D"/>
  <w15:docId w15:val="{0CE0CA63-6E3F-46AF-A1C0-8BB351E9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C3"/>
  </w:style>
  <w:style w:type="paragraph" w:styleId="a5">
    <w:name w:val="footer"/>
    <w:basedOn w:val="a"/>
    <w:link w:val="a6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C305-FA9C-47DA-BF88-F848D62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Cemmix210-1</cp:lastModifiedBy>
  <cp:revision>15</cp:revision>
  <cp:lastPrinted>2018-06-18T13:18:00Z</cp:lastPrinted>
  <dcterms:created xsi:type="dcterms:W3CDTF">2018-06-18T09:02:00Z</dcterms:created>
  <dcterms:modified xsi:type="dcterms:W3CDTF">2019-07-09T12:55:00Z</dcterms:modified>
</cp:coreProperties>
</file>