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057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53"/>
      </w:tblGrid>
      <w:tr w:rsidR="0059500F" w:rsidRPr="00BD53EA" w:rsidTr="00322D5B">
        <w:trPr>
          <w:trHeight w:val="1400"/>
        </w:trPr>
        <w:tc>
          <w:tcPr>
            <w:tcW w:w="5104" w:type="dxa"/>
            <w:tcBorders>
              <w:bottom w:val="single" w:sz="4" w:space="0" w:color="auto"/>
            </w:tcBorders>
          </w:tcPr>
          <w:p w:rsidR="0059500F" w:rsidRPr="00BD53EA" w:rsidRDefault="00C526D6" w:rsidP="005F171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67000" cy="400050"/>
                  <wp:effectExtent l="0" t="0" r="0" b="0"/>
                  <wp:docPr id="2" name="Рисунок 2" descr="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31D4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440003, Российская Федерация,</w:t>
            </w:r>
          </w:p>
          <w:p w:rsidR="0059500F" w:rsidRPr="00BD53EA" w:rsidRDefault="0059500F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г. Пенза, ул. Терновского, 19А,</w:t>
            </w:r>
          </w:p>
          <w:p w:rsidR="0059500F" w:rsidRPr="00BD53EA" w:rsidRDefault="00547C51" w:rsidP="005F1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2600325</wp:posOffset>
                  </wp:positionH>
                  <wp:positionV relativeFrom="paragraph">
                    <wp:posOffset>73660</wp:posOffset>
                  </wp:positionV>
                  <wp:extent cx="500380" cy="424180"/>
                  <wp:effectExtent l="0" t="0" r="0" b="0"/>
                  <wp:wrapNone/>
                  <wp:docPr id="4" name="Рисунок 4" descr="C:\Users\User\Desktop\Безымян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Безымян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9500F" w:rsidRPr="00BD53EA">
              <w:rPr>
                <w:rFonts w:ascii="Times New Roman" w:hAnsi="Times New Roman" w:cs="Times New Roman"/>
                <w:sz w:val="24"/>
                <w:szCs w:val="24"/>
              </w:rPr>
              <w:t>тел./факс: (841-2</w:t>
            </w:r>
            <w:proofErr w:type="gramStart"/>
            <w:r w:rsidR="0059500F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r w:rsidR="00F60040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proofErr w:type="gramEnd"/>
            <w:r w:rsidR="00F60040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F60040" w:rsidRPr="00547C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00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0040" w:rsidRPr="00547C5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  <w:p w:rsidR="0059500F" w:rsidRPr="0091284D" w:rsidRDefault="0059500F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547C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547C5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A2ECD" w:rsidRPr="00BD1808">
              <w:rPr>
                <w:sz w:val="24"/>
                <w:szCs w:val="26"/>
              </w:rPr>
              <w:fldChar w:fldCharType="begin"/>
            </w:r>
            <w:r w:rsidR="002A2ECD" w:rsidRPr="002A2ECD">
              <w:rPr>
                <w:sz w:val="24"/>
                <w:szCs w:val="26"/>
              </w:rPr>
              <w:instrText xml:space="preserve"> </w:instrText>
            </w:r>
            <w:r w:rsidR="002A2ECD" w:rsidRPr="00BD1808">
              <w:rPr>
                <w:sz w:val="24"/>
                <w:szCs w:val="26"/>
                <w:lang w:val="en-US"/>
              </w:rPr>
              <w:instrText>HYPERLINK</w:instrText>
            </w:r>
            <w:r w:rsidR="002A2ECD" w:rsidRPr="002A2ECD">
              <w:rPr>
                <w:sz w:val="24"/>
                <w:szCs w:val="26"/>
              </w:rPr>
              <w:instrText xml:space="preserve"> "</w:instrText>
            </w:r>
            <w:r w:rsidR="002A2ECD" w:rsidRPr="00BD1808">
              <w:rPr>
                <w:sz w:val="24"/>
                <w:szCs w:val="26"/>
                <w:lang w:val="en-US"/>
              </w:rPr>
              <w:instrText>mailto</w:instrText>
            </w:r>
            <w:r w:rsidR="002A2ECD" w:rsidRPr="002A2ECD">
              <w:rPr>
                <w:sz w:val="24"/>
                <w:szCs w:val="26"/>
              </w:rPr>
              <w:instrText>:</w:instrText>
            </w:r>
            <w:r w:rsidR="002A2ECD" w:rsidRPr="00BD1808">
              <w:rPr>
                <w:sz w:val="24"/>
                <w:szCs w:val="26"/>
                <w:lang w:val="en-US"/>
              </w:rPr>
              <w:instrText>pemz</w:instrText>
            </w:r>
            <w:r w:rsidR="002A2ECD" w:rsidRPr="002A2ECD">
              <w:rPr>
                <w:sz w:val="24"/>
                <w:szCs w:val="26"/>
              </w:rPr>
              <w:instrText>@</w:instrText>
            </w:r>
            <w:r w:rsidR="002A2ECD" w:rsidRPr="00BD1808">
              <w:rPr>
                <w:sz w:val="24"/>
                <w:szCs w:val="26"/>
                <w:lang w:val="en-US"/>
              </w:rPr>
              <w:instrText>eletech</w:instrText>
            </w:r>
            <w:r w:rsidR="002A2ECD" w:rsidRPr="002A2ECD">
              <w:rPr>
                <w:sz w:val="24"/>
                <w:szCs w:val="26"/>
              </w:rPr>
              <w:instrText>-</w:instrText>
            </w:r>
            <w:r w:rsidR="002A2ECD" w:rsidRPr="00BD1808">
              <w:rPr>
                <w:sz w:val="24"/>
                <w:szCs w:val="26"/>
                <w:lang w:val="en-US"/>
              </w:rPr>
              <w:instrText>penza</w:instrText>
            </w:r>
            <w:r w:rsidR="002A2ECD" w:rsidRPr="002A2ECD">
              <w:rPr>
                <w:sz w:val="24"/>
                <w:szCs w:val="26"/>
              </w:rPr>
              <w:instrText>.</w:instrText>
            </w:r>
            <w:r w:rsidR="002A2ECD" w:rsidRPr="00BD1808">
              <w:rPr>
                <w:sz w:val="24"/>
                <w:szCs w:val="26"/>
                <w:lang w:val="en-US"/>
              </w:rPr>
              <w:instrText>ru</w:instrText>
            </w:r>
            <w:r w:rsidR="002A2ECD" w:rsidRPr="002A2ECD">
              <w:rPr>
                <w:sz w:val="24"/>
                <w:szCs w:val="26"/>
              </w:rPr>
              <w:instrText xml:space="preserve">" </w:instrText>
            </w:r>
            <w:r w:rsidR="002A2ECD" w:rsidRPr="00BD1808">
              <w:rPr>
                <w:sz w:val="24"/>
                <w:szCs w:val="26"/>
              </w:rPr>
              <w:fldChar w:fldCharType="separate"/>
            </w:r>
            <w:r w:rsidR="002A2ECD" w:rsidRPr="00BD1808">
              <w:rPr>
                <w:rStyle w:val="a6"/>
                <w:rFonts w:ascii="Times New Roman" w:hAnsi="Times New Roman"/>
                <w:sz w:val="24"/>
                <w:szCs w:val="26"/>
                <w:lang w:val="en-US" w:eastAsia="ru-RU" w:bidi="ru-RU"/>
              </w:rPr>
              <w:t>info</w:t>
            </w:r>
            <w:r w:rsidR="002A2ECD" w:rsidRPr="002A2ECD">
              <w:rPr>
                <w:rStyle w:val="a6"/>
                <w:rFonts w:ascii="Times New Roman" w:hAnsi="Times New Roman"/>
                <w:sz w:val="24"/>
                <w:szCs w:val="26"/>
              </w:rPr>
              <w:t>@</w:t>
            </w:r>
            <w:r w:rsidR="002A2ECD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eletech</w:t>
            </w:r>
            <w:r w:rsidR="002A2ECD" w:rsidRPr="002A2ECD">
              <w:rPr>
                <w:rStyle w:val="a6"/>
                <w:rFonts w:ascii="Times New Roman" w:hAnsi="Times New Roman"/>
                <w:sz w:val="24"/>
                <w:szCs w:val="26"/>
              </w:rPr>
              <w:t>-</w:t>
            </w:r>
            <w:r w:rsidR="002A2ECD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penza</w:t>
            </w:r>
            <w:r w:rsidR="002A2ECD" w:rsidRPr="002A2ECD">
              <w:rPr>
                <w:rStyle w:val="a6"/>
                <w:rFonts w:ascii="Times New Roman" w:hAnsi="Times New Roman"/>
                <w:sz w:val="24"/>
                <w:szCs w:val="26"/>
              </w:rPr>
              <w:t>.</w:t>
            </w:r>
            <w:r w:rsidR="002A2ECD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t>ru</w:t>
            </w:r>
            <w:r w:rsidR="002A2ECD" w:rsidRPr="00BD1808">
              <w:rPr>
                <w:rStyle w:val="a6"/>
                <w:rFonts w:ascii="Times New Roman" w:hAnsi="Times New Roman"/>
                <w:sz w:val="24"/>
                <w:szCs w:val="26"/>
                <w:lang w:val="en-US"/>
              </w:rPr>
              <w:fldChar w:fldCharType="end"/>
            </w:r>
            <w:bookmarkStart w:id="0" w:name="_GoBack"/>
            <w:bookmarkEnd w:id="0"/>
          </w:p>
          <w:p w:rsidR="00547C51" w:rsidRPr="00547C51" w:rsidRDefault="00547C51" w:rsidP="005F1715">
            <w:pPr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  <w:p w:rsidR="00547C51" w:rsidRPr="00547C51" w:rsidRDefault="00547C51" w:rsidP="00547C5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Сделано в России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DE54B7" w:rsidRDefault="00E16880" w:rsidP="00BF7B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</w:p>
          <w:p w:rsidR="00F30626" w:rsidRPr="00F30626" w:rsidRDefault="00F30626" w:rsidP="005F17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A5BD8" w:rsidRDefault="00DE54B7" w:rsidP="00BF7B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626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 </w:t>
            </w:r>
            <w:r w:rsidR="00880028" w:rsidRPr="00F306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10382" w:rsidRPr="00F306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80028" w:rsidRPr="00F30626"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="00310382" w:rsidRPr="00F30626">
              <w:rPr>
                <w:rFonts w:ascii="Times New Roman" w:hAnsi="Times New Roman" w:cs="Times New Roman"/>
                <w:sz w:val="24"/>
                <w:szCs w:val="24"/>
              </w:rPr>
              <w:t>06-3х60</w:t>
            </w:r>
            <w:r w:rsidR="00880028" w:rsidRPr="00F30626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310382" w:rsidRPr="00F3062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161A48" w:rsidRPr="00F30626">
              <w:rPr>
                <w:rFonts w:ascii="Times New Roman" w:hAnsi="Times New Roman" w:cs="Times New Roman"/>
                <w:sz w:val="24"/>
                <w:szCs w:val="24"/>
              </w:rPr>
              <w:t>…М66, М</w:t>
            </w:r>
            <w:r w:rsidR="00310382" w:rsidRPr="00F3062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30626" w:rsidRPr="00F30626" w:rsidRDefault="00F30626" w:rsidP="00F3062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F0DD1" w:rsidRDefault="003F0DD1" w:rsidP="003F0D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</w:rPr>
              <w:t>этикетках  название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светильников может быть дополнено названием стекла в целях идентификации</w:t>
            </w:r>
          </w:p>
          <w:p w:rsidR="00E5573E" w:rsidRPr="00BD53EA" w:rsidRDefault="00E5573E" w:rsidP="00B5540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978" w:rsidRPr="00BD53EA" w:rsidRDefault="00F85978" w:rsidP="00BD53EA">
      <w:pPr>
        <w:tabs>
          <w:tab w:val="left" w:pos="-142"/>
        </w:tabs>
        <w:spacing w:after="0"/>
        <w:ind w:left="-284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Предприятие-изготовитель оставляет за собой право вносить в конструкцию изделия изменения, не ухудшающие его технические данные.</w:t>
      </w:r>
    </w:p>
    <w:p w:rsidR="00F85978" w:rsidRPr="00BD53EA" w:rsidRDefault="00F85978" w:rsidP="00F85978">
      <w:pPr>
        <w:tabs>
          <w:tab w:val="left" w:pos="0"/>
        </w:tabs>
        <w:spacing w:after="0"/>
        <w:ind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4CB3" w:rsidRPr="00BD53EA" w:rsidRDefault="005F4CB3" w:rsidP="00161A48">
      <w:pPr>
        <w:pStyle w:val="a7"/>
        <w:numPr>
          <w:ilvl w:val="0"/>
          <w:numId w:val="8"/>
        </w:numPr>
        <w:tabs>
          <w:tab w:val="left" w:pos="0"/>
        </w:tabs>
        <w:spacing w:after="0"/>
        <w:ind w:left="153" w:hanging="43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Назначение и основные сведения</w:t>
      </w:r>
    </w:p>
    <w:tbl>
      <w:tblPr>
        <w:tblStyle w:val="a3"/>
        <w:tblW w:w="11011" w:type="dxa"/>
        <w:tblInd w:w="-176" w:type="dxa"/>
        <w:tblLook w:val="04A0" w:firstRow="1" w:lastRow="0" w:firstColumn="1" w:lastColumn="0" w:noHBand="0" w:noVBand="1"/>
      </w:tblPr>
      <w:tblGrid>
        <w:gridCol w:w="5104"/>
        <w:gridCol w:w="5907"/>
      </w:tblGrid>
      <w:tr w:rsidR="005F4CB3" w:rsidRPr="00BD53EA" w:rsidTr="00F321ED">
        <w:trPr>
          <w:trHeight w:val="417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907" w:type="dxa"/>
          </w:tcPr>
          <w:p w:rsidR="005F4CB3" w:rsidRPr="00BD53EA" w:rsidRDefault="00BF536F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общего освещения бытовых и общественных помещений</w:t>
            </w:r>
          </w:p>
        </w:tc>
      </w:tr>
      <w:tr w:rsidR="00BD53EA" w:rsidRPr="00BD53EA" w:rsidTr="00322D5B">
        <w:trPr>
          <w:trHeight w:val="117"/>
        </w:trPr>
        <w:tc>
          <w:tcPr>
            <w:tcW w:w="5104" w:type="dxa"/>
          </w:tcPr>
          <w:p w:rsidR="00BD53EA" w:rsidRPr="00BD53EA" w:rsidRDefault="00BD53EA" w:rsidP="002B090E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Светильник изготовлен по</w:t>
            </w:r>
            <w:r w:rsidR="003A31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90E">
              <w:rPr>
                <w:rFonts w:ascii="Times New Roman" w:hAnsi="Times New Roman"/>
                <w:sz w:val="24"/>
                <w:szCs w:val="24"/>
              </w:rPr>
              <w:t>ТУ 27.40.25-053</w:t>
            </w:r>
            <w:r w:rsidR="00F321ED">
              <w:rPr>
                <w:rFonts w:ascii="Times New Roman" w:hAnsi="Times New Roman"/>
                <w:sz w:val="24"/>
                <w:szCs w:val="24"/>
              </w:rPr>
              <w:t>-00109636-201</w:t>
            </w:r>
            <w:r w:rsidR="002B090E">
              <w:rPr>
                <w:rFonts w:ascii="Times New Roman" w:hAnsi="Times New Roman"/>
                <w:sz w:val="24"/>
                <w:szCs w:val="24"/>
              </w:rPr>
              <w:t>9</w:t>
            </w:r>
            <w:r w:rsidR="00F321ED">
              <w:rPr>
                <w:rFonts w:ascii="Times New Roman" w:hAnsi="Times New Roman"/>
                <w:sz w:val="24"/>
                <w:szCs w:val="24"/>
              </w:rPr>
              <w:t xml:space="preserve"> и соответствует</w:t>
            </w: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907" w:type="dxa"/>
          </w:tcPr>
          <w:p w:rsidR="00F321ED" w:rsidRDefault="00F321ED" w:rsidP="00B867D7">
            <w:pPr>
              <w:tabs>
                <w:tab w:val="left" w:pos="142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 ТС 004/2011</w:t>
            </w:r>
          </w:p>
          <w:p w:rsidR="00BD53EA" w:rsidRPr="00BD53EA" w:rsidRDefault="00714DBB" w:rsidP="00C45FE1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5FE1">
              <w:rPr>
                <w:rFonts w:ascii="Times New Roman" w:hAnsi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60598-1, ГОСТ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60598-2-1</w:t>
            </w:r>
            <w:r w:rsidR="002B090E">
              <w:rPr>
                <w:rFonts w:ascii="Times New Roman" w:hAnsi="Times New Roman"/>
                <w:sz w:val="24"/>
                <w:szCs w:val="24"/>
              </w:rPr>
              <w:t xml:space="preserve">, ГОСТ </w:t>
            </w:r>
            <w:r w:rsidR="002B090E">
              <w:rPr>
                <w:rFonts w:ascii="Times New Roman" w:hAnsi="Times New Roman"/>
                <w:sz w:val="24"/>
                <w:szCs w:val="24"/>
                <w:lang w:val="en-US"/>
              </w:rPr>
              <w:t>IEC</w:t>
            </w:r>
            <w:r w:rsidR="002B090E" w:rsidRPr="002B09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B090E">
              <w:rPr>
                <w:rFonts w:ascii="Times New Roman" w:hAnsi="Times New Roman"/>
                <w:sz w:val="24"/>
                <w:szCs w:val="24"/>
              </w:rPr>
              <w:t>62471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F4CB3" w:rsidRPr="00BD53EA" w:rsidTr="00322D5B">
        <w:trPr>
          <w:trHeight w:val="122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Климатическое исполнение, катего</w:t>
            </w:r>
            <w:r w:rsidR="006E764A" w:rsidRPr="00BD53EA">
              <w:rPr>
                <w:rFonts w:ascii="Times New Roman" w:hAnsi="Times New Roman" w:cs="Times New Roman"/>
                <w:sz w:val="24"/>
                <w:szCs w:val="24"/>
              </w:rPr>
              <w:t>рия размещения (по ГОСТ 15150</w:t>
            </w: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07" w:type="dxa"/>
          </w:tcPr>
          <w:p w:rsidR="005F4CB3" w:rsidRPr="00BD53EA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УХЛ4</w:t>
            </w:r>
          </w:p>
        </w:tc>
      </w:tr>
      <w:tr w:rsidR="005F4CB3" w:rsidRPr="00BD53EA" w:rsidTr="00322D5B">
        <w:trPr>
          <w:trHeight w:val="125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температур,  и относительная влажность</w:t>
            </w:r>
          </w:p>
        </w:tc>
        <w:tc>
          <w:tcPr>
            <w:tcW w:w="5907" w:type="dxa"/>
          </w:tcPr>
          <w:p w:rsidR="005F4CB3" w:rsidRPr="00BD53EA" w:rsidRDefault="00945064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(+1…+35</w:t>
            </w:r>
            <w:r w:rsidR="005F4CB3" w:rsidRPr="00BD53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F4CB3" w:rsidRPr="00BD53EA">
              <w:rPr>
                <w:rFonts w:ascii="Times New Roman" w:hAnsi="Times New Roman" w:cs="Times New Roman"/>
                <w:sz w:val="24"/>
                <w:szCs w:val="24"/>
              </w:rPr>
              <w:sym w:font="Symbol" w:char="F0B0"/>
            </w:r>
            <w:r w:rsidR="005F4CB3" w:rsidRPr="00BD53EA">
              <w:rPr>
                <w:rFonts w:ascii="Times New Roman" w:hAnsi="Times New Roman" w:cs="Times New Roman"/>
                <w:sz w:val="24"/>
                <w:szCs w:val="24"/>
              </w:rPr>
              <w:t>С, 80%</w:t>
            </w:r>
          </w:p>
        </w:tc>
      </w:tr>
      <w:tr w:rsidR="005F4CB3" w:rsidRPr="00BD53EA" w:rsidTr="00322D5B">
        <w:trPr>
          <w:trHeight w:val="175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Степень защиты от воздействия окружающей среды</w:t>
            </w:r>
          </w:p>
        </w:tc>
        <w:tc>
          <w:tcPr>
            <w:tcW w:w="5907" w:type="dxa"/>
          </w:tcPr>
          <w:p w:rsidR="005F4CB3" w:rsidRPr="00BD53EA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IP</w:t>
            </w:r>
            <w:r w:rsidR="00E5573E" w:rsidRPr="00BD53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5F4CB3" w:rsidRPr="00BD53EA" w:rsidTr="00322D5B">
        <w:trPr>
          <w:trHeight w:val="352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По материалу опорной поверхности, на которую устанавливаются светильники:</w:t>
            </w:r>
          </w:p>
        </w:tc>
        <w:tc>
          <w:tcPr>
            <w:tcW w:w="5907" w:type="dxa"/>
          </w:tcPr>
          <w:p w:rsidR="005F4CB3" w:rsidRPr="00BD53EA" w:rsidRDefault="005F4CB3" w:rsidP="005E4715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пригодны для установки на поверхности изнормал</w:t>
            </w:r>
            <w:r w:rsidR="00163A08" w:rsidRPr="00BD53EA">
              <w:rPr>
                <w:rFonts w:ascii="Times New Roman" w:hAnsi="Times New Roman" w:cs="Times New Roman"/>
                <w:sz w:val="24"/>
                <w:szCs w:val="24"/>
              </w:rPr>
              <w:t>ьно - воспламеняемого материала</w:t>
            </w:r>
          </w:p>
        </w:tc>
      </w:tr>
      <w:tr w:rsidR="005F4CB3" w:rsidRPr="00BD53EA" w:rsidTr="00322D5B">
        <w:trPr>
          <w:trHeight w:val="133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Класс защиты от поражения электрическим током</w:t>
            </w:r>
          </w:p>
        </w:tc>
        <w:tc>
          <w:tcPr>
            <w:tcW w:w="5907" w:type="dxa"/>
          </w:tcPr>
          <w:p w:rsidR="001A548A" w:rsidRPr="00BD53EA" w:rsidRDefault="001A548A" w:rsidP="003D0A78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F4CB3" w:rsidRPr="00BD53EA" w:rsidTr="00322D5B">
        <w:trPr>
          <w:trHeight w:val="208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Способ крепления (рабочее положение)</w:t>
            </w:r>
          </w:p>
        </w:tc>
        <w:tc>
          <w:tcPr>
            <w:tcW w:w="5907" w:type="dxa"/>
          </w:tcPr>
          <w:p w:rsidR="00257B70" w:rsidRPr="00BD53EA" w:rsidRDefault="00310382" w:rsidP="00310382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на потолок</w:t>
            </w:r>
          </w:p>
        </w:tc>
      </w:tr>
      <w:tr w:rsidR="005F4CB3" w:rsidRPr="00BD53EA" w:rsidTr="00322D5B">
        <w:trPr>
          <w:trHeight w:val="208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1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Срок службы</w:t>
            </w:r>
          </w:p>
        </w:tc>
        <w:tc>
          <w:tcPr>
            <w:tcW w:w="5907" w:type="dxa"/>
          </w:tcPr>
          <w:p w:rsidR="005F4CB3" w:rsidRPr="00BD53EA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не менее 8 лет</w:t>
            </w:r>
          </w:p>
        </w:tc>
      </w:tr>
      <w:tr w:rsidR="005F4CB3" w:rsidRPr="00BD53EA" w:rsidTr="00411133">
        <w:trPr>
          <w:trHeight w:val="216"/>
        </w:trPr>
        <w:tc>
          <w:tcPr>
            <w:tcW w:w="11011" w:type="dxa"/>
            <w:gridSpan w:val="2"/>
            <w:tcBorders>
              <w:left w:val="nil"/>
              <w:right w:val="nil"/>
            </w:tcBorders>
          </w:tcPr>
          <w:p w:rsidR="005F4CB3" w:rsidRPr="00BD53EA" w:rsidRDefault="005F4CB3" w:rsidP="00161A48">
            <w:pPr>
              <w:pStyle w:val="a7"/>
              <w:numPr>
                <w:ilvl w:val="0"/>
                <w:numId w:val="9"/>
              </w:numPr>
              <w:tabs>
                <w:tab w:val="left" w:pos="318"/>
              </w:tabs>
              <w:ind w:left="17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технические характеристики</w:t>
            </w:r>
          </w:p>
        </w:tc>
      </w:tr>
      <w:tr w:rsidR="005F4CB3" w:rsidRPr="00BD53EA" w:rsidTr="00322D5B">
        <w:trPr>
          <w:trHeight w:val="192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Параметры питающей сети</w:t>
            </w:r>
          </w:p>
        </w:tc>
        <w:tc>
          <w:tcPr>
            <w:tcW w:w="5907" w:type="dxa"/>
          </w:tcPr>
          <w:p w:rsidR="005F4CB3" w:rsidRPr="00BD53EA" w:rsidRDefault="005F4CB3" w:rsidP="0026520D">
            <w:pPr>
              <w:tabs>
                <w:tab w:val="left" w:pos="1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~220В, 50 Гц</w:t>
            </w:r>
          </w:p>
        </w:tc>
      </w:tr>
      <w:tr w:rsidR="005F4CB3" w:rsidRPr="00BD53EA" w:rsidTr="00322D5B">
        <w:trPr>
          <w:trHeight w:val="123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ламп в светильнике, </w:t>
            </w:r>
            <w:r w:rsidR="00945064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х цоколь</w:t>
            </w:r>
          </w:p>
        </w:tc>
        <w:tc>
          <w:tcPr>
            <w:tcW w:w="5907" w:type="dxa"/>
          </w:tcPr>
          <w:p w:rsidR="005F4CB3" w:rsidRPr="00BD53EA" w:rsidRDefault="00EE2A13" w:rsidP="00345E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3A08" w:rsidRPr="00BD53E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E27</w:t>
            </w:r>
          </w:p>
        </w:tc>
      </w:tr>
      <w:tr w:rsidR="005F4CB3" w:rsidRPr="00BD53EA" w:rsidTr="00322D5B">
        <w:trPr>
          <w:trHeight w:val="213"/>
        </w:trPr>
        <w:tc>
          <w:tcPr>
            <w:tcW w:w="5104" w:type="dxa"/>
          </w:tcPr>
          <w:p w:rsidR="005F4CB3" w:rsidRPr="00BD53EA" w:rsidRDefault="005F4CB3" w:rsidP="00161A48">
            <w:pPr>
              <w:pStyle w:val="a7"/>
              <w:numPr>
                <w:ilvl w:val="0"/>
                <w:numId w:val="2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Максимальна</w:t>
            </w:r>
            <w:r w:rsidR="00F30626">
              <w:rPr>
                <w:rFonts w:ascii="Times New Roman" w:hAnsi="Times New Roman" w:cs="Times New Roman"/>
                <w:sz w:val="24"/>
                <w:szCs w:val="24"/>
              </w:rPr>
              <w:t>я мощность ламп</w:t>
            </w:r>
            <w:r w:rsidR="0082532D" w:rsidRPr="00BD53EA">
              <w:rPr>
                <w:rFonts w:ascii="Times New Roman" w:hAnsi="Times New Roman" w:cs="Times New Roman"/>
                <w:sz w:val="24"/>
                <w:szCs w:val="24"/>
              </w:rPr>
              <w:t xml:space="preserve"> накаливания</w:t>
            </w:r>
          </w:p>
        </w:tc>
        <w:tc>
          <w:tcPr>
            <w:tcW w:w="5907" w:type="dxa"/>
          </w:tcPr>
          <w:p w:rsidR="00E5573E" w:rsidRPr="00BD53EA" w:rsidRDefault="00310382" w:rsidP="00345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3EA">
              <w:rPr>
                <w:rFonts w:ascii="Times New Roman" w:hAnsi="Times New Roman" w:cs="Times New Roman"/>
                <w:sz w:val="24"/>
                <w:szCs w:val="24"/>
              </w:rPr>
              <w:t>60Вт</w:t>
            </w:r>
          </w:p>
        </w:tc>
      </w:tr>
    </w:tbl>
    <w:p w:rsidR="00F30626" w:rsidRPr="00F30626" w:rsidRDefault="00F30626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0655" w:rsidRPr="003F0DD1" w:rsidRDefault="005A0655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Внимание! Запрещается</w:t>
      </w:r>
      <w:r w:rsidR="00F435FB" w:rsidRPr="00BD53EA">
        <w:rPr>
          <w:rFonts w:ascii="Times New Roman" w:hAnsi="Times New Roman" w:cs="Times New Roman"/>
          <w:b/>
          <w:sz w:val="24"/>
          <w:szCs w:val="24"/>
        </w:rPr>
        <w:t xml:space="preserve"> использование ламп с большей мощностью, чемуказано </w:t>
      </w:r>
      <w:r w:rsidRPr="00BD53EA">
        <w:rPr>
          <w:rFonts w:ascii="Times New Roman" w:hAnsi="Times New Roman" w:cs="Times New Roman"/>
          <w:b/>
          <w:sz w:val="24"/>
          <w:szCs w:val="24"/>
        </w:rPr>
        <w:t>в маркировке.</w:t>
      </w:r>
    </w:p>
    <w:p w:rsidR="00BD53EA" w:rsidRPr="003F0DD1" w:rsidRDefault="00BD53EA" w:rsidP="005A0655">
      <w:pPr>
        <w:pStyle w:val="a7"/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63F4" w:rsidRPr="00BD53EA" w:rsidRDefault="009563F4" w:rsidP="00161A48">
      <w:pPr>
        <w:pStyle w:val="a7"/>
        <w:numPr>
          <w:ilvl w:val="0"/>
          <w:numId w:val="9"/>
        </w:numPr>
        <w:tabs>
          <w:tab w:val="left" w:pos="0"/>
          <w:tab w:val="left" w:pos="142"/>
          <w:tab w:val="left" w:pos="284"/>
        </w:tabs>
        <w:spacing w:after="0"/>
        <w:ind w:hanging="100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Комплектность</w:t>
      </w:r>
    </w:p>
    <w:p w:rsidR="00AB558C" w:rsidRPr="00BD53EA" w:rsidRDefault="006877A9" w:rsidP="00BD53EA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</w:t>
      </w:r>
      <w:r w:rsidR="009563F4" w:rsidRPr="00BD53EA">
        <w:rPr>
          <w:rFonts w:ascii="Times New Roman" w:hAnsi="Times New Roman" w:cs="Times New Roman"/>
          <w:sz w:val="24"/>
          <w:szCs w:val="24"/>
        </w:rPr>
        <w:t>ветильник</w:t>
      </w:r>
      <w:r w:rsidRPr="00BD53EA">
        <w:rPr>
          <w:rFonts w:ascii="Times New Roman" w:hAnsi="Times New Roman" w:cs="Times New Roman"/>
          <w:sz w:val="24"/>
          <w:szCs w:val="24"/>
        </w:rPr>
        <w:t>;</w:t>
      </w:r>
    </w:p>
    <w:p w:rsidR="004C79F1" w:rsidRPr="00BD53EA" w:rsidRDefault="004C79F1" w:rsidP="00BD53EA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трубка ТКР – 2шт;</w:t>
      </w:r>
    </w:p>
    <w:p w:rsidR="009563F4" w:rsidRPr="00BD53EA" w:rsidRDefault="009E54AD" w:rsidP="00BD53EA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п</w:t>
      </w:r>
      <w:r w:rsidR="009563F4" w:rsidRPr="00BD53EA">
        <w:rPr>
          <w:rFonts w:ascii="Times New Roman" w:hAnsi="Times New Roman" w:cs="Times New Roman"/>
          <w:sz w:val="24"/>
          <w:szCs w:val="24"/>
        </w:rPr>
        <w:t>аспорт</w:t>
      </w:r>
      <w:r w:rsidR="00DE3165" w:rsidRPr="00BD53EA">
        <w:rPr>
          <w:rFonts w:ascii="Times New Roman" w:hAnsi="Times New Roman" w:cs="Times New Roman"/>
          <w:sz w:val="24"/>
          <w:szCs w:val="24"/>
        </w:rPr>
        <w:t>;</w:t>
      </w:r>
    </w:p>
    <w:p w:rsidR="009563F4" w:rsidRPr="00BD53EA" w:rsidRDefault="009E54AD" w:rsidP="00BD53EA">
      <w:pPr>
        <w:pStyle w:val="a7"/>
        <w:numPr>
          <w:ilvl w:val="0"/>
          <w:numId w:val="5"/>
        </w:numPr>
        <w:tabs>
          <w:tab w:val="left" w:pos="0"/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у</w:t>
      </w:r>
      <w:r w:rsidR="009563F4" w:rsidRPr="00BD53EA">
        <w:rPr>
          <w:rFonts w:ascii="Times New Roman" w:hAnsi="Times New Roman" w:cs="Times New Roman"/>
          <w:sz w:val="24"/>
          <w:szCs w:val="24"/>
        </w:rPr>
        <w:t>паковка</w:t>
      </w:r>
      <w:r w:rsidR="00BD53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D53EA" w:rsidRPr="00BD53EA" w:rsidRDefault="00BD53EA" w:rsidP="00BD53EA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37907" w:rsidRDefault="00637907" w:rsidP="00637907">
      <w:pPr>
        <w:pStyle w:val="a7"/>
        <w:numPr>
          <w:ilvl w:val="0"/>
          <w:numId w:val="15"/>
        </w:numPr>
        <w:tabs>
          <w:tab w:val="left" w:pos="0"/>
          <w:tab w:val="left" w:pos="142"/>
          <w:tab w:val="left" w:pos="284"/>
          <w:tab w:val="left" w:pos="709"/>
        </w:tabs>
        <w:suppressAutoHyphens/>
        <w:spacing w:after="0" w:line="276" w:lineRule="atLeast"/>
        <w:ind w:hanging="1004"/>
        <w:contextualSpacing w:val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Требования безопасности</w:t>
      </w:r>
    </w:p>
    <w:p w:rsidR="00637907" w:rsidRDefault="00637907" w:rsidP="00637907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Эксплуатация светильников согласно «Правилам технической эксплуатации электроустановок потребителей», утв. Приказом Минэнерго РФ от 13.01.2003г. №6.</w:t>
      </w:r>
    </w:p>
    <w:p w:rsidR="00637907" w:rsidRDefault="00637907" w:rsidP="00637907">
      <w:pPr>
        <w:pStyle w:val="a7"/>
        <w:numPr>
          <w:ilvl w:val="0"/>
          <w:numId w:val="16"/>
        </w:numPr>
        <w:tabs>
          <w:tab w:val="left" w:pos="-426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Монтаж, демонтаж и подключение светильника производить только специалистом электромонтажником при отключенной сети питания.</w:t>
      </w:r>
    </w:p>
    <w:p w:rsidR="00637907" w:rsidRDefault="00637907" w:rsidP="00637907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Присоединение к поврежденной электропроводке ЗАПРЕЩЕНО!</w:t>
      </w:r>
    </w:p>
    <w:p w:rsidR="002C6F50" w:rsidRDefault="002C6F50" w:rsidP="002C6F50">
      <w:pPr>
        <w:pStyle w:val="a7"/>
        <w:numPr>
          <w:ilvl w:val="0"/>
          <w:numId w:val="16"/>
        </w:numPr>
        <w:tabs>
          <w:tab w:val="left" w:pos="-120"/>
          <w:tab w:val="left" w:pos="284"/>
          <w:tab w:val="left" w:pos="720"/>
        </w:tabs>
        <w:suppressAutoHyphens/>
        <w:spacing w:after="0" w:line="276" w:lineRule="atLeast"/>
        <w:ind w:hanging="72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Замену ламп производить ТОЛЬКО при отключенной сети питания.</w:t>
      </w:r>
    </w:p>
    <w:p w:rsidR="00637907" w:rsidRDefault="00637907" w:rsidP="00637907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ВНИМАНИЕ! Светильники с дефектами корпуса, стекла и др. составных частей эксплуатировать недопустимо.</w:t>
      </w:r>
    </w:p>
    <w:p w:rsidR="00637907" w:rsidRDefault="00637907" w:rsidP="00637907">
      <w:pPr>
        <w:pStyle w:val="a7"/>
        <w:numPr>
          <w:ilvl w:val="0"/>
          <w:numId w:val="16"/>
        </w:numPr>
        <w:tabs>
          <w:tab w:val="left" w:pos="-284"/>
          <w:tab w:val="left" w:pos="284"/>
          <w:tab w:val="left" w:pos="709"/>
        </w:tabs>
        <w:suppressAutoHyphens/>
        <w:spacing w:after="0" w:line="276" w:lineRule="atLeast"/>
        <w:ind w:left="0" w:firstLine="0"/>
        <w:contextualSpacing w:val="0"/>
        <w:jc w:val="both"/>
        <w:rPr>
          <w:b/>
          <w:i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Устанавливать светильники вдали от химически активной среды, горючих и легко воспламеняемых предметов.</w:t>
      </w:r>
    </w:p>
    <w:p w:rsidR="00BD53EA" w:rsidRDefault="00BD53E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:rsidR="00547416" w:rsidRPr="0055217B" w:rsidRDefault="0055217B" w:rsidP="0055217B">
      <w:pPr>
        <w:tabs>
          <w:tab w:val="left" w:pos="0"/>
          <w:tab w:val="left" w:pos="284"/>
        </w:tabs>
        <w:spacing w:after="0"/>
        <w:ind w:left="360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 </w:t>
      </w:r>
      <w:r w:rsidR="00547416" w:rsidRPr="0055217B">
        <w:rPr>
          <w:rFonts w:ascii="Times New Roman" w:hAnsi="Times New Roman" w:cs="Times New Roman"/>
          <w:b/>
          <w:sz w:val="24"/>
          <w:szCs w:val="24"/>
        </w:rPr>
        <w:t>Инструкция по монтажу и подготовк</w:t>
      </w:r>
      <w:r w:rsidR="002B090E">
        <w:rPr>
          <w:rFonts w:ascii="Times New Roman" w:hAnsi="Times New Roman" w:cs="Times New Roman"/>
          <w:b/>
          <w:sz w:val="24"/>
          <w:szCs w:val="24"/>
        </w:rPr>
        <w:t>е</w:t>
      </w:r>
      <w:r w:rsidR="00547416" w:rsidRPr="0055217B">
        <w:rPr>
          <w:rFonts w:ascii="Times New Roman" w:hAnsi="Times New Roman" w:cs="Times New Roman"/>
          <w:b/>
          <w:sz w:val="24"/>
          <w:szCs w:val="24"/>
        </w:rPr>
        <w:t xml:space="preserve"> к работе</w:t>
      </w:r>
    </w:p>
    <w:p w:rsidR="00F30626" w:rsidRPr="000C0DFD" w:rsidRDefault="00F30626" w:rsidP="00F30626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Распаковать светильник, проверить комплектность;</w:t>
      </w:r>
    </w:p>
    <w:p w:rsidR="00F30626" w:rsidRPr="000C0DFD" w:rsidRDefault="00F30626" w:rsidP="00F30626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Снять рассеиватель, оттянув подпружиненную клипсу крепления рассеивателя;</w:t>
      </w:r>
    </w:p>
    <w:p w:rsidR="00F30626" w:rsidRPr="000C0DFD" w:rsidRDefault="00F30626" w:rsidP="00F30626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На сетевые провода надеть трубки ТКР, пропустить провода в отверстие в корпусе светильника рядом с клеммной колодкой;</w:t>
      </w:r>
    </w:p>
    <w:p w:rsidR="00F30626" w:rsidRPr="004121F5" w:rsidRDefault="00F30626" w:rsidP="00F30626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Прикрепить светильник к потолку при помощи шурупов и дюбелей;</w:t>
      </w:r>
    </w:p>
    <w:p w:rsidR="004121F5" w:rsidRPr="004121F5" w:rsidRDefault="004121F5" w:rsidP="004121F5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 w:rsidRPr="004121F5">
        <w:rPr>
          <w:rFonts w:ascii="Times New Roman" w:hAnsi="Times New Roman" w:cs="Times New Roman"/>
          <w:sz w:val="24"/>
          <w:szCs w:val="24"/>
        </w:rPr>
        <w:t xml:space="preserve">Подключить сетевые провода и провод заземления к контактам клеммной колодки </w:t>
      </w:r>
      <w:r w:rsidR="002B090E" w:rsidRPr="004121F5">
        <w:rPr>
          <w:rFonts w:ascii="Times New Roman" w:hAnsi="Times New Roman" w:cs="Times New Roman"/>
          <w:sz w:val="24"/>
          <w:szCs w:val="24"/>
        </w:rPr>
        <w:t>согласно маркировке</w:t>
      </w:r>
      <w:r w:rsidRPr="004121F5">
        <w:rPr>
          <w:rFonts w:ascii="Times New Roman" w:hAnsi="Times New Roman" w:cs="Times New Roman"/>
          <w:sz w:val="24"/>
          <w:szCs w:val="24"/>
        </w:rPr>
        <w:t>;</w:t>
      </w:r>
    </w:p>
    <w:p w:rsidR="00F30626" w:rsidRDefault="00F30626" w:rsidP="00F30626">
      <w:pPr>
        <w:pStyle w:val="a7"/>
        <w:numPr>
          <w:ilvl w:val="0"/>
          <w:numId w:val="17"/>
        </w:numPr>
        <w:tabs>
          <w:tab w:val="left" w:pos="-142"/>
          <w:tab w:val="left" w:pos="0"/>
          <w:tab w:val="left" w:pos="284"/>
          <w:tab w:val="left" w:pos="709"/>
        </w:tabs>
        <w:suppressAutoHyphens/>
        <w:spacing w:after="0" w:line="276" w:lineRule="atLeast"/>
        <w:ind w:left="-142" w:firstLine="142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>Установить лампу и рассеиватель, оттянув подпружиненную клипсу крепления рассеивателя.</w:t>
      </w:r>
    </w:p>
    <w:p w:rsidR="00BD53EA" w:rsidRPr="00F30626" w:rsidRDefault="00BD53EA" w:rsidP="00F30626">
      <w:pPr>
        <w:pStyle w:val="a7"/>
        <w:tabs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7416" w:rsidRPr="00BD53EA" w:rsidRDefault="000558E6" w:rsidP="00161A48">
      <w:pPr>
        <w:pStyle w:val="a7"/>
        <w:numPr>
          <w:ilvl w:val="0"/>
          <w:numId w:val="7"/>
        </w:numPr>
        <w:tabs>
          <w:tab w:val="left" w:pos="0"/>
        </w:tabs>
        <w:spacing w:after="0"/>
        <w:ind w:left="142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Сведения об утилизации</w:t>
      </w:r>
    </w:p>
    <w:p w:rsidR="000558E6" w:rsidRPr="003F0DD1" w:rsidRDefault="000558E6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</w:t>
      </w:r>
      <w:r w:rsidR="009D67E6" w:rsidRPr="00BD53EA">
        <w:rPr>
          <w:rFonts w:ascii="Times New Roman" w:hAnsi="Times New Roman" w:cs="Times New Roman"/>
          <w:sz w:val="24"/>
          <w:szCs w:val="24"/>
        </w:rPr>
        <w:t>и не содержа</w:t>
      </w:r>
      <w:r w:rsidRPr="00BD53EA">
        <w:rPr>
          <w:rFonts w:ascii="Times New Roman" w:hAnsi="Times New Roman" w:cs="Times New Roman"/>
          <w:sz w:val="24"/>
          <w:szCs w:val="24"/>
        </w:rPr>
        <w:t xml:space="preserve">т дорогостоящих </w:t>
      </w:r>
      <w:r w:rsidR="002B090E" w:rsidRPr="00BD53EA">
        <w:rPr>
          <w:rFonts w:ascii="Times New Roman" w:hAnsi="Times New Roman" w:cs="Times New Roman"/>
          <w:sz w:val="24"/>
          <w:szCs w:val="24"/>
        </w:rPr>
        <w:t>и токсичных</w:t>
      </w:r>
      <w:r w:rsidRPr="00BD53EA">
        <w:rPr>
          <w:rFonts w:ascii="Times New Roman" w:hAnsi="Times New Roman" w:cs="Times New Roman"/>
          <w:sz w:val="24"/>
          <w:szCs w:val="24"/>
        </w:rPr>
        <w:t xml:space="preserve"> материалов и утилизиру</w:t>
      </w:r>
      <w:r w:rsidR="009D67E6" w:rsidRPr="00BD53EA">
        <w:rPr>
          <w:rFonts w:ascii="Times New Roman" w:hAnsi="Times New Roman" w:cs="Times New Roman"/>
          <w:sz w:val="24"/>
          <w:szCs w:val="24"/>
        </w:rPr>
        <w:t>ю</w:t>
      </w:r>
      <w:r w:rsidRPr="00BD53EA">
        <w:rPr>
          <w:rFonts w:ascii="Times New Roman" w:hAnsi="Times New Roman" w:cs="Times New Roman"/>
          <w:sz w:val="24"/>
          <w:szCs w:val="24"/>
        </w:rPr>
        <w:t>тся обычным способом.</w:t>
      </w:r>
    </w:p>
    <w:p w:rsidR="00BD53EA" w:rsidRPr="003F0DD1" w:rsidRDefault="00BD53EA" w:rsidP="005F1715">
      <w:pPr>
        <w:pStyle w:val="a7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F6ED8" w:rsidRPr="00BD53EA" w:rsidRDefault="000F6ED8" w:rsidP="00161A48">
      <w:pPr>
        <w:pStyle w:val="a7"/>
        <w:numPr>
          <w:ilvl w:val="0"/>
          <w:numId w:val="7"/>
        </w:numPr>
        <w:tabs>
          <w:tab w:val="left" w:pos="142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53EA">
        <w:rPr>
          <w:rFonts w:ascii="Times New Roman" w:hAnsi="Times New Roman" w:cs="Times New Roman"/>
          <w:b/>
          <w:sz w:val="24"/>
          <w:szCs w:val="24"/>
        </w:rPr>
        <w:t>Хранение и транспортирование</w:t>
      </w:r>
    </w:p>
    <w:p w:rsidR="000F6ED8" w:rsidRPr="00BD53EA" w:rsidRDefault="000F6ED8" w:rsidP="000F6ED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транспортирования светильников в части воздействия механических факторов по ГОСТ 23216</w:t>
      </w:r>
      <w:r w:rsidR="006E764A" w:rsidRPr="00BD53EA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 xml:space="preserve">средние (С). </w:t>
      </w:r>
      <w:r w:rsidRPr="00BD53EA">
        <w:rPr>
          <w:rFonts w:ascii="Times New Roman" w:hAnsi="Times New Roman" w:cs="Times New Roman"/>
          <w:sz w:val="24"/>
          <w:szCs w:val="24"/>
        </w:rPr>
        <w:t>Перевозки воздушным, железнодорожным в сочетании их между собой, водным путём (кроме моря) совместно с автомобильными перевозками, с общим числом перегрузок не более четырёх.</w:t>
      </w:r>
    </w:p>
    <w:p w:rsidR="000F6ED8" w:rsidRPr="00BD53EA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i/>
          <w:sz w:val="24"/>
          <w:szCs w:val="24"/>
        </w:rPr>
        <w:t>Условия хранения светильников в части воздействия климатических факторов по ГОСТ 15150 –</w:t>
      </w:r>
      <w:r w:rsidRPr="00BD53EA">
        <w:rPr>
          <w:rFonts w:ascii="Times New Roman" w:hAnsi="Times New Roman" w:cs="Times New Roman"/>
          <w:b/>
          <w:i/>
          <w:sz w:val="24"/>
          <w:szCs w:val="24"/>
        </w:rPr>
        <w:t>2.</w:t>
      </w:r>
      <w:r w:rsidR="003A31D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D53EA">
        <w:rPr>
          <w:rFonts w:ascii="Times New Roman" w:hAnsi="Times New Roman" w:cs="Times New Roman"/>
          <w:sz w:val="24"/>
          <w:szCs w:val="24"/>
        </w:rPr>
        <w:t xml:space="preserve">Закрытые и другие помещения с естественной вентиляцией без искусственно регулируемых климатических условий, где колебания температуры и влажности воздуха существенно меньше, чем на открытом воздухе, расположенные макроклиматических районах </w:t>
      </w:r>
      <w:r w:rsidRPr="00BD53EA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D53EA">
        <w:rPr>
          <w:rFonts w:ascii="Times New Roman" w:hAnsi="Times New Roman" w:cs="Times New Roman"/>
          <w:sz w:val="24"/>
          <w:szCs w:val="24"/>
        </w:rPr>
        <w:t xml:space="preserve"> умеренным и холодным климатом. </w:t>
      </w:r>
    </w:p>
    <w:p w:rsidR="000F6ED8" w:rsidRPr="003F0DD1" w:rsidRDefault="000F6ED8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53EA">
        <w:rPr>
          <w:rFonts w:ascii="Times New Roman" w:hAnsi="Times New Roman" w:cs="Times New Roman"/>
          <w:sz w:val="24"/>
          <w:szCs w:val="24"/>
        </w:rPr>
        <w:t>Светильники в упаковке допускают хранение в течение не более 18 месяцев с даты выпуска.</w:t>
      </w:r>
    </w:p>
    <w:p w:rsidR="00BD53EA" w:rsidRPr="003F0DD1" w:rsidRDefault="00BD53EA" w:rsidP="000F6E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numPr>
          <w:ilvl w:val="0"/>
          <w:numId w:val="18"/>
        </w:numPr>
        <w:tabs>
          <w:tab w:val="left" w:pos="-284"/>
          <w:tab w:val="left" w:pos="0"/>
          <w:tab w:val="left" w:pos="426"/>
          <w:tab w:val="left" w:pos="709"/>
        </w:tabs>
        <w:spacing w:after="0"/>
        <w:ind w:left="0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Гарантийные обязательства</w:t>
      </w:r>
    </w:p>
    <w:p w:rsidR="00BD78AF" w:rsidRPr="00BD78AF" w:rsidRDefault="00BD78AF" w:rsidP="00BD78AF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8AF">
        <w:rPr>
          <w:rFonts w:ascii="Times New Roman" w:hAnsi="Times New Roman"/>
          <w:sz w:val="24"/>
          <w:szCs w:val="24"/>
        </w:rPr>
        <w:t xml:space="preserve">В случае обнаружения неисправности светильника, до истечения гарантийного срока, следует обратиться по месту покупки светильника, либо непосредственно к предприятию-изготовителю. </w:t>
      </w:r>
    </w:p>
    <w:p w:rsidR="00BD78AF" w:rsidRPr="00BD78AF" w:rsidRDefault="00BD78AF" w:rsidP="00BD78AF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8AF">
        <w:rPr>
          <w:rFonts w:ascii="Times New Roman" w:hAnsi="Times New Roman"/>
          <w:sz w:val="24"/>
          <w:szCs w:val="24"/>
        </w:rPr>
        <w:t>Гарантийный срок эксплуатации: 18 месяцев со дня продажи покупателю, но не более 36 месяцев со дня выпуска предприятием-изготовителем. В случае если день продажи установить невозможно, этот срок исчисляется со дня изготовления товара.</w:t>
      </w:r>
    </w:p>
    <w:p w:rsidR="00BD78AF" w:rsidRPr="00BD78AF" w:rsidRDefault="00BD78AF" w:rsidP="00BD78AF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8AF">
        <w:rPr>
          <w:rFonts w:ascii="Times New Roman" w:hAnsi="Times New Roman"/>
          <w:sz w:val="24"/>
          <w:szCs w:val="24"/>
        </w:rPr>
        <w:t xml:space="preserve">Предприятие-изготовитель не несет ответственности за дефекты и последствия, возникшие по вине потребителя в </w:t>
      </w:r>
      <w:r w:rsidR="002B090E" w:rsidRPr="00BD78AF">
        <w:rPr>
          <w:rFonts w:ascii="Times New Roman" w:hAnsi="Times New Roman"/>
          <w:sz w:val="24"/>
          <w:szCs w:val="24"/>
        </w:rPr>
        <w:t>результате несоблюдения</w:t>
      </w:r>
      <w:r w:rsidRPr="00BD78AF">
        <w:rPr>
          <w:rFonts w:ascii="Times New Roman" w:hAnsi="Times New Roman"/>
          <w:sz w:val="24"/>
          <w:szCs w:val="24"/>
        </w:rPr>
        <w:t xml:space="preserve"> требований данного руководства по эксплуатации.</w:t>
      </w:r>
    </w:p>
    <w:p w:rsidR="00BD78AF" w:rsidRPr="00BD78AF" w:rsidRDefault="00BD78AF" w:rsidP="00BD78AF">
      <w:pPr>
        <w:tabs>
          <w:tab w:val="left" w:pos="14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D78AF">
        <w:rPr>
          <w:rFonts w:ascii="Times New Roman" w:hAnsi="Times New Roman"/>
          <w:sz w:val="24"/>
          <w:szCs w:val="24"/>
        </w:rPr>
        <w:t>К гарантийному ремонту принимаются изделия, не подвергавшиеся разборке и конструктивным изменениям, не имеющие механических повреждений, при сохранении защитных наклеек и пломб предприятия – изготовителя.</w:t>
      </w:r>
    </w:p>
    <w:p w:rsidR="00AB540F" w:rsidRDefault="00AB540F" w:rsidP="00AB540F">
      <w:pPr>
        <w:pStyle w:val="a7"/>
        <w:tabs>
          <w:tab w:val="left" w:pos="0"/>
          <w:tab w:val="left" w:pos="426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70B02" w:rsidRDefault="00470B02" w:rsidP="00470B02">
      <w:pPr>
        <w:pStyle w:val="a7"/>
        <w:tabs>
          <w:tab w:val="left" w:pos="284"/>
          <w:tab w:val="left" w:pos="1063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321ED" w:rsidRDefault="00F321ED" w:rsidP="00470B02">
      <w:pPr>
        <w:pStyle w:val="a7"/>
        <w:tabs>
          <w:tab w:val="left" w:pos="0"/>
          <w:tab w:val="left" w:pos="426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Светильник сертифицирован.</w:t>
      </w:r>
    </w:p>
    <w:p w:rsidR="002B090E" w:rsidRPr="002B090E" w:rsidRDefault="002B090E" w:rsidP="002B090E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i/>
          <w:sz w:val="24"/>
          <w:szCs w:val="26"/>
        </w:rPr>
      </w:pPr>
      <w:r w:rsidRPr="002B090E">
        <w:rPr>
          <w:rFonts w:ascii="Times New Roman" w:hAnsi="Times New Roman" w:cs="Times New Roman"/>
          <w:i/>
          <w:sz w:val="24"/>
          <w:szCs w:val="26"/>
        </w:rPr>
        <w:t xml:space="preserve">Сертификат № </w:t>
      </w:r>
      <w:r w:rsidRPr="002B090E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2B090E">
        <w:rPr>
          <w:rFonts w:ascii="Times New Roman" w:hAnsi="Times New Roman" w:cs="Times New Roman"/>
          <w:i/>
          <w:sz w:val="24"/>
          <w:szCs w:val="26"/>
        </w:rPr>
        <w:t xml:space="preserve"> С-</w:t>
      </w:r>
      <w:r w:rsidRPr="002B090E">
        <w:rPr>
          <w:rFonts w:ascii="Times New Roman" w:hAnsi="Times New Roman" w:cs="Times New Roman"/>
          <w:i/>
          <w:sz w:val="24"/>
          <w:szCs w:val="26"/>
          <w:lang w:val="en-US"/>
        </w:rPr>
        <w:t>RU</w:t>
      </w:r>
      <w:r w:rsidRPr="002B090E">
        <w:rPr>
          <w:rFonts w:ascii="Times New Roman" w:hAnsi="Times New Roman" w:cs="Times New Roman"/>
          <w:i/>
          <w:sz w:val="24"/>
          <w:szCs w:val="26"/>
        </w:rPr>
        <w:t>.АИ</w:t>
      </w:r>
      <w:proofErr w:type="gramStart"/>
      <w:r w:rsidRPr="002B090E">
        <w:rPr>
          <w:rFonts w:ascii="Times New Roman" w:hAnsi="Times New Roman" w:cs="Times New Roman"/>
          <w:i/>
          <w:sz w:val="24"/>
          <w:szCs w:val="26"/>
        </w:rPr>
        <w:t>24.В.</w:t>
      </w:r>
      <w:proofErr w:type="gramEnd"/>
      <w:r w:rsidRPr="002B090E">
        <w:rPr>
          <w:rFonts w:ascii="Times New Roman" w:hAnsi="Times New Roman" w:cs="Times New Roman"/>
          <w:i/>
          <w:sz w:val="24"/>
          <w:szCs w:val="26"/>
        </w:rPr>
        <w:t xml:space="preserve">00042, срок действия с 20.03.2019г.  по 19.03.2024г. </w:t>
      </w:r>
    </w:p>
    <w:p w:rsidR="002B090E" w:rsidRPr="002B090E" w:rsidRDefault="002B090E" w:rsidP="002B090E">
      <w:pPr>
        <w:pStyle w:val="a7"/>
        <w:tabs>
          <w:tab w:val="left" w:pos="284"/>
          <w:tab w:val="left" w:pos="10631"/>
        </w:tabs>
        <w:spacing w:after="0"/>
        <w:ind w:hanging="720"/>
        <w:jc w:val="both"/>
        <w:rPr>
          <w:rFonts w:ascii="Times New Roman" w:hAnsi="Times New Roman" w:cs="Times New Roman"/>
          <w:sz w:val="24"/>
          <w:szCs w:val="26"/>
        </w:rPr>
      </w:pPr>
      <w:r w:rsidRPr="002B090E">
        <w:rPr>
          <w:rFonts w:ascii="Times New Roman" w:hAnsi="Times New Roman" w:cs="Times New Roman"/>
          <w:sz w:val="24"/>
          <w:szCs w:val="26"/>
        </w:rPr>
        <w:t xml:space="preserve">Соответствует требованиям ТУ 27.40.25-053-00109636-2019, ТР ТС 004/2011 </w:t>
      </w:r>
    </w:p>
    <w:p w:rsidR="00AB540F" w:rsidRDefault="00AB540F" w:rsidP="00470B02">
      <w:pPr>
        <w:pStyle w:val="a7"/>
        <w:tabs>
          <w:tab w:val="left" w:pos="0"/>
          <w:tab w:val="left" w:pos="426"/>
          <w:tab w:val="left" w:pos="10631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Признан годным к эксплуатации.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изготовления 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Штамп ОТК_______________________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Штамп магазина 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Подпись продавца___________________</w:t>
      </w:r>
    </w:p>
    <w:p w:rsidR="00AB540F" w:rsidRDefault="00AB540F" w:rsidP="00AB540F">
      <w:pPr>
        <w:pStyle w:val="a7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9D3B56" w:rsidRPr="00BD53EA" w:rsidRDefault="009D3B56" w:rsidP="00AB540F">
      <w:pPr>
        <w:pStyle w:val="a7"/>
        <w:tabs>
          <w:tab w:val="left" w:pos="-284"/>
          <w:tab w:val="left" w:pos="142"/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D3B56" w:rsidRPr="00BD53EA" w:rsidSect="00187C88">
      <w:pgSz w:w="11906" w:h="16838"/>
      <w:pgMar w:top="426" w:right="424" w:bottom="142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1D5E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22D30"/>
    <w:multiLevelType w:val="hybridMultilevel"/>
    <w:tmpl w:val="7D3AB048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B2"/>
    <w:multiLevelType w:val="hybridMultilevel"/>
    <w:tmpl w:val="71A4FD8A"/>
    <w:lvl w:ilvl="0" w:tplc="6652F78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73A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A05915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A51EEA"/>
    <w:multiLevelType w:val="multilevel"/>
    <w:tmpl w:val="090686BE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  <w:rPr>
        <w:b/>
      </w:r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372A77"/>
    <w:multiLevelType w:val="multilevel"/>
    <w:tmpl w:val="126864E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CD3900"/>
    <w:multiLevelType w:val="hybridMultilevel"/>
    <w:tmpl w:val="656E8ED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D0672"/>
    <w:multiLevelType w:val="hybridMultilevel"/>
    <w:tmpl w:val="244E056E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2741B"/>
    <w:multiLevelType w:val="multilevel"/>
    <w:tmpl w:val="E2AC86BA"/>
    <w:lvl w:ilvl="0">
      <w:start w:val="8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09E3C10"/>
    <w:multiLevelType w:val="hybridMultilevel"/>
    <w:tmpl w:val="F992E2E0"/>
    <w:lvl w:ilvl="0" w:tplc="090AF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9C20CA"/>
    <w:multiLevelType w:val="multilevel"/>
    <w:tmpl w:val="2CECA4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D370012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F711B"/>
    <w:multiLevelType w:val="hybridMultilevel"/>
    <w:tmpl w:val="B8448118"/>
    <w:lvl w:ilvl="0" w:tplc="9D60153A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9941D8"/>
    <w:multiLevelType w:val="hybridMultilevel"/>
    <w:tmpl w:val="80A60098"/>
    <w:lvl w:ilvl="0" w:tplc="166EED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55CDA"/>
    <w:multiLevelType w:val="hybridMultilevel"/>
    <w:tmpl w:val="C5A6E644"/>
    <w:lvl w:ilvl="0" w:tplc="090AFEF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4B342FC"/>
    <w:multiLevelType w:val="hybridMultilevel"/>
    <w:tmpl w:val="30EE6FE0"/>
    <w:lvl w:ilvl="0" w:tplc="16B22F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2C0F"/>
    <w:multiLevelType w:val="hybridMultilevel"/>
    <w:tmpl w:val="9CB8B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4"/>
  </w:num>
  <w:num w:numId="5">
    <w:abstractNumId w:val="15"/>
  </w:num>
  <w:num w:numId="6">
    <w:abstractNumId w:val="10"/>
  </w:num>
  <w:num w:numId="7">
    <w:abstractNumId w:val="2"/>
  </w:num>
  <w:num w:numId="8">
    <w:abstractNumId w:val="12"/>
  </w:num>
  <w:num w:numId="9">
    <w:abstractNumId w:val="16"/>
  </w:num>
  <w:num w:numId="10">
    <w:abstractNumId w:val="17"/>
  </w:num>
  <w:num w:numId="11">
    <w:abstractNumId w:val="14"/>
  </w:num>
  <w:num w:numId="12">
    <w:abstractNumId w:val="13"/>
  </w:num>
  <w:num w:numId="13">
    <w:abstractNumId w:val="3"/>
  </w:num>
  <w:num w:numId="14">
    <w:abstractNumId w:val="0"/>
  </w:num>
  <w:num w:numId="1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</w:num>
  <w:num w:numId="18">
    <w:abstractNumId w:val="9"/>
  </w:num>
  <w:num w:numId="19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5FC6"/>
    <w:rsid w:val="000079F2"/>
    <w:rsid w:val="000214E2"/>
    <w:rsid w:val="000558E6"/>
    <w:rsid w:val="00065368"/>
    <w:rsid w:val="00065F45"/>
    <w:rsid w:val="000E1073"/>
    <w:rsid w:val="000F6ED8"/>
    <w:rsid w:val="0011013F"/>
    <w:rsid w:val="001118B0"/>
    <w:rsid w:val="00154D9B"/>
    <w:rsid w:val="00161A48"/>
    <w:rsid w:val="00163A08"/>
    <w:rsid w:val="00170671"/>
    <w:rsid w:val="00172A34"/>
    <w:rsid w:val="00182D27"/>
    <w:rsid w:val="00187C88"/>
    <w:rsid w:val="001A548A"/>
    <w:rsid w:val="001B0DD1"/>
    <w:rsid w:val="001D5044"/>
    <w:rsid w:val="0022160A"/>
    <w:rsid w:val="00257543"/>
    <w:rsid w:val="00257B70"/>
    <w:rsid w:val="0029755B"/>
    <w:rsid w:val="002A2ECD"/>
    <w:rsid w:val="002B090E"/>
    <w:rsid w:val="002C6F50"/>
    <w:rsid w:val="00310382"/>
    <w:rsid w:val="00322D5B"/>
    <w:rsid w:val="00345ED0"/>
    <w:rsid w:val="003525CB"/>
    <w:rsid w:val="003548EF"/>
    <w:rsid w:val="003A31D4"/>
    <w:rsid w:val="003B7AD3"/>
    <w:rsid w:val="003D0A78"/>
    <w:rsid w:val="003D1C4A"/>
    <w:rsid w:val="003E77CD"/>
    <w:rsid w:val="003F0DD1"/>
    <w:rsid w:val="00404E5A"/>
    <w:rsid w:val="00411133"/>
    <w:rsid w:val="004121F5"/>
    <w:rsid w:val="00447FE0"/>
    <w:rsid w:val="004609F7"/>
    <w:rsid w:val="00470B02"/>
    <w:rsid w:val="00473317"/>
    <w:rsid w:val="00496BBA"/>
    <w:rsid w:val="004A48D5"/>
    <w:rsid w:val="004C79F1"/>
    <w:rsid w:val="0050011B"/>
    <w:rsid w:val="005159A6"/>
    <w:rsid w:val="00516783"/>
    <w:rsid w:val="00547416"/>
    <w:rsid w:val="00547C51"/>
    <w:rsid w:val="0055217B"/>
    <w:rsid w:val="0059500F"/>
    <w:rsid w:val="005A0655"/>
    <w:rsid w:val="005E0C9C"/>
    <w:rsid w:val="005E4715"/>
    <w:rsid w:val="005F0FA2"/>
    <w:rsid w:val="005F1715"/>
    <w:rsid w:val="005F4CB3"/>
    <w:rsid w:val="0062770A"/>
    <w:rsid w:val="00631AB4"/>
    <w:rsid w:val="006353DB"/>
    <w:rsid w:val="00637907"/>
    <w:rsid w:val="00644DE6"/>
    <w:rsid w:val="00661CE5"/>
    <w:rsid w:val="0068645B"/>
    <w:rsid w:val="006877A9"/>
    <w:rsid w:val="006951D8"/>
    <w:rsid w:val="006B3509"/>
    <w:rsid w:val="006C4B96"/>
    <w:rsid w:val="006D1733"/>
    <w:rsid w:val="006E764A"/>
    <w:rsid w:val="006F1C14"/>
    <w:rsid w:val="007028A2"/>
    <w:rsid w:val="00705FAB"/>
    <w:rsid w:val="00714DBB"/>
    <w:rsid w:val="0072282C"/>
    <w:rsid w:val="007327A9"/>
    <w:rsid w:val="007352BA"/>
    <w:rsid w:val="007622ED"/>
    <w:rsid w:val="00787168"/>
    <w:rsid w:val="007A19DD"/>
    <w:rsid w:val="007D6583"/>
    <w:rsid w:val="007E48E7"/>
    <w:rsid w:val="00824DE3"/>
    <w:rsid w:val="0082532D"/>
    <w:rsid w:val="00836756"/>
    <w:rsid w:val="00880028"/>
    <w:rsid w:val="00883F36"/>
    <w:rsid w:val="008B5FD0"/>
    <w:rsid w:val="008E3197"/>
    <w:rsid w:val="008F326F"/>
    <w:rsid w:val="009119AA"/>
    <w:rsid w:val="0091284D"/>
    <w:rsid w:val="00937E9C"/>
    <w:rsid w:val="00945064"/>
    <w:rsid w:val="00946DBE"/>
    <w:rsid w:val="0095577F"/>
    <w:rsid w:val="009563F4"/>
    <w:rsid w:val="00973E88"/>
    <w:rsid w:val="00976051"/>
    <w:rsid w:val="00982C64"/>
    <w:rsid w:val="0098686F"/>
    <w:rsid w:val="0098766E"/>
    <w:rsid w:val="009A39B7"/>
    <w:rsid w:val="009A7DBF"/>
    <w:rsid w:val="009D3B56"/>
    <w:rsid w:val="009D67E6"/>
    <w:rsid w:val="009D7AD3"/>
    <w:rsid w:val="009E54AD"/>
    <w:rsid w:val="00A45AF9"/>
    <w:rsid w:val="00A74F8B"/>
    <w:rsid w:val="00A91710"/>
    <w:rsid w:val="00AB540F"/>
    <w:rsid w:val="00AB558C"/>
    <w:rsid w:val="00AB7C28"/>
    <w:rsid w:val="00AE3858"/>
    <w:rsid w:val="00B01EC4"/>
    <w:rsid w:val="00B5452A"/>
    <w:rsid w:val="00B55407"/>
    <w:rsid w:val="00B5728E"/>
    <w:rsid w:val="00B60492"/>
    <w:rsid w:val="00B80CFA"/>
    <w:rsid w:val="00B871A9"/>
    <w:rsid w:val="00B91D8B"/>
    <w:rsid w:val="00B923C4"/>
    <w:rsid w:val="00BA2D21"/>
    <w:rsid w:val="00BD53EA"/>
    <w:rsid w:val="00BD78AF"/>
    <w:rsid w:val="00BF536F"/>
    <w:rsid w:val="00BF7BCD"/>
    <w:rsid w:val="00C05EB1"/>
    <w:rsid w:val="00C16B4E"/>
    <w:rsid w:val="00C45FE1"/>
    <w:rsid w:val="00C526D6"/>
    <w:rsid w:val="00C705E6"/>
    <w:rsid w:val="00C75F99"/>
    <w:rsid w:val="00C81965"/>
    <w:rsid w:val="00CB0825"/>
    <w:rsid w:val="00CB5FEA"/>
    <w:rsid w:val="00CC080F"/>
    <w:rsid w:val="00CD76CC"/>
    <w:rsid w:val="00D15FC6"/>
    <w:rsid w:val="00D16D7E"/>
    <w:rsid w:val="00D36D3B"/>
    <w:rsid w:val="00D56B8A"/>
    <w:rsid w:val="00D60CA2"/>
    <w:rsid w:val="00D70B66"/>
    <w:rsid w:val="00D7163D"/>
    <w:rsid w:val="00DA5C46"/>
    <w:rsid w:val="00DB72BB"/>
    <w:rsid w:val="00DC3337"/>
    <w:rsid w:val="00DC7612"/>
    <w:rsid w:val="00DE3165"/>
    <w:rsid w:val="00DE54B7"/>
    <w:rsid w:val="00E16880"/>
    <w:rsid w:val="00E25F88"/>
    <w:rsid w:val="00E5573E"/>
    <w:rsid w:val="00E609A9"/>
    <w:rsid w:val="00E7125A"/>
    <w:rsid w:val="00E854EB"/>
    <w:rsid w:val="00EE2A13"/>
    <w:rsid w:val="00EE6A87"/>
    <w:rsid w:val="00EF2794"/>
    <w:rsid w:val="00F27084"/>
    <w:rsid w:val="00F30626"/>
    <w:rsid w:val="00F321ED"/>
    <w:rsid w:val="00F435FB"/>
    <w:rsid w:val="00F60040"/>
    <w:rsid w:val="00F8381E"/>
    <w:rsid w:val="00F85978"/>
    <w:rsid w:val="00FA5BD8"/>
    <w:rsid w:val="00FC7E50"/>
    <w:rsid w:val="00FE3C34"/>
    <w:rsid w:val="00FE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ACA78D-A290-4F9D-A3B1-6ABEFA95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5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500F"/>
    <w:rPr>
      <w:rFonts w:ascii="Tahoma" w:hAnsi="Tahoma" w:cs="Tahoma"/>
      <w:sz w:val="16"/>
      <w:szCs w:val="16"/>
    </w:rPr>
  </w:style>
  <w:style w:type="character" w:styleId="a6">
    <w:name w:val="Hyperlink"/>
    <w:rsid w:val="0059500F"/>
    <w:rPr>
      <w:color w:val="0000FF"/>
      <w:u w:val="single"/>
    </w:rPr>
  </w:style>
  <w:style w:type="paragraph" w:styleId="a7">
    <w:name w:val="List Paragraph"/>
    <w:basedOn w:val="a"/>
    <w:qFormat/>
    <w:rsid w:val="0059500F"/>
    <w:pPr>
      <w:ind w:left="720"/>
      <w:contextualSpacing/>
    </w:pPr>
  </w:style>
  <w:style w:type="table" w:styleId="a8">
    <w:name w:val="Light List"/>
    <w:basedOn w:val="a1"/>
    <w:uiPriority w:val="61"/>
    <w:rsid w:val="0059500F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3">
    <w:name w:val="Body Text Indent 3"/>
    <w:basedOn w:val="a"/>
    <w:link w:val="30"/>
    <w:rsid w:val="000F6ED8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F6ED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2017-01-24T11:37:00Z</cp:lastPrinted>
  <dcterms:created xsi:type="dcterms:W3CDTF">2014-01-22T09:40:00Z</dcterms:created>
  <dcterms:modified xsi:type="dcterms:W3CDTF">2019-10-02T10:32:00Z</dcterms:modified>
</cp:coreProperties>
</file>