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FE" w:rsidRDefault="00E04225" w:rsidP="001E1ED0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Hlk42165990"/>
      <w:r>
        <w:rPr>
          <w:noProof/>
        </w:rPr>
        <w:drawing>
          <wp:inline distT="0" distB="0" distL="0" distR="0" wp14:anchorId="7A25B6FC" wp14:editId="13E9ECD7">
            <wp:extent cx="1293495" cy="276008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0528" cy="29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ED0" w:rsidRDefault="00F60368" w:rsidP="00305C33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F60368">
        <w:rPr>
          <w:b/>
          <w:bCs/>
          <w:color w:val="000000"/>
          <w:sz w:val="14"/>
          <w:szCs w:val="14"/>
        </w:rPr>
        <w:t>А</w:t>
      </w:r>
      <w:r w:rsidRPr="00F60368">
        <w:rPr>
          <w:b/>
          <w:bCs/>
          <w:color w:val="000000"/>
          <w:sz w:val="14"/>
          <w:szCs w:val="14"/>
        </w:rPr>
        <w:t>нкерны</w:t>
      </w:r>
      <w:r>
        <w:rPr>
          <w:b/>
          <w:bCs/>
          <w:color w:val="000000"/>
          <w:sz w:val="14"/>
          <w:szCs w:val="14"/>
        </w:rPr>
        <w:t>е</w:t>
      </w:r>
      <w:r w:rsidRPr="00F60368">
        <w:rPr>
          <w:b/>
          <w:bCs/>
          <w:color w:val="000000"/>
          <w:sz w:val="14"/>
          <w:szCs w:val="14"/>
        </w:rPr>
        <w:t xml:space="preserve"> зажим</w:t>
      </w:r>
      <w:r w:rsidRPr="00F60368">
        <w:rPr>
          <w:b/>
          <w:bCs/>
          <w:color w:val="000000"/>
          <w:sz w:val="14"/>
          <w:szCs w:val="14"/>
        </w:rPr>
        <w:t>ы</w:t>
      </w:r>
      <w:r w:rsidRPr="00F60368">
        <w:rPr>
          <w:b/>
          <w:bCs/>
          <w:color w:val="000000"/>
          <w:sz w:val="14"/>
          <w:szCs w:val="14"/>
        </w:rPr>
        <w:t xml:space="preserve"> для абонентских ответвлений </w:t>
      </w:r>
      <w:bookmarkStart w:id="1" w:name="_GoBack"/>
      <w:r w:rsidRPr="00F60368">
        <w:rPr>
          <w:b/>
          <w:bCs/>
          <w:color w:val="000000"/>
          <w:sz w:val="14"/>
          <w:szCs w:val="14"/>
        </w:rPr>
        <w:t>РА-25х100</w:t>
      </w:r>
      <w:bookmarkEnd w:id="1"/>
      <w:r w:rsidRPr="00F60368">
        <w:rPr>
          <w:b/>
          <w:bCs/>
          <w:color w:val="000000"/>
          <w:sz w:val="14"/>
          <w:szCs w:val="14"/>
        </w:rPr>
        <w:t>, РА-25х100м</w:t>
      </w:r>
    </w:p>
    <w:p w:rsidR="00C01F56" w:rsidRPr="001E75CF" w:rsidRDefault="00C01F56" w:rsidP="002E17CC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1E1ED0" w:rsidRPr="001E75CF" w:rsidRDefault="001E1ED0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1E75CF">
        <w:rPr>
          <w:b/>
          <w:bCs/>
          <w:color w:val="000000"/>
          <w:sz w:val="14"/>
          <w:szCs w:val="14"/>
        </w:rPr>
        <w:t xml:space="preserve">Инструкция по монтажу </w:t>
      </w:r>
    </w:p>
    <w:p w:rsidR="00204E62" w:rsidRPr="001E75CF" w:rsidRDefault="00204E62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82241F" w:rsidRPr="0082241F" w:rsidRDefault="0082241F" w:rsidP="0082241F">
      <w:pPr>
        <w:spacing w:before="24" w:line="260" w:lineRule="auto"/>
        <w:ind w:right="1017"/>
        <w:rPr>
          <w:sz w:val="14"/>
          <w:szCs w:val="14"/>
        </w:rPr>
      </w:pPr>
      <w:r>
        <w:rPr>
          <w:sz w:val="14"/>
          <w:szCs w:val="14"/>
        </w:rPr>
        <w:t xml:space="preserve">      </w:t>
      </w:r>
      <w:r w:rsidRPr="0082241F">
        <w:rPr>
          <w:sz w:val="14"/>
          <w:szCs w:val="14"/>
        </w:rPr>
        <w:t xml:space="preserve">Настоящая инструкция содержит правила монтажа анкерных кронштейнов СА </w:t>
      </w:r>
      <w:r w:rsidR="00337E4D">
        <w:rPr>
          <w:sz w:val="14"/>
          <w:szCs w:val="14"/>
        </w:rPr>
        <w:t>25</w:t>
      </w:r>
      <w:r w:rsidRPr="0082241F">
        <w:rPr>
          <w:sz w:val="14"/>
          <w:szCs w:val="14"/>
        </w:rPr>
        <w:t xml:space="preserve"> и СА </w:t>
      </w:r>
      <w:r w:rsidR="00337E4D">
        <w:rPr>
          <w:sz w:val="14"/>
          <w:szCs w:val="14"/>
        </w:rPr>
        <w:t xml:space="preserve">25.1М </w:t>
      </w:r>
      <w:r w:rsidRPr="0082241F">
        <w:rPr>
          <w:sz w:val="14"/>
          <w:szCs w:val="14"/>
        </w:rPr>
        <w:t>(далее - кронштейны).</w:t>
      </w:r>
    </w:p>
    <w:p w:rsidR="001A16EA" w:rsidRPr="003F7D6F" w:rsidRDefault="0082241F" w:rsidP="0082241F">
      <w:pPr>
        <w:rPr>
          <w:sz w:val="14"/>
          <w:szCs w:val="14"/>
        </w:rPr>
      </w:pPr>
      <w:r>
        <w:rPr>
          <w:sz w:val="14"/>
          <w:szCs w:val="14"/>
        </w:rPr>
        <w:t xml:space="preserve">     </w:t>
      </w:r>
      <w:r w:rsidRPr="0082241F">
        <w:rPr>
          <w:sz w:val="14"/>
          <w:szCs w:val="14"/>
        </w:rPr>
        <w:t>Анкерные кронштейны разработаны и изготовлен</w:t>
      </w:r>
      <w:proofErr w:type="gramStart"/>
      <w:r w:rsidRPr="0082241F">
        <w:rPr>
          <w:sz w:val="14"/>
          <w:szCs w:val="14"/>
        </w:rPr>
        <w:t>ы ООО</w:t>
      </w:r>
      <w:proofErr w:type="gramEnd"/>
      <w:r w:rsidRPr="0082241F">
        <w:rPr>
          <w:sz w:val="14"/>
          <w:szCs w:val="14"/>
        </w:rPr>
        <w:t xml:space="preserve"> «МЗВА».</w:t>
      </w:r>
    </w:p>
    <w:p w:rsidR="001E1ED0" w:rsidRPr="001E75CF" w:rsidRDefault="001E1ED0" w:rsidP="001A16EA">
      <w:pPr>
        <w:shd w:val="clear" w:color="auto" w:fill="FFFFFF"/>
        <w:tabs>
          <w:tab w:val="left" w:pos="1843"/>
        </w:tabs>
        <w:rPr>
          <w:sz w:val="14"/>
          <w:szCs w:val="14"/>
        </w:rPr>
      </w:pPr>
    </w:p>
    <w:p w:rsidR="00870774" w:rsidRPr="001E75CF" w:rsidRDefault="00870774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E04225">
        <w:rPr>
          <w:rFonts w:ascii="Times New Roman" w:hAnsi="Times New Roman"/>
          <w:b/>
          <w:sz w:val="14"/>
          <w:szCs w:val="14"/>
        </w:rPr>
        <w:t xml:space="preserve">        </w:t>
      </w:r>
      <w:r w:rsidRPr="001E75CF">
        <w:rPr>
          <w:rFonts w:ascii="Times New Roman" w:hAnsi="Times New Roman"/>
          <w:b/>
          <w:sz w:val="14"/>
          <w:szCs w:val="14"/>
        </w:rPr>
        <w:t xml:space="preserve">1 Назначение и область применения 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611D80" w:rsidRPr="00611D80" w:rsidRDefault="00870774" w:rsidP="00104A4E">
      <w:pPr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</w:t>
      </w:r>
      <w:r w:rsidR="00611D80">
        <w:rPr>
          <w:sz w:val="14"/>
          <w:szCs w:val="14"/>
        </w:rPr>
        <w:t xml:space="preserve"> </w:t>
      </w:r>
      <w:r w:rsidR="00611D80" w:rsidRPr="00611D80">
        <w:rPr>
          <w:sz w:val="14"/>
          <w:szCs w:val="14"/>
        </w:rPr>
        <w:t xml:space="preserve">1.1 </w:t>
      </w:r>
      <w:r w:rsidR="00495566" w:rsidRPr="00495566">
        <w:rPr>
          <w:sz w:val="14"/>
          <w:szCs w:val="14"/>
        </w:rPr>
        <w:t>Кронштейны предназначены для закрепления анкерных зажимов абонентских к вводам при помощи монтажной ленты F 20, при помощи болтов с резбой М14 - М16 или четырьмя шурупами диаметром 5 мм (для СА 25). Разрушающая нагрузка кронштейнов составляет 2 кН - для СА 25</w:t>
      </w:r>
      <w:r w:rsidR="00495566">
        <w:rPr>
          <w:sz w:val="14"/>
          <w:szCs w:val="14"/>
        </w:rPr>
        <w:t xml:space="preserve"> </w:t>
      </w:r>
      <w:r w:rsidR="00495566" w:rsidRPr="00495566">
        <w:rPr>
          <w:sz w:val="14"/>
          <w:szCs w:val="14"/>
        </w:rPr>
        <w:t>и 4 кН - для</w:t>
      </w:r>
      <w:r w:rsidR="00495566">
        <w:rPr>
          <w:sz w:val="14"/>
          <w:szCs w:val="14"/>
        </w:rPr>
        <w:t xml:space="preserve"> </w:t>
      </w:r>
      <w:r w:rsidR="00495566" w:rsidRPr="00495566">
        <w:rPr>
          <w:sz w:val="14"/>
          <w:szCs w:val="14"/>
        </w:rPr>
        <w:t xml:space="preserve"> СА 25.1м.</w:t>
      </w:r>
    </w:p>
    <w:p w:rsidR="00611D80" w:rsidRPr="00611D80" w:rsidRDefault="00611D80" w:rsidP="00611D8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611D80">
        <w:rPr>
          <w:rFonts w:ascii="Times New Roman" w:hAnsi="Times New Roman"/>
          <w:sz w:val="14"/>
          <w:szCs w:val="14"/>
        </w:rPr>
        <w:t xml:space="preserve">   1.2 Область применения </w:t>
      </w:r>
      <w:r w:rsidR="002B5A72">
        <w:rPr>
          <w:rFonts w:ascii="Times New Roman" w:hAnsi="Times New Roman"/>
          <w:sz w:val="14"/>
          <w:szCs w:val="14"/>
        </w:rPr>
        <w:t>кронштейнов</w:t>
      </w:r>
      <w:r w:rsidRPr="00611D80">
        <w:rPr>
          <w:rFonts w:ascii="Times New Roman" w:hAnsi="Times New Roman"/>
          <w:sz w:val="14"/>
          <w:szCs w:val="14"/>
        </w:rPr>
        <w:t xml:space="preserve">: система СИП с изоляцией для воздушных линий электропередачи с номинальным напряжением до 1 кВ.  </w:t>
      </w:r>
    </w:p>
    <w:p w:rsidR="00611D80" w:rsidRPr="00611D80" w:rsidRDefault="00611D80" w:rsidP="00611D80">
      <w:pPr>
        <w:rPr>
          <w:sz w:val="14"/>
          <w:szCs w:val="14"/>
        </w:rPr>
      </w:pPr>
      <w:r w:rsidRPr="00611D80">
        <w:rPr>
          <w:sz w:val="14"/>
          <w:szCs w:val="14"/>
        </w:rPr>
        <w:t xml:space="preserve">   1.3</w:t>
      </w:r>
      <w:proofErr w:type="gramStart"/>
      <w:r w:rsidRPr="00611D80">
        <w:rPr>
          <w:sz w:val="14"/>
          <w:szCs w:val="14"/>
        </w:rPr>
        <w:t xml:space="preserve">   П</w:t>
      </w:r>
      <w:proofErr w:type="gramEnd"/>
      <w:r w:rsidRPr="00611D80">
        <w:rPr>
          <w:sz w:val="14"/>
          <w:szCs w:val="14"/>
        </w:rPr>
        <w:t xml:space="preserve">о своим характеристикам </w:t>
      </w:r>
      <w:r w:rsidR="00AF69A4">
        <w:rPr>
          <w:sz w:val="14"/>
          <w:szCs w:val="14"/>
        </w:rPr>
        <w:t>изделия</w:t>
      </w:r>
      <w:r w:rsidRPr="00611D80">
        <w:rPr>
          <w:sz w:val="14"/>
          <w:szCs w:val="14"/>
        </w:rPr>
        <w:t xml:space="preserve"> соответствуют требованиям технических условий </w:t>
      </w:r>
    </w:p>
    <w:p w:rsidR="00611D80" w:rsidRPr="00611D80" w:rsidRDefault="00611D80" w:rsidP="00611D80">
      <w:pPr>
        <w:rPr>
          <w:sz w:val="14"/>
          <w:szCs w:val="14"/>
        </w:rPr>
      </w:pPr>
      <w:r w:rsidRPr="00611D80">
        <w:rPr>
          <w:sz w:val="14"/>
          <w:szCs w:val="14"/>
        </w:rPr>
        <w:t xml:space="preserve"> ТУ-3449-008-52819896-2010.</w:t>
      </w:r>
    </w:p>
    <w:p w:rsidR="00611D80" w:rsidRPr="00611D80" w:rsidRDefault="00611D80" w:rsidP="00611D80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611D80">
        <w:rPr>
          <w:rFonts w:ascii="Times New Roman" w:hAnsi="Times New Roman"/>
          <w:sz w:val="14"/>
          <w:szCs w:val="14"/>
        </w:rPr>
        <w:t xml:space="preserve">   1.4  Условия эксплуатации </w:t>
      </w:r>
      <w:r w:rsidR="00CD1A16">
        <w:rPr>
          <w:rFonts w:ascii="Times New Roman" w:hAnsi="Times New Roman"/>
          <w:sz w:val="14"/>
          <w:szCs w:val="14"/>
        </w:rPr>
        <w:t>изделий</w:t>
      </w:r>
      <w:r w:rsidRPr="00611D80">
        <w:rPr>
          <w:rFonts w:ascii="Times New Roman" w:hAnsi="Times New Roman"/>
          <w:sz w:val="14"/>
          <w:szCs w:val="14"/>
        </w:rPr>
        <w:t xml:space="preserve">: </w:t>
      </w:r>
    </w:p>
    <w:p w:rsidR="00611D80" w:rsidRPr="00611D80" w:rsidRDefault="00611D80" w:rsidP="00611D8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611D80">
        <w:rPr>
          <w:rFonts w:ascii="Times New Roman" w:hAnsi="Times New Roman"/>
          <w:sz w:val="14"/>
          <w:szCs w:val="14"/>
        </w:rPr>
        <w:t>- используется в районах с различной степенью загрязнения атмосферы;</w:t>
      </w:r>
    </w:p>
    <w:p w:rsidR="00611D80" w:rsidRPr="00611D80" w:rsidRDefault="00611D80" w:rsidP="00611D8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611D80">
        <w:rPr>
          <w:rFonts w:ascii="Times New Roman" w:hAnsi="Times New Roman"/>
          <w:sz w:val="14"/>
          <w:szCs w:val="14"/>
        </w:rPr>
        <w:t>- рабочий диапазон температур окружающего воздуха от «минус» 60</w:t>
      </w:r>
      <w:proofErr w:type="gramStart"/>
      <w:r w:rsidRPr="00611D80">
        <w:rPr>
          <w:rFonts w:ascii="Times New Roman" w:hAnsi="Times New Roman"/>
          <w:sz w:val="14"/>
          <w:szCs w:val="14"/>
        </w:rPr>
        <w:t>° С</w:t>
      </w:r>
      <w:proofErr w:type="gramEnd"/>
      <w:r w:rsidRPr="00611D80">
        <w:rPr>
          <w:rFonts w:ascii="Times New Roman" w:hAnsi="Times New Roman"/>
          <w:sz w:val="14"/>
          <w:szCs w:val="14"/>
        </w:rPr>
        <w:t xml:space="preserve"> до 50° С;</w:t>
      </w:r>
    </w:p>
    <w:p w:rsidR="00611D80" w:rsidRPr="00611D80" w:rsidRDefault="00611D80" w:rsidP="00611D8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611D80">
        <w:rPr>
          <w:rFonts w:ascii="Times New Roman" w:hAnsi="Times New Roman"/>
          <w:sz w:val="14"/>
          <w:szCs w:val="14"/>
        </w:rPr>
        <w:t xml:space="preserve">- монтаж </w:t>
      </w:r>
      <w:r w:rsidR="001D0F3E">
        <w:rPr>
          <w:rFonts w:ascii="Times New Roman" w:hAnsi="Times New Roman"/>
          <w:sz w:val="14"/>
          <w:szCs w:val="14"/>
        </w:rPr>
        <w:t>кронштейн</w:t>
      </w:r>
      <w:r w:rsidRPr="00611D80">
        <w:rPr>
          <w:rFonts w:ascii="Times New Roman" w:hAnsi="Times New Roman"/>
          <w:sz w:val="14"/>
          <w:szCs w:val="14"/>
        </w:rPr>
        <w:t>ов должен проводиться при температуре окружающей среды</w:t>
      </w:r>
    </w:p>
    <w:p w:rsidR="00EF0453" w:rsidRPr="00EF0453" w:rsidRDefault="00611D80" w:rsidP="00611D80">
      <w:pPr>
        <w:rPr>
          <w:sz w:val="14"/>
          <w:szCs w:val="14"/>
        </w:rPr>
      </w:pPr>
      <w:r w:rsidRPr="00611D80">
        <w:rPr>
          <w:sz w:val="14"/>
          <w:szCs w:val="14"/>
        </w:rPr>
        <w:t>не ниже «минус» 20° С.</w:t>
      </w:r>
    </w:p>
    <w:p w:rsidR="00204E62" w:rsidRPr="001E75CF" w:rsidRDefault="00204E62" w:rsidP="00EF0453">
      <w:pPr>
        <w:rPr>
          <w:sz w:val="14"/>
          <w:szCs w:val="14"/>
        </w:rPr>
      </w:pPr>
    </w:p>
    <w:p w:rsidR="00061A30" w:rsidRPr="001E75CF" w:rsidRDefault="00061A30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b/>
          <w:sz w:val="14"/>
          <w:szCs w:val="14"/>
        </w:rPr>
        <w:t xml:space="preserve">        2 Основные технические характеристики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1D0F3E" w:rsidRPr="001D0F3E" w:rsidRDefault="001D0F3E" w:rsidP="001D0F3E">
      <w:pPr>
        <w:spacing w:before="24" w:line="260" w:lineRule="auto"/>
        <w:ind w:right="1017"/>
        <w:rPr>
          <w:sz w:val="14"/>
          <w:szCs w:val="14"/>
        </w:rPr>
      </w:pPr>
      <w:r w:rsidRPr="001D0F3E">
        <w:rPr>
          <w:sz w:val="14"/>
          <w:szCs w:val="14"/>
        </w:rPr>
        <w:t>2.1 Конструкция анкерных кронштейнов приведена на рисунке 1.</w:t>
      </w:r>
    </w:p>
    <w:p w:rsidR="001D0F3E" w:rsidRDefault="001D0F3E" w:rsidP="001D0F3E">
      <w:pPr>
        <w:spacing w:before="24" w:line="260" w:lineRule="auto"/>
        <w:ind w:right="1017"/>
        <w:rPr>
          <w:sz w:val="14"/>
          <w:szCs w:val="14"/>
        </w:rPr>
      </w:pPr>
      <w:r w:rsidRPr="001D0F3E">
        <w:rPr>
          <w:sz w:val="14"/>
          <w:szCs w:val="14"/>
        </w:rPr>
        <w:t xml:space="preserve">2.2. Комплект поставки: анкерные кронштейны упаковываются в </w:t>
      </w:r>
      <w:r w:rsidR="00D4204E">
        <w:rPr>
          <w:sz w:val="14"/>
          <w:szCs w:val="14"/>
        </w:rPr>
        <w:t>полиэтиленовые пакеты</w:t>
      </w:r>
      <w:r w:rsidRPr="001D0F3E">
        <w:rPr>
          <w:sz w:val="14"/>
          <w:szCs w:val="14"/>
        </w:rPr>
        <w:t>. В групповую тару укладывается этикетка и инструкция по монтажу - одна на партию изделий.</w:t>
      </w:r>
    </w:p>
    <w:p w:rsidR="00355206" w:rsidRDefault="00355206" w:rsidP="001D0F3E">
      <w:pPr>
        <w:spacing w:before="24" w:line="260" w:lineRule="auto"/>
        <w:ind w:right="1017"/>
        <w:rPr>
          <w:sz w:val="14"/>
          <w:szCs w:val="14"/>
        </w:rPr>
      </w:pPr>
    </w:p>
    <w:p w:rsidR="00355206" w:rsidRPr="001D0F3E" w:rsidRDefault="00355206" w:rsidP="001D0F3E">
      <w:pPr>
        <w:spacing w:before="24" w:line="260" w:lineRule="auto"/>
        <w:ind w:right="1017"/>
        <w:rPr>
          <w:sz w:val="14"/>
          <w:szCs w:val="14"/>
        </w:rPr>
      </w:pPr>
    </w:p>
    <w:p w:rsidR="0091270A" w:rsidRPr="0091270A" w:rsidRDefault="0091270A" w:rsidP="0091270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91270A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</w:t>
      </w:r>
    </w:p>
    <w:p w:rsidR="00C82B2C" w:rsidRDefault="00C82B2C" w:rsidP="00C82B2C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978010" cy="1271833"/>
            <wp:effectExtent l="0" t="0" r="0" b="5080"/>
            <wp:docPr id="7" name="Рисунок 7" descr="са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12" cy="127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</w:rPr>
        <w:t xml:space="preserve">  </w:t>
      </w:r>
      <w:r>
        <w:t xml:space="preserve">  </w:t>
      </w:r>
      <w:r>
        <w:rPr>
          <w:noProof/>
        </w:rPr>
        <w:drawing>
          <wp:inline distT="0" distB="0" distL="0" distR="0">
            <wp:extent cx="978010" cy="141935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087" cy="141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B2C" w:rsidRPr="003259C3" w:rsidRDefault="00C82B2C" w:rsidP="00C82B2C">
      <w:pPr>
        <w:autoSpaceDE w:val="0"/>
        <w:autoSpaceDN w:val="0"/>
        <w:adjustRightInd w:val="0"/>
        <w:ind w:left="205" w:right="155" w:hanging="137"/>
        <w:jc w:val="center"/>
        <w:rPr>
          <w:sz w:val="14"/>
          <w:szCs w:val="14"/>
        </w:rPr>
      </w:pPr>
    </w:p>
    <w:p w:rsidR="00C82B2C" w:rsidRPr="003259C3" w:rsidRDefault="00C82B2C" w:rsidP="00C82B2C">
      <w:pPr>
        <w:autoSpaceDE w:val="0"/>
        <w:autoSpaceDN w:val="0"/>
        <w:adjustRightInd w:val="0"/>
        <w:jc w:val="center"/>
        <w:rPr>
          <w:sz w:val="14"/>
          <w:szCs w:val="14"/>
        </w:rPr>
      </w:pPr>
      <w:r w:rsidRPr="003259C3">
        <w:rPr>
          <w:sz w:val="14"/>
          <w:szCs w:val="14"/>
        </w:rPr>
        <w:t>СА 25, СА 25.1м (слева направо).</w:t>
      </w:r>
    </w:p>
    <w:p w:rsidR="00487923" w:rsidRPr="00487923" w:rsidRDefault="00487923" w:rsidP="00487923">
      <w:pPr>
        <w:spacing w:before="24" w:line="260" w:lineRule="auto"/>
        <w:ind w:right="1017"/>
        <w:jc w:val="center"/>
        <w:rPr>
          <w:sz w:val="14"/>
          <w:szCs w:val="14"/>
        </w:rPr>
      </w:pPr>
    </w:p>
    <w:p w:rsidR="00355206" w:rsidRDefault="00355206" w:rsidP="00487923">
      <w:pPr>
        <w:spacing w:before="24" w:line="260" w:lineRule="auto"/>
        <w:ind w:right="1017"/>
        <w:jc w:val="center"/>
        <w:rPr>
          <w:sz w:val="14"/>
          <w:szCs w:val="14"/>
        </w:rPr>
      </w:pPr>
    </w:p>
    <w:p w:rsidR="00487923" w:rsidRPr="00487923" w:rsidRDefault="00586332" w:rsidP="00487923">
      <w:pPr>
        <w:spacing w:before="24" w:line="260" w:lineRule="auto"/>
        <w:ind w:right="1017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</w:t>
      </w:r>
      <w:r w:rsidR="00487923" w:rsidRPr="00487923">
        <w:rPr>
          <w:sz w:val="14"/>
          <w:szCs w:val="14"/>
        </w:rPr>
        <w:t>Рисунок 1</w:t>
      </w:r>
    </w:p>
    <w:p w:rsidR="00611D80" w:rsidRDefault="00611D80" w:rsidP="00611D80">
      <w:pPr>
        <w:autoSpaceDE w:val="0"/>
        <w:autoSpaceDN w:val="0"/>
        <w:adjustRightInd w:val="0"/>
        <w:ind w:left="205" w:right="155" w:hanging="137"/>
        <w:jc w:val="center"/>
        <w:rPr>
          <w:color w:val="000000"/>
        </w:rPr>
      </w:pPr>
    </w:p>
    <w:p w:rsidR="00235765" w:rsidRPr="001E75CF" w:rsidRDefault="00235765" w:rsidP="00D0728D">
      <w:pPr>
        <w:jc w:val="both"/>
        <w:rPr>
          <w:sz w:val="14"/>
          <w:szCs w:val="14"/>
        </w:rPr>
      </w:pPr>
    </w:p>
    <w:p w:rsidR="0003632F" w:rsidRPr="001E75CF" w:rsidRDefault="00C050FC" w:rsidP="0003632F">
      <w:pPr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       </w:t>
      </w:r>
      <w:r w:rsidR="0003632F" w:rsidRPr="001E75CF">
        <w:rPr>
          <w:b/>
          <w:sz w:val="14"/>
          <w:szCs w:val="14"/>
        </w:rPr>
        <w:t xml:space="preserve">3 </w:t>
      </w:r>
      <w:r>
        <w:rPr>
          <w:b/>
          <w:sz w:val="14"/>
          <w:szCs w:val="14"/>
        </w:rPr>
        <w:t xml:space="preserve"> </w:t>
      </w:r>
      <w:r w:rsidR="0003632F" w:rsidRPr="001E75CF">
        <w:rPr>
          <w:b/>
          <w:sz w:val="14"/>
          <w:szCs w:val="14"/>
        </w:rPr>
        <w:t xml:space="preserve"> Меры безопасности</w:t>
      </w:r>
    </w:p>
    <w:p w:rsidR="0003632F" w:rsidRPr="001E75CF" w:rsidRDefault="0003632F" w:rsidP="0003632F">
      <w:pPr>
        <w:rPr>
          <w:b/>
          <w:sz w:val="14"/>
          <w:szCs w:val="14"/>
        </w:rPr>
      </w:pPr>
    </w:p>
    <w:p w:rsidR="0003632F" w:rsidRPr="001E75CF" w:rsidRDefault="0003632F" w:rsidP="0003632F">
      <w:pPr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  3.1 Монтаж  </w:t>
      </w:r>
      <w:r w:rsidR="00EC610E">
        <w:rPr>
          <w:rFonts w:eastAsiaTheme="minorHAnsi" w:cstheme="minorBidi"/>
          <w:sz w:val="14"/>
          <w:szCs w:val="14"/>
          <w:lang w:eastAsia="en-US"/>
        </w:rPr>
        <w:t>изделий</w:t>
      </w:r>
      <w:r w:rsidRPr="001E75CF">
        <w:rPr>
          <w:sz w:val="14"/>
          <w:szCs w:val="14"/>
        </w:rPr>
        <w:t xml:space="preserve"> должен осуществляться квалифицированным персоналом (электромонтажником-линейщиком не ниже 3–го разряда) в соответствии с требованиями ГОСТ 12.2.007.0-75 «Система стандартов безопасности труда. Изделия электротехнические. Общие требования безопасности»,  «Правилами эксплуатации электроустановок потребителей», а также в соответствии с требованиями настоящей инструкции по монтажу.</w:t>
      </w:r>
    </w:p>
    <w:p w:rsidR="0003632F" w:rsidRDefault="0003632F" w:rsidP="0003632F">
      <w:pPr>
        <w:rPr>
          <w:sz w:val="14"/>
          <w:szCs w:val="14"/>
        </w:rPr>
      </w:pPr>
      <w:r w:rsidRPr="001E75CF">
        <w:rPr>
          <w:sz w:val="14"/>
          <w:szCs w:val="14"/>
        </w:rPr>
        <w:t xml:space="preserve">    3.2 Техническое обслуживание </w:t>
      </w:r>
      <w:r w:rsidR="00EC610E">
        <w:rPr>
          <w:rFonts w:eastAsiaTheme="minorHAnsi" w:cstheme="minorBidi"/>
          <w:sz w:val="14"/>
          <w:szCs w:val="14"/>
          <w:lang w:eastAsia="en-US"/>
        </w:rPr>
        <w:t xml:space="preserve">изделий </w:t>
      </w:r>
      <w:r w:rsidRPr="001E75CF">
        <w:rPr>
          <w:sz w:val="14"/>
          <w:szCs w:val="14"/>
        </w:rPr>
        <w:t xml:space="preserve"> не предусмотрено.</w:t>
      </w:r>
    </w:p>
    <w:p w:rsidR="00C050FC" w:rsidRDefault="00C050FC" w:rsidP="0003632F">
      <w:pPr>
        <w:rPr>
          <w:sz w:val="14"/>
          <w:szCs w:val="14"/>
        </w:rPr>
      </w:pPr>
    </w:p>
    <w:p w:rsidR="0003632F" w:rsidRDefault="0003632F" w:rsidP="0003632F">
      <w:pPr>
        <w:pStyle w:val="a6"/>
        <w:ind w:left="4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b/>
          <w:sz w:val="14"/>
          <w:szCs w:val="14"/>
        </w:rPr>
        <w:lastRenderedPageBreak/>
        <w:t xml:space="preserve">         4  </w:t>
      </w:r>
      <w:r w:rsidR="008E6684">
        <w:rPr>
          <w:rFonts w:ascii="Times New Roman" w:hAnsi="Times New Roman"/>
          <w:b/>
          <w:sz w:val="14"/>
          <w:szCs w:val="14"/>
        </w:rPr>
        <w:t xml:space="preserve"> </w:t>
      </w:r>
      <w:r w:rsidR="00337E4D">
        <w:rPr>
          <w:rFonts w:ascii="Times New Roman" w:hAnsi="Times New Roman"/>
          <w:b/>
          <w:sz w:val="14"/>
          <w:szCs w:val="14"/>
        </w:rPr>
        <w:t xml:space="preserve">  </w:t>
      </w:r>
      <w:r w:rsidRPr="001E75CF">
        <w:rPr>
          <w:rFonts w:ascii="Times New Roman" w:hAnsi="Times New Roman"/>
          <w:b/>
          <w:sz w:val="14"/>
          <w:szCs w:val="14"/>
        </w:rPr>
        <w:t>Подготовка к монтажу</w:t>
      </w:r>
    </w:p>
    <w:p w:rsidR="00EF0453" w:rsidRPr="001E75CF" w:rsidRDefault="00EF0453" w:rsidP="0003632F">
      <w:pPr>
        <w:pStyle w:val="a6"/>
        <w:ind w:left="4"/>
        <w:rPr>
          <w:rFonts w:ascii="Times New Roman" w:hAnsi="Times New Roman"/>
          <w:b/>
          <w:sz w:val="14"/>
          <w:szCs w:val="14"/>
        </w:rPr>
      </w:pPr>
    </w:p>
    <w:p w:rsidR="00EF0453" w:rsidRPr="00EF0453" w:rsidRDefault="0003632F" w:rsidP="00EF0453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EF0453">
        <w:rPr>
          <w:rFonts w:ascii="Times New Roman" w:hAnsi="Times New Roman"/>
          <w:sz w:val="14"/>
          <w:szCs w:val="14"/>
        </w:rPr>
        <w:t xml:space="preserve"> </w:t>
      </w:r>
      <w:r w:rsidR="00EF0453" w:rsidRPr="00EF0453">
        <w:rPr>
          <w:rFonts w:ascii="Times New Roman" w:hAnsi="Times New Roman"/>
          <w:sz w:val="14"/>
          <w:szCs w:val="14"/>
        </w:rPr>
        <w:t>4.1</w:t>
      </w:r>
      <w:proofErr w:type="gramStart"/>
      <w:r w:rsidR="00EF0453" w:rsidRPr="00EF0453">
        <w:rPr>
          <w:rFonts w:ascii="Times New Roman" w:hAnsi="Times New Roman"/>
          <w:sz w:val="14"/>
          <w:szCs w:val="14"/>
        </w:rPr>
        <w:t xml:space="preserve"> </w:t>
      </w:r>
      <w:r w:rsidR="00642AE9">
        <w:rPr>
          <w:rFonts w:ascii="Times New Roman" w:hAnsi="Times New Roman"/>
          <w:sz w:val="14"/>
          <w:szCs w:val="14"/>
        </w:rPr>
        <w:t xml:space="preserve"> </w:t>
      </w:r>
      <w:r w:rsidR="00EF0453" w:rsidRPr="00EF0453">
        <w:rPr>
          <w:rFonts w:ascii="Times New Roman" w:hAnsi="Times New Roman"/>
          <w:sz w:val="14"/>
          <w:szCs w:val="14"/>
        </w:rPr>
        <w:t>Р</w:t>
      </w:r>
      <w:proofErr w:type="gramEnd"/>
      <w:r w:rsidR="00EF0453" w:rsidRPr="00EF0453">
        <w:rPr>
          <w:rFonts w:ascii="Times New Roman" w:hAnsi="Times New Roman"/>
          <w:sz w:val="14"/>
          <w:szCs w:val="14"/>
        </w:rPr>
        <w:t xml:space="preserve">аспаковать </w:t>
      </w:r>
      <w:r w:rsidR="0091270A">
        <w:rPr>
          <w:rFonts w:ascii="Times New Roman" w:hAnsi="Times New Roman"/>
          <w:sz w:val="14"/>
          <w:szCs w:val="14"/>
        </w:rPr>
        <w:t>изделия</w:t>
      </w:r>
      <w:r w:rsidR="00EF0453" w:rsidRPr="00EF0453">
        <w:rPr>
          <w:rFonts w:ascii="Times New Roman" w:hAnsi="Times New Roman"/>
          <w:sz w:val="14"/>
          <w:szCs w:val="14"/>
        </w:rPr>
        <w:t xml:space="preserve">. Проверить </w:t>
      </w:r>
      <w:r w:rsidR="0091270A">
        <w:rPr>
          <w:rFonts w:ascii="Times New Roman" w:hAnsi="Times New Roman"/>
          <w:sz w:val="14"/>
          <w:szCs w:val="14"/>
        </w:rPr>
        <w:t>внешний вид</w:t>
      </w:r>
      <w:r w:rsidR="00EF0453" w:rsidRPr="00EF0453">
        <w:rPr>
          <w:rFonts w:ascii="Times New Roman" w:hAnsi="Times New Roman"/>
          <w:sz w:val="14"/>
          <w:szCs w:val="14"/>
        </w:rPr>
        <w:t xml:space="preserve">. </w:t>
      </w:r>
      <w:r w:rsidR="0091270A">
        <w:rPr>
          <w:rFonts w:ascii="Times New Roman" w:hAnsi="Times New Roman"/>
          <w:sz w:val="14"/>
          <w:szCs w:val="14"/>
        </w:rPr>
        <w:t>Поврежденные изделия</w:t>
      </w:r>
      <w:r w:rsidR="00EF0453" w:rsidRPr="00EF0453">
        <w:rPr>
          <w:rFonts w:ascii="Times New Roman" w:hAnsi="Times New Roman"/>
          <w:sz w:val="14"/>
          <w:szCs w:val="14"/>
        </w:rPr>
        <w:t xml:space="preserve"> к монтажу и эксплуатации не допускается.</w:t>
      </w:r>
    </w:p>
    <w:p w:rsidR="0003632F" w:rsidRPr="001E75CF" w:rsidRDefault="0003632F" w:rsidP="0003632F">
      <w:pPr>
        <w:jc w:val="both"/>
        <w:rPr>
          <w:sz w:val="14"/>
          <w:szCs w:val="14"/>
        </w:rPr>
      </w:pPr>
    </w:p>
    <w:p w:rsidR="00C82B2C" w:rsidRDefault="00C050FC" w:rsidP="00C82B2C">
      <w:pPr>
        <w:tabs>
          <w:tab w:val="left" w:pos="1140"/>
        </w:tabs>
        <w:spacing w:after="160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  </w:t>
      </w:r>
      <w:r w:rsidR="0003632F" w:rsidRPr="00C050FC">
        <w:rPr>
          <w:b/>
          <w:sz w:val="14"/>
          <w:szCs w:val="14"/>
        </w:rPr>
        <w:t xml:space="preserve">5  </w:t>
      </w:r>
      <w:r>
        <w:rPr>
          <w:b/>
          <w:sz w:val="14"/>
          <w:szCs w:val="14"/>
        </w:rPr>
        <w:t xml:space="preserve">  </w:t>
      </w:r>
      <w:r w:rsidR="00DE5B5D" w:rsidRPr="00C050FC">
        <w:rPr>
          <w:b/>
          <w:sz w:val="14"/>
          <w:szCs w:val="14"/>
        </w:rPr>
        <w:t xml:space="preserve"> </w:t>
      </w:r>
      <w:r w:rsidR="0003632F" w:rsidRPr="00C050FC">
        <w:rPr>
          <w:b/>
          <w:sz w:val="14"/>
          <w:szCs w:val="14"/>
        </w:rPr>
        <w:t>Монтаж</w:t>
      </w:r>
    </w:p>
    <w:p w:rsidR="00C82B2C" w:rsidRDefault="00C82B2C" w:rsidP="00C82B2C">
      <w:pPr>
        <w:tabs>
          <w:tab w:val="left" w:pos="1140"/>
        </w:tabs>
        <w:rPr>
          <w:sz w:val="14"/>
          <w:szCs w:val="14"/>
        </w:rPr>
      </w:pPr>
      <w:r w:rsidRPr="00C82B2C">
        <w:rPr>
          <w:sz w:val="14"/>
          <w:szCs w:val="14"/>
        </w:rPr>
        <w:t>5.1  Монтаж кронштейна осуществляется  следующим образом.</w:t>
      </w:r>
    </w:p>
    <w:p w:rsidR="00C82B2C" w:rsidRPr="00C82B2C" w:rsidRDefault="00C82B2C" w:rsidP="00337E4D">
      <w:pPr>
        <w:tabs>
          <w:tab w:val="left" w:pos="1140"/>
        </w:tabs>
        <w:rPr>
          <w:sz w:val="14"/>
          <w:szCs w:val="14"/>
        </w:rPr>
      </w:pPr>
      <w:r w:rsidRPr="00C82B2C">
        <w:rPr>
          <w:sz w:val="14"/>
          <w:szCs w:val="14"/>
        </w:rPr>
        <w:t>5.2</w:t>
      </w:r>
      <w:proofErr w:type="gramStart"/>
      <w:r w:rsidRPr="00C82B2C">
        <w:rPr>
          <w:sz w:val="14"/>
          <w:szCs w:val="14"/>
        </w:rPr>
        <w:t xml:space="preserve">  В</w:t>
      </w:r>
      <w:proofErr w:type="gramEnd"/>
      <w:r w:rsidRPr="00C82B2C">
        <w:rPr>
          <w:sz w:val="14"/>
          <w:szCs w:val="14"/>
        </w:rPr>
        <w:t xml:space="preserve"> зависимости от конструкции, на которой расположен ввод, кронштейны закрепляются или при помощи монтажной ленты F 20, которая заводится под выступающий элемент вертикальной полки кронштейна (для СА 25) или в специальные пазы для ленты (для  СА 25.1м) или при помощи болтов с резьбой М14-М16 через отверстие, расположенное на указанной полке, а так же может крепиться четырьмя шурупами диаметром 5 мм (для СА 25).</w:t>
      </w:r>
    </w:p>
    <w:p w:rsidR="00F965DD" w:rsidRPr="009718F1" w:rsidRDefault="00F965DD" w:rsidP="002F4371">
      <w:pPr>
        <w:rPr>
          <w:sz w:val="14"/>
          <w:szCs w:val="14"/>
        </w:rPr>
      </w:pPr>
    </w:p>
    <w:p w:rsidR="0003632F" w:rsidRPr="001E75CF" w:rsidRDefault="0003632F" w:rsidP="00037A75">
      <w:pPr>
        <w:pStyle w:val="a6"/>
        <w:spacing w:after="0" w:line="240" w:lineRule="auto"/>
        <w:ind w:left="0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        </w:t>
      </w:r>
      <w:r w:rsidRPr="001E75CF">
        <w:rPr>
          <w:rFonts w:ascii="Times New Roman" w:hAnsi="Times New Roman"/>
          <w:b/>
          <w:sz w:val="14"/>
          <w:szCs w:val="14"/>
        </w:rPr>
        <w:t xml:space="preserve">6  </w:t>
      </w:r>
      <w:r w:rsidR="008E6684">
        <w:rPr>
          <w:rFonts w:ascii="Times New Roman" w:hAnsi="Times New Roman"/>
          <w:b/>
          <w:sz w:val="14"/>
          <w:szCs w:val="14"/>
        </w:rPr>
        <w:t xml:space="preserve">   </w:t>
      </w:r>
      <w:r w:rsidRPr="001E75CF">
        <w:rPr>
          <w:rFonts w:ascii="Times New Roman" w:hAnsi="Times New Roman"/>
          <w:b/>
          <w:sz w:val="14"/>
          <w:szCs w:val="14"/>
        </w:rPr>
        <w:t>Контроль монтажа</w:t>
      </w:r>
    </w:p>
    <w:p w:rsidR="00037A75" w:rsidRPr="001E75CF" w:rsidRDefault="00037A75" w:rsidP="00037A75">
      <w:pPr>
        <w:pStyle w:val="a6"/>
        <w:spacing w:after="0" w:line="240" w:lineRule="auto"/>
        <w:ind w:left="0"/>
        <w:rPr>
          <w:rFonts w:ascii="Times New Roman" w:hAnsi="Times New Roman"/>
          <w:b/>
          <w:sz w:val="14"/>
          <w:szCs w:val="14"/>
        </w:rPr>
      </w:pPr>
    </w:p>
    <w:p w:rsidR="0003632F" w:rsidRPr="001E75CF" w:rsidRDefault="0003632F" w:rsidP="00037A75">
      <w:pPr>
        <w:autoSpaceDE w:val="0"/>
        <w:autoSpaceDN w:val="0"/>
        <w:adjustRightInd w:val="0"/>
        <w:ind w:firstLine="16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6.1</w:t>
      </w:r>
      <w:proofErr w:type="gramStart"/>
      <w:r w:rsidRPr="001E75CF">
        <w:rPr>
          <w:sz w:val="14"/>
          <w:szCs w:val="14"/>
        </w:rPr>
        <w:t xml:space="preserve"> П</w:t>
      </w:r>
      <w:proofErr w:type="gramEnd"/>
      <w:r w:rsidRPr="001E75CF">
        <w:rPr>
          <w:sz w:val="14"/>
          <w:szCs w:val="14"/>
        </w:rPr>
        <w:t>роверить правильность выполнения монтажа визуальным осмотром.</w:t>
      </w:r>
    </w:p>
    <w:p w:rsidR="00037A75" w:rsidRPr="001E75CF" w:rsidRDefault="00037A75" w:rsidP="00037A75">
      <w:pPr>
        <w:autoSpaceDE w:val="0"/>
        <w:autoSpaceDN w:val="0"/>
        <w:adjustRightInd w:val="0"/>
        <w:ind w:firstLine="16"/>
        <w:jc w:val="both"/>
        <w:rPr>
          <w:sz w:val="14"/>
          <w:szCs w:val="14"/>
        </w:rPr>
      </w:pPr>
    </w:p>
    <w:p w:rsidR="00493B37" w:rsidRPr="001E75CF" w:rsidRDefault="00493B37" w:rsidP="00037A75">
      <w:pPr>
        <w:shd w:val="clear" w:color="auto" w:fill="FFFFFF"/>
        <w:tabs>
          <w:tab w:val="left" w:pos="384"/>
          <w:tab w:val="left" w:pos="720"/>
        </w:tabs>
        <w:ind w:firstLine="180"/>
        <w:jc w:val="both"/>
        <w:rPr>
          <w:b/>
          <w:sz w:val="14"/>
          <w:szCs w:val="14"/>
        </w:rPr>
      </w:pPr>
      <w:r w:rsidRPr="001E75CF">
        <w:rPr>
          <w:sz w:val="14"/>
          <w:szCs w:val="14"/>
        </w:rPr>
        <w:t xml:space="preserve">       </w:t>
      </w:r>
      <w:r w:rsidRPr="001E75CF">
        <w:rPr>
          <w:b/>
          <w:sz w:val="14"/>
          <w:szCs w:val="14"/>
        </w:rPr>
        <w:t>7</w:t>
      </w:r>
      <w:r w:rsidR="008E6684">
        <w:rPr>
          <w:b/>
          <w:sz w:val="14"/>
          <w:szCs w:val="14"/>
        </w:rPr>
        <w:t xml:space="preserve">  </w:t>
      </w:r>
      <w:r w:rsidRPr="001E75CF">
        <w:rPr>
          <w:b/>
          <w:sz w:val="14"/>
          <w:szCs w:val="14"/>
        </w:rPr>
        <w:t xml:space="preserve">  Транспортировка</w:t>
      </w:r>
      <w:r w:rsidR="001E75CF">
        <w:rPr>
          <w:b/>
          <w:sz w:val="14"/>
          <w:szCs w:val="14"/>
        </w:rPr>
        <w:t xml:space="preserve">, </w:t>
      </w:r>
      <w:r w:rsidRPr="008E6684">
        <w:rPr>
          <w:b/>
          <w:sz w:val="14"/>
          <w:szCs w:val="14"/>
        </w:rPr>
        <w:t>хранение</w:t>
      </w:r>
      <w:r w:rsidR="001E75CF" w:rsidRPr="008E6684">
        <w:rPr>
          <w:b/>
          <w:sz w:val="14"/>
          <w:szCs w:val="14"/>
        </w:rPr>
        <w:t xml:space="preserve"> и утилизация.</w:t>
      </w:r>
    </w:p>
    <w:p w:rsidR="00037A75" w:rsidRPr="001E75CF" w:rsidRDefault="00037A75" w:rsidP="00037A75">
      <w:pPr>
        <w:shd w:val="clear" w:color="auto" w:fill="FFFFFF"/>
        <w:tabs>
          <w:tab w:val="left" w:pos="384"/>
          <w:tab w:val="left" w:pos="720"/>
        </w:tabs>
        <w:ind w:firstLine="180"/>
        <w:jc w:val="both"/>
        <w:rPr>
          <w:b/>
          <w:sz w:val="14"/>
          <w:szCs w:val="14"/>
        </w:rPr>
      </w:pP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7.1  Условия  транспортировки и хранения </w:t>
      </w:r>
      <w:r w:rsidR="000B1BB6">
        <w:rPr>
          <w:sz w:val="14"/>
          <w:szCs w:val="14"/>
        </w:rPr>
        <w:t>изделий</w:t>
      </w:r>
      <w:r w:rsidRPr="001E75CF">
        <w:rPr>
          <w:sz w:val="14"/>
          <w:szCs w:val="14"/>
        </w:rPr>
        <w:t xml:space="preserve"> должны соответствовать условиям группы 2 по ГОСТ 15150 в закрытых помещениях с естественной вентиляцией.</w:t>
      </w: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7.2 </w:t>
      </w:r>
      <w:r w:rsidR="000B1BB6">
        <w:rPr>
          <w:sz w:val="14"/>
          <w:szCs w:val="14"/>
        </w:rPr>
        <w:t>Изделия</w:t>
      </w:r>
      <w:r w:rsidRPr="001E75CF">
        <w:rPr>
          <w:sz w:val="14"/>
          <w:szCs w:val="14"/>
        </w:rPr>
        <w:t xml:space="preserve">  должны транспортироваться закрытым транспортом (в закрытых железнодорожных вагонах, контейнерах, закрытых автомобилях).</w:t>
      </w: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7.3 Погрузка и разгрузка изделий должны производится вручную или с использованием погрузочных средств, не вызывающих повреждения их поверхности (вмятины, царапины и др), влияющие на их свойства.</w:t>
      </w:r>
    </w:p>
    <w:p w:rsidR="00493B37" w:rsidRDefault="00493B37" w:rsidP="001E75C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160" w:lineRule="exact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7.4 Условия хранения изделий в части воздействия климатических факторов внешней среды должны соответствовать группе 4 по ГОСТ 15150.</w:t>
      </w:r>
    </w:p>
    <w:p w:rsidR="001E75CF" w:rsidRPr="00857A37" w:rsidRDefault="001E75CF" w:rsidP="001E75C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160" w:lineRule="exact"/>
        <w:jc w:val="both"/>
        <w:rPr>
          <w:sz w:val="14"/>
          <w:szCs w:val="14"/>
        </w:rPr>
      </w:pPr>
      <w:r w:rsidRPr="00857A37">
        <w:rPr>
          <w:sz w:val="14"/>
          <w:szCs w:val="14"/>
        </w:rPr>
        <w:t>7.5</w:t>
      </w:r>
      <w:proofErr w:type="gramStart"/>
      <w:r w:rsidRPr="00857A37">
        <w:rPr>
          <w:sz w:val="14"/>
          <w:szCs w:val="14"/>
        </w:rPr>
        <w:t xml:space="preserve"> </w:t>
      </w:r>
      <w:r w:rsidR="00857A37">
        <w:rPr>
          <w:sz w:val="14"/>
          <w:szCs w:val="14"/>
        </w:rPr>
        <w:t xml:space="preserve"> </w:t>
      </w:r>
      <w:r w:rsidR="00857A37" w:rsidRPr="00857A37">
        <w:rPr>
          <w:sz w:val="14"/>
          <w:szCs w:val="14"/>
        </w:rPr>
        <w:t>П</w:t>
      </w:r>
      <w:proofErr w:type="gramEnd"/>
      <w:r w:rsidR="00857A37" w:rsidRPr="00857A37">
        <w:rPr>
          <w:sz w:val="14"/>
          <w:szCs w:val="14"/>
        </w:rPr>
        <w:t xml:space="preserve">ри утилизации необходимо разделить составляющие </w:t>
      </w:r>
      <w:r w:rsidR="001E0DB0">
        <w:rPr>
          <w:sz w:val="14"/>
          <w:szCs w:val="14"/>
        </w:rPr>
        <w:t>изделия</w:t>
      </w:r>
      <w:r w:rsidR="00857A37" w:rsidRPr="00857A37">
        <w:rPr>
          <w:sz w:val="14"/>
          <w:szCs w:val="14"/>
        </w:rPr>
        <w:t xml:space="preserve"> по видам материалов и сдать в специализированные организации по приёмке и переработке вторсырья.</w:t>
      </w:r>
    </w:p>
    <w:p w:rsidR="00493B37" w:rsidRPr="001E75CF" w:rsidRDefault="00493B37" w:rsidP="00493B37">
      <w:pPr>
        <w:ind w:left="1030" w:right="86"/>
        <w:rPr>
          <w:sz w:val="14"/>
          <w:szCs w:val="14"/>
        </w:rPr>
      </w:pPr>
    </w:p>
    <w:p w:rsidR="00493B37" w:rsidRPr="001E75CF" w:rsidRDefault="00493B37" w:rsidP="00493B37">
      <w:pPr>
        <w:shd w:val="clear" w:color="auto" w:fill="FFFFFF"/>
        <w:tabs>
          <w:tab w:val="left" w:pos="384"/>
          <w:tab w:val="left" w:pos="720"/>
        </w:tabs>
        <w:ind w:firstLine="181"/>
        <w:jc w:val="both"/>
        <w:rPr>
          <w:b/>
          <w:sz w:val="14"/>
          <w:szCs w:val="14"/>
        </w:rPr>
      </w:pPr>
      <w:r w:rsidRPr="001E75CF">
        <w:rPr>
          <w:b/>
          <w:sz w:val="14"/>
          <w:szCs w:val="14"/>
        </w:rPr>
        <w:t xml:space="preserve">    8</w:t>
      </w:r>
      <w:r w:rsidR="008E6684">
        <w:rPr>
          <w:b/>
          <w:sz w:val="14"/>
          <w:szCs w:val="14"/>
        </w:rPr>
        <w:t xml:space="preserve">     </w:t>
      </w:r>
      <w:r w:rsidRPr="001E75CF">
        <w:rPr>
          <w:b/>
          <w:sz w:val="14"/>
          <w:szCs w:val="14"/>
        </w:rPr>
        <w:t>Гарантии изготовления</w:t>
      </w:r>
    </w:p>
    <w:p w:rsidR="00493B37" w:rsidRPr="001E75CF" w:rsidRDefault="00493B37" w:rsidP="00493B37">
      <w:pPr>
        <w:shd w:val="clear" w:color="auto" w:fill="FFFFFF"/>
        <w:tabs>
          <w:tab w:val="left" w:pos="384"/>
          <w:tab w:val="left" w:pos="720"/>
        </w:tabs>
        <w:ind w:firstLine="181"/>
        <w:jc w:val="both"/>
        <w:rPr>
          <w:sz w:val="14"/>
          <w:szCs w:val="14"/>
        </w:rPr>
      </w:pPr>
    </w:p>
    <w:p w:rsidR="00493B37" w:rsidRPr="001E75CF" w:rsidRDefault="00493B37" w:rsidP="00493B37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8.1  Гарантийный срок эксплуатации - пять лет со дня ввода в эксплуатацию, но не более 7-ми лет с момента  производства.</w:t>
      </w:r>
    </w:p>
    <w:p w:rsidR="00493B37" w:rsidRPr="001E75CF" w:rsidRDefault="00493B37" w:rsidP="00493B37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8.2</w:t>
      </w:r>
      <w:proofErr w:type="gramStart"/>
      <w:r w:rsidRPr="001E75CF">
        <w:rPr>
          <w:sz w:val="14"/>
          <w:szCs w:val="14"/>
        </w:rPr>
        <w:t xml:space="preserve">  В</w:t>
      </w:r>
      <w:proofErr w:type="gramEnd"/>
      <w:r w:rsidRPr="001E75CF">
        <w:rPr>
          <w:sz w:val="14"/>
          <w:szCs w:val="14"/>
        </w:rPr>
        <w:t>се изделия должны быть смонтированы в соответствии с инструкцией по монтажу. Только в этом случае на изделия распространяется гарантия изготовителя.</w:t>
      </w:r>
    </w:p>
    <w:p w:rsidR="001A5D71" w:rsidRPr="001E75CF" w:rsidRDefault="001A5D71" w:rsidP="0003632F">
      <w:pPr>
        <w:autoSpaceDE w:val="0"/>
        <w:autoSpaceDN w:val="0"/>
        <w:adjustRightInd w:val="0"/>
        <w:ind w:left="52" w:right="155" w:firstLine="16"/>
        <w:jc w:val="both"/>
        <w:rPr>
          <w:sz w:val="14"/>
          <w:szCs w:val="14"/>
        </w:rPr>
      </w:pPr>
    </w:p>
    <w:p w:rsidR="0007614F" w:rsidRPr="001E75C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b/>
          <w:sz w:val="14"/>
          <w:szCs w:val="14"/>
        </w:rPr>
      </w:pPr>
      <w:r w:rsidRPr="001E75CF">
        <w:rPr>
          <w:sz w:val="14"/>
          <w:szCs w:val="14"/>
        </w:rPr>
        <w:t xml:space="preserve">       </w:t>
      </w:r>
      <w:r w:rsidRPr="001E75CF">
        <w:rPr>
          <w:b/>
          <w:sz w:val="14"/>
          <w:szCs w:val="14"/>
        </w:rPr>
        <w:t>9  Свидетельство о приемке</w:t>
      </w:r>
    </w:p>
    <w:p w:rsidR="0007614F" w:rsidRPr="001E75C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</w:p>
    <w:p w:rsidR="0007614F" w:rsidRPr="001E75CF" w:rsidRDefault="002B5A72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2B5A72">
        <w:rPr>
          <w:bCs/>
          <w:color w:val="000000"/>
          <w:sz w:val="14"/>
          <w:szCs w:val="14"/>
        </w:rPr>
        <w:t xml:space="preserve">Анкерные кронштейны </w:t>
      </w:r>
      <w:r w:rsidR="007B5F95" w:rsidRPr="007B5F95">
        <w:rPr>
          <w:bCs/>
          <w:color w:val="000000"/>
          <w:sz w:val="14"/>
          <w:szCs w:val="14"/>
        </w:rPr>
        <w:t>СА 25 / СА 25.1М</w:t>
      </w:r>
      <w:r w:rsidR="000B1BB6">
        <w:rPr>
          <w:sz w:val="14"/>
          <w:szCs w:val="14"/>
        </w:rPr>
        <w:t xml:space="preserve">  </w:t>
      </w:r>
      <w:r w:rsidR="0007614F" w:rsidRPr="001E75CF">
        <w:rPr>
          <w:sz w:val="14"/>
          <w:szCs w:val="14"/>
        </w:rPr>
        <w:t xml:space="preserve">партии № __________ </w:t>
      </w:r>
      <w:proofErr w:type="gramStart"/>
      <w:r w:rsidR="0007614F" w:rsidRPr="001E75CF">
        <w:rPr>
          <w:sz w:val="14"/>
          <w:szCs w:val="14"/>
        </w:rPr>
        <w:t>изготовлены в соответствии с ТУ 3449-00</w:t>
      </w:r>
      <w:r w:rsidR="00C050FC">
        <w:rPr>
          <w:sz w:val="14"/>
          <w:szCs w:val="14"/>
        </w:rPr>
        <w:t>8</w:t>
      </w:r>
      <w:r w:rsidR="0007614F" w:rsidRPr="001E75CF">
        <w:rPr>
          <w:sz w:val="14"/>
          <w:szCs w:val="14"/>
        </w:rPr>
        <w:t>-52819896-2010 признаны</w:t>
      </w:r>
      <w:proofErr w:type="gramEnd"/>
      <w:r w:rsidR="0007614F" w:rsidRPr="001E75CF">
        <w:rPr>
          <w:sz w:val="14"/>
          <w:szCs w:val="14"/>
        </w:rPr>
        <w:t xml:space="preserve"> годными для эксплуатации.</w:t>
      </w:r>
    </w:p>
    <w:p w:rsidR="0007614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1E75CF" w:rsidRPr="00F60368" w:rsidTr="001E75CF">
        <w:tc>
          <w:tcPr>
            <w:tcW w:w="3780" w:type="dxa"/>
          </w:tcPr>
          <w:p w:rsidR="00F52A8B" w:rsidRDefault="00F52A8B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Дата изготовления: «____»___________2020 г.</w:t>
            </w: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Штамп ОТК _________________________________</w:t>
            </w: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Дата продажи: «____»__________2020 г. штамп магазина.</w:t>
            </w:r>
          </w:p>
          <w:p w:rsidR="001E75CF" w:rsidRPr="001E75CF" w:rsidRDefault="001E75CF" w:rsidP="0007614F">
            <w:pPr>
              <w:widowControl w:val="0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3781" w:type="dxa"/>
          </w:tcPr>
          <w:p w:rsid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r w:rsidRPr="001E75CF">
              <w:rPr>
                <w:rFonts w:ascii="Times New Roman" w:hAnsi="Times New Roman"/>
                <w:sz w:val="14"/>
                <w:szCs w:val="14"/>
              </w:rPr>
              <w:t>ООО «МЗВА».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Адрес: </w:t>
            </w:r>
            <w:smartTag w:uri="urn:schemas-microsoft-com:office:smarttags" w:element="metricconverter">
              <w:smartTagPr>
                <w:attr w:name="ProductID" w:val="111141, г"/>
              </w:smartTagPr>
              <w:r w:rsidRPr="001E75CF">
                <w:rPr>
                  <w:rFonts w:ascii="Times New Roman" w:hAnsi="Times New Roman"/>
                  <w:sz w:val="14"/>
                  <w:szCs w:val="14"/>
                </w:rPr>
                <w:t>111141, г</w:t>
              </w:r>
            </w:smartTag>
            <w:r w:rsidRPr="001E75CF">
              <w:rPr>
                <w:rFonts w:ascii="Times New Roman" w:hAnsi="Times New Roman"/>
                <w:sz w:val="14"/>
                <w:szCs w:val="14"/>
              </w:rPr>
              <w:t>. Москва, 2-й пр. Перова Поля.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Тел.  +7 (495) 780-51-65. Тел./факс: +7 (495) 305-58-18.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1E75CF">
              <w:rPr>
                <w:rFonts w:ascii="Times New Roman" w:hAnsi="Times New Roman"/>
                <w:sz w:val="14"/>
                <w:szCs w:val="14"/>
                <w:lang w:val="de-DE"/>
              </w:rPr>
              <w:t xml:space="preserve">      E-mail: info@mzva.ru. www.mzva.ru</w:t>
            </w:r>
          </w:p>
          <w:p w:rsidR="001E75CF" w:rsidRPr="001E75CF" w:rsidRDefault="001E75CF" w:rsidP="0007614F">
            <w:pPr>
              <w:widowControl w:val="0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  <w:lang w:val="en-US"/>
              </w:rPr>
            </w:pPr>
          </w:p>
        </w:tc>
      </w:tr>
      <w:bookmarkEnd w:id="0"/>
    </w:tbl>
    <w:p w:rsidR="001E75CF" w:rsidRPr="001E75CF" w:rsidRDefault="001E75C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  <w:lang w:val="en-US"/>
        </w:rPr>
      </w:pPr>
    </w:p>
    <w:sectPr w:rsidR="001E75CF" w:rsidRPr="001E75CF" w:rsidSect="00C050FC">
      <w:pgSz w:w="16838" w:h="11906" w:orient="landscape"/>
      <w:pgMar w:top="567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CC"/>
    <w:rsid w:val="0003632F"/>
    <w:rsid w:val="00037A75"/>
    <w:rsid w:val="00061A30"/>
    <w:rsid w:val="0007614F"/>
    <w:rsid w:val="000B1BB6"/>
    <w:rsid w:val="00104A4E"/>
    <w:rsid w:val="00120183"/>
    <w:rsid w:val="00121D29"/>
    <w:rsid w:val="001A16EA"/>
    <w:rsid w:val="001A5D71"/>
    <w:rsid w:val="001B5EB0"/>
    <w:rsid w:val="001D0F3E"/>
    <w:rsid w:val="001E0DB0"/>
    <w:rsid w:val="001E1ED0"/>
    <w:rsid w:val="001E75CF"/>
    <w:rsid w:val="00204E62"/>
    <w:rsid w:val="00235765"/>
    <w:rsid w:val="002B5A72"/>
    <w:rsid w:val="002C4237"/>
    <w:rsid w:val="002E17CC"/>
    <w:rsid w:val="002F4371"/>
    <w:rsid w:val="00305C33"/>
    <w:rsid w:val="003259C3"/>
    <w:rsid w:val="00337E4D"/>
    <w:rsid w:val="00355206"/>
    <w:rsid w:val="003F7D6F"/>
    <w:rsid w:val="00487923"/>
    <w:rsid w:val="00493B37"/>
    <w:rsid w:val="00495566"/>
    <w:rsid w:val="00586332"/>
    <w:rsid w:val="005E553B"/>
    <w:rsid w:val="00611D80"/>
    <w:rsid w:val="00642AE9"/>
    <w:rsid w:val="007238A9"/>
    <w:rsid w:val="00736EE6"/>
    <w:rsid w:val="0077508F"/>
    <w:rsid w:val="007B5F95"/>
    <w:rsid w:val="007C72D6"/>
    <w:rsid w:val="00806C34"/>
    <w:rsid w:val="0082241F"/>
    <w:rsid w:val="00855D22"/>
    <w:rsid w:val="0085776F"/>
    <w:rsid w:val="00857A37"/>
    <w:rsid w:val="00870774"/>
    <w:rsid w:val="008D1994"/>
    <w:rsid w:val="008E3576"/>
    <w:rsid w:val="008E6684"/>
    <w:rsid w:val="0091270A"/>
    <w:rsid w:val="0095687F"/>
    <w:rsid w:val="0096760C"/>
    <w:rsid w:val="009718F1"/>
    <w:rsid w:val="009C59FE"/>
    <w:rsid w:val="00A84748"/>
    <w:rsid w:val="00A9487A"/>
    <w:rsid w:val="00AF69A4"/>
    <w:rsid w:val="00C01F56"/>
    <w:rsid w:val="00C050FC"/>
    <w:rsid w:val="00C82B2C"/>
    <w:rsid w:val="00CD1A16"/>
    <w:rsid w:val="00D0728D"/>
    <w:rsid w:val="00D4204E"/>
    <w:rsid w:val="00D63D71"/>
    <w:rsid w:val="00DE5B5D"/>
    <w:rsid w:val="00E04225"/>
    <w:rsid w:val="00E61DEC"/>
    <w:rsid w:val="00EB25B1"/>
    <w:rsid w:val="00EC610E"/>
    <w:rsid w:val="00EF0453"/>
    <w:rsid w:val="00F52A8B"/>
    <w:rsid w:val="00F60368"/>
    <w:rsid w:val="00F965DD"/>
    <w:rsid w:val="00FC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Карасев</dc:creator>
  <cp:lastModifiedBy>Андрей Карасев</cp:lastModifiedBy>
  <cp:revision>12</cp:revision>
  <cp:lastPrinted>2020-06-04T09:06:00Z</cp:lastPrinted>
  <dcterms:created xsi:type="dcterms:W3CDTF">2020-06-11T07:16:00Z</dcterms:created>
  <dcterms:modified xsi:type="dcterms:W3CDTF">2020-06-11T13:59:00Z</dcterms:modified>
</cp:coreProperties>
</file>