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FA" w:rsidRPr="001508FF" w:rsidRDefault="004C4632" w:rsidP="00677E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08FF">
        <w:rPr>
          <w:rFonts w:ascii="Times New Roman" w:hAnsi="Times New Roman" w:cs="Times New Roman"/>
          <w:b/>
          <w:color w:val="FF0000"/>
          <w:sz w:val="24"/>
          <w:szCs w:val="24"/>
        </w:rPr>
        <w:t>Инструкция по нанесению</w:t>
      </w:r>
      <w:r w:rsidR="002D7CFA" w:rsidRPr="001508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грунт – эмали  «</w:t>
      </w:r>
      <w:proofErr w:type="spellStart"/>
      <w:r w:rsidR="002D7CFA" w:rsidRPr="001508FF">
        <w:rPr>
          <w:rFonts w:ascii="Times New Roman" w:hAnsi="Times New Roman" w:cs="Times New Roman"/>
          <w:b/>
          <w:color w:val="FF0000"/>
          <w:sz w:val="24"/>
          <w:szCs w:val="24"/>
        </w:rPr>
        <w:t>Церта-Пласт</w:t>
      </w:r>
      <w:proofErr w:type="spellEnd"/>
      <w:r w:rsidR="002D7CFA" w:rsidRPr="001508FF">
        <w:rPr>
          <w:rFonts w:ascii="Times New Roman" w:hAnsi="Times New Roman" w:cs="Times New Roman"/>
          <w:b/>
          <w:color w:val="FF0000"/>
          <w:sz w:val="24"/>
          <w:szCs w:val="24"/>
        </w:rPr>
        <w:t>» по ржавчине «3 в 1».</w:t>
      </w:r>
    </w:p>
    <w:p w:rsidR="002D7CFA" w:rsidRPr="00677E31" w:rsidRDefault="002D7CFA" w:rsidP="00677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7CFA" w:rsidRPr="00677E31" w:rsidRDefault="002D7CFA" w:rsidP="00677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E31">
        <w:rPr>
          <w:rFonts w:ascii="Times New Roman" w:hAnsi="Times New Roman" w:cs="Times New Roman"/>
          <w:b/>
          <w:sz w:val="24"/>
          <w:szCs w:val="24"/>
        </w:rPr>
        <w:t>1 Область применения.</w:t>
      </w:r>
    </w:p>
    <w:p w:rsidR="004C4632" w:rsidRDefault="00A47AA7" w:rsidP="004C46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>Инструкция распространяется на грунт – эмаль «Церта - Пласт» по ржавчине «3 в 1»,    предназначен</w:t>
      </w:r>
      <w:r w:rsidR="004C4632">
        <w:rPr>
          <w:rFonts w:ascii="Times New Roman" w:hAnsi="Times New Roman" w:cs="Times New Roman"/>
          <w:sz w:val="24"/>
          <w:szCs w:val="24"/>
        </w:rPr>
        <w:t xml:space="preserve">ную для окрашивания металлических поверхностей как новых,  так и пораженных коррозией с толщиной ржавчины до 100 мкм, плотно сцепленной с металлом. </w:t>
      </w:r>
      <w:r w:rsidR="004C4632" w:rsidRPr="009C311F">
        <w:rPr>
          <w:rFonts w:ascii="Times New Roman" w:hAnsi="Times New Roman" w:cs="Times New Roman"/>
          <w:sz w:val="24"/>
          <w:szCs w:val="24"/>
        </w:rPr>
        <w:t xml:space="preserve">Применяется при подготовке к покраске транспортных средств, трубопроводов, железнодорожных вагонов, промышленного оборудования и прочих металлоконструкций, предназначенных для эксплуатации в </w:t>
      </w:r>
      <w:r w:rsidR="004C4632">
        <w:rPr>
          <w:rFonts w:ascii="Times New Roman" w:hAnsi="Times New Roman" w:cs="Times New Roman"/>
          <w:sz w:val="24"/>
          <w:szCs w:val="24"/>
        </w:rPr>
        <w:t xml:space="preserve">атмосферных </w:t>
      </w:r>
      <w:r w:rsidR="004C4632" w:rsidRPr="009C311F">
        <w:rPr>
          <w:rFonts w:ascii="Times New Roman" w:hAnsi="Times New Roman" w:cs="Times New Roman"/>
          <w:sz w:val="24"/>
          <w:szCs w:val="24"/>
        </w:rPr>
        <w:t>услов</w:t>
      </w:r>
      <w:r w:rsidR="004C4632">
        <w:rPr>
          <w:rFonts w:ascii="Times New Roman" w:hAnsi="Times New Roman" w:cs="Times New Roman"/>
          <w:sz w:val="24"/>
          <w:szCs w:val="24"/>
        </w:rPr>
        <w:t>иях.</w:t>
      </w:r>
    </w:p>
    <w:p w:rsidR="004C4632" w:rsidRPr="009C311F" w:rsidRDefault="004C4632" w:rsidP="00E8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632">
        <w:rPr>
          <w:rFonts w:ascii="Times New Roman" w:hAnsi="Times New Roman" w:cs="Times New Roman"/>
          <w:sz w:val="24"/>
          <w:szCs w:val="24"/>
        </w:rPr>
        <w:t xml:space="preserve"> </w:t>
      </w:r>
      <w:r w:rsidR="00E8710A">
        <w:rPr>
          <w:rFonts w:ascii="Times New Roman" w:hAnsi="Times New Roman" w:cs="Times New Roman"/>
          <w:sz w:val="24"/>
          <w:szCs w:val="24"/>
        </w:rPr>
        <w:t>Грунт-эмаль</w:t>
      </w:r>
      <w:r w:rsidRPr="009C311F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>
        <w:rPr>
          <w:rFonts w:ascii="Times New Roman" w:hAnsi="Times New Roman" w:cs="Times New Roman"/>
          <w:sz w:val="24"/>
          <w:szCs w:val="24"/>
        </w:rPr>
        <w:t>специальный</w:t>
      </w:r>
      <w:r w:rsidRPr="009C311F">
        <w:rPr>
          <w:rFonts w:ascii="Times New Roman" w:hAnsi="Times New Roman" w:cs="Times New Roman"/>
          <w:sz w:val="24"/>
          <w:szCs w:val="24"/>
        </w:rPr>
        <w:t xml:space="preserve"> лакокрасочный материал</w:t>
      </w:r>
      <w:r>
        <w:rPr>
          <w:rFonts w:ascii="Times New Roman" w:hAnsi="Times New Roman" w:cs="Times New Roman"/>
          <w:sz w:val="24"/>
          <w:szCs w:val="24"/>
        </w:rPr>
        <w:t>, который по механизму защитного действия</w:t>
      </w:r>
      <w:r w:rsidR="00E87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образует эффективную барьерную защиту от влаги и агрессивных веществ</w:t>
      </w:r>
      <w:r w:rsidR="00E871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модифицирует химический состав ржавчины</w:t>
      </w:r>
      <w:r w:rsidR="00E87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содержит в своем составе дополнительные компо</w:t>
      </w:r>
      <w:r w:rsidR="00AD7C09">
        <w:rPr>
          <w:rFonts w:ascii="Times New Roman" w:hAnsi="Times New Roman" w:cs="Times New Roman"/>
          <w:sz w:val="24"/>
          <w:szCs w:val="24"/>
        </w:rPr>
        <w:t xml:space="preserve">ненты, позволяющие в течение </w:t>
      </w:r>
      <w:r>
        <w:rPr>
          <w:rFonts w:ascii="Times New Roman" w:hAnsi="Times New Roman" w:cs="Times New Roman"/>
          <w:sz w:val="24"/>
          <w:szCs w:val="24"/>
        </w:rPr>
        <w:t xml:space="preserve">срока службы покрытия  исключить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подпленочной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коррозии.</w:t>
      </w:r>
    </w:p>
    <w:p w:rsidR="004C4632" w:rsidRPr="007B72AC" w:rsidRDefault="00E8710A" w:rsidP="004C46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Поверхность</w:t>
      </w:r>
      <w:r w:rsidR="008D4C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покрытая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грунт-э</w:t>
      </w:r>
      <w:r w:rsidR="004C4632">
        <w:rPr>
          <w:rFonts w:ascii="Times New Roman" w:hAnsi="Times New Roman" w:cs="Times New Roman"/>
          <w:sz w:val="24"/>
          <w:szCs w:val="24"/>
        </w:rPr>
        <w:t>малью</w:t>
      </w:r>
      <w:proofErr w:type="spellEnd"/>
      <w:proofErr w:type="gramEnd"/>
      <w:r w:rsidR="008D4CFD">
        <w:rPr>
          <w:rFonts w:ascii="Times New Roman" w:hAnsi="Times New Roman" w:cs="Times New Roman"/>
          <w:sz w:val="24"/>
          <w:szCs w:val="24"/>
        </w:rPr>
        <w:t xml:space="preserve">, имеет </w:t>
      </w:r>
      <w:r w:rsidR="004C4632">
        <w:rPr>
          <w:rFonts w:ascii="Times New Roman" w:hAnsi="Times New Roman" w:cs="Times New Roman"/>
          <w:sz w:val="24"/>
          <w:szCs w:val="24"/>
        </w:rPr>
        <w:t>стойк</w:t>
      </w:r>
      <w:r w:rsidR="008D4CFD">
        <w:rPr>
          <w:rFonts w:ascii="Times New Roman" w:hAnsi="Times New Roman" w:cs="Times New Roman"/>
          <w:sz w:val="24"/>
          <w:szCs w:val="24"/>
        </w:rPr>
        <w:t>ость</w:t>
      </w:r>
      <w:r w:rsidR="004C4632">
        <w:rPr>
          <w:rFonts w:ascii="Times New Roman" w:hAnsi="Times New Roman" w:cs="Times New Roman"/>
          <w:sz w:val="24"/>
          <w:szCs w:val="24"/>
        </w:rPr>
        <w:t xml:space="preserve"> к воздействию растворов солей, кислот, щелочей, бензина, минеральных и синтетических масел, минеральных удобрений и др.</w:t>
      </w:r>
    </w:p>
    <w:p w:rsidR="002D7CFA" w:rsidRPr="00677E31" w:rsidRDefault="002D7CFA" w:rsidP="004C4632">
      <w:pPr>
        <w:pStyle w:val="a3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</w:rPr>
      </w:pPr>
    </w:p>
    <w:p w:rsidR="002D7CFA" w:rsidRPr="00677E31" w:rsidRDefault="002D7CFA" w:rsidP="00677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E31">
        <w:rPr>
          <w:rFonts w:ascii="Times New Roman" w:hAnsi="Times New Roman" w:cs="Times New Roman"/>
          <w:b/>
          <w:sz w:val="24"/>
          <w:szCs w:val="24"/>
        </w:rPr>
        <w:t>2 Подготовка поверхности.</w:t>
      </w:r>
    </w:p>
    <w:p w:rsidR="002D7CFA" w:rsidRPr="00677E31" w:rsidRDefault="002D7CFA" w:rsidP="00677E31">
      <w:pPr>
        <w:pStyle w:val="22"/>
        <w:ind w:firstLine="0"/>
        <w:rPr>
          <w:szCs w:val="24"/>
        </w:rPr>
      </w:pPr>
      <w:r w:rsidRPr="00677E31">
        <w:rPr>
          <w:szCs w:val="24"/>
        </w:rPr>
        <w:t>2.1 Окрашиваемая поверхность предварительно должна быть оч</w:t>
      </w:r>
      <w:r w:rsidR="00CD4448">
        <w:rPr>
          <w:szCs w:val="24"/>
        </w:rPr>
        <w:t>ищена металлической щеткой</w:t>
      </w:r>
      <w:r w:rsidR="004C4632">
        <w:rPr>
          <w:szCs w:val="24"/>
        </w:rPr>
        <w:t xml:space="preserve"> или шпателем</w:t>
      </w:r>
      <w:r w:rsidR="00CD4448">
        <w:rPr>
          <w:szCs w:val="24"/>
        </w:rPr>
        <w:t xml:space="preserve"> от </w:t>
      </w:r>
      <w:r w:rsidRPr="00677E31">
        <w:rPr>
          <w:szCs w:val="24"/>
        </w:rPr>
        <w:t xml:space="preserve"> загрязнений, </w:t>
      </w:r>
      <w:r w:rsidR="00CD4448">
        <w:rPr>
          <w:szCs w:val="24"/>
        </w:rPr>
        <w:t>рыхлой ржавчины</w:t>
      </w:r>
      <w:r w:rsidRPr="00677E31">
        <w:rPr>
          <w:szCs w:val="24"/>
        </w:rPr>
        <w:t>,</w:t>
      </w:r>
      <w:r w:rsidR="00CD4448">
        <w:rPr>
          <w:szCs w:val="24"/>
        </w:rPr>
        <w:t xml:space="preserve"> жира, </w:t>
      </w:r>
      <w:r w:rsidRPr="00677E31">
        <w:rPr>
          <w:szCs w:val="24"/>
        </w:rPr>
        <w:t xml:space="preserve"> </w:t>
      </w:r>
      <w:r w:rsidR="00CD4448">
        <w:rPr>
          <w:szCs w:val="24"/>
        </w:rPr>
        <w:t xml:space="preserve">масла, </w:t>
      </w:r>
      <w:r w:rsidRPr="00677E31">
        <w:rPr>
          <w:szCs w:val="24"/>
        </w:rPr>
        <w:t>следов старой краски, имеющей с</w:t>
      </w:r>
      <w:r w:rsidR="00CD4448">
        <w:rPr>
          <w:szCs w:val="24"/>
        </w:rPr>
        <w:t>ла</w:t>
      </w:r>
      <w:r w:rsidR="004C4632">
        <w:rPr>
          <w:szCs w:val="24"/>
        </w:rPr>
        <w:t>бое сцепление с поверхностью</w:t>
      </w:r>
      <w:r w:rsidR="00CD4448">
        <w:rPr>
          <w:szCs w:val="24"/>
        </w:rPr>
        <w:t xml:space="preserve">. </w:t>
      </w:r>
    </w:p>
    <w:p w:rsidR="002D7CFA" w:rsidRDefault="002D7CFA" w:rsidP="00677E31">
      <w:pPr>
        <w:pStyle w:val="22"/>
        <w:ind w:firstLine="0"/>
        <w:rPr>
          <w:szCs w:val="24"/>
        </w:rPr>
      </w:pPr>
      <w:r w:rsidRPr="00677E31">
        <w:rPr>
          <w:szCs w:val="24"/>
        </w:rPr>
        <w:t>2.</w:t>
      </w:r>
      <w:r w:rsidR="00A47AA7" w:rsidRPr="00677E31">
        <w:rPr>
          <w:szCs w:val="24"/>
        </w:rPr>
        <w:t>2</w:t>
      </w:r>
      <w:proofErr w:type="gramStart"/>
      <w:r w:rsidR="008D4CFD">
        <w:rPr>
          <w:szCs w:val="24"/>
        </w:rPr>
        <w:t xml:space="preserve"> </w:t>
      </w:r>
      <w:r w:rsidRPr="00677E31">
        <w:rPr>
          <w:szCs w:val="24"/>
        </w:rPr>
        <w:t>П</w:t>
      </w:r>
      <w:proofErr w:type="gramEnd"/>
      <w:r w:rsidRPr="00677E31">
        <w:rPr>
          <w:szCs w:val="24"/>
        </w:rPr>
        <w:t>осле очистки поверхность обезжиривают ароматиче</w:t>
      </w:r>
      <w:r w:rsidR="00677E31" w:rsidRPr="00677E31">
        <w:rPr>
          <w:szCs w:val="24"/>
        </w:rPr>
        <w:t>скими растворителями (толуолом</w:t>
      </w:r>
      <w:r w:rsidRPr="00677E31">
        <w:rPr>
          <w:szCs w:val="24"/>
        </w:rPr>
        <w:t xml:space="preserve">, </w:t>
      </w:r>
      <w:proofErr w:type="spellStart"/>
      <w:r w:rsidR="00AD7C09">
        <w:rPr>
          <w:szCs w:val="24"/>
        </w:rPr>
        <w:t>о-</w:t>
      </w:r>
      <w:r w:rsidRPr="00677E31">
        <w:rPr>
          <w:szCs w:val="24"/>
        </w:rPr>
        <w:t>ксилолом</w:t>
      </w:r>
      <w:proofErr w:type="spellEnd"/>
      <w:r w:rsidR="00AD7C09">
        <w:rPr>
          <w:szCs w:val="24"/>
        </w:rPr>
        <w:t xml:space="preserve"> или </w:t>
      </w:r>
      <w:r w:rsidR="00916ECD">
        <w:rPr>
          <w:szCs w:val="24"/>
        </w:rPr>
        <w:t xml:space="preserve"> растворителями Р-4, Р-5, Р-5А,  Р-646, 647</w:t>
      </w:r>
      <w:r w:rsidRPr="00677E31">
        <w:rPr>
          <w:szCs w:val="24"/>
        </w:rPr>
        <w:t>). Обезжиривание поверхности производится непосредственно перед окрашиванием и не позднее, чем через 6 часов после механической обработки при работе на открытом воздухе, и 24 часа – при работе внутри помещения. Поверхность перед окрашиванием должна быть сухой и чистой.</w:t>
      </w:r>
    </w:p>
    <w:p w:rsidR="004C4632" w:rsidRPr="00677E31" w:rsidRDefault="00CD4448" w:rsidP="004C4632">
      <w:pPr>
        <w:pStyle w:val="22"/>
        <w:ind w:firstLine="0"/>
        <w:rPr>
          <w:szCs w:val="24"/>
        </w:rPr>
      </w:pPr>
      <w:r>
        <w:rPr>
          <w:szCs w:val="24"/>
        </w:rPr>
        <w:t>2.3 Грунт-эмаль можно наносить  на старые лакокрасоч</w:t>
      </w:r>
      <w:r w:rsidR="004C4632">
        <w:rPr>
          <w:szCs w:val="24"/>
        </w:rPr>
        <w:t xml:space="preserve">ные покрытия. Для этого необходимо металлической щеткой  удалить </w:t>
      </w:r>
      <w:proofErr w:type="spellStart"/>
      <w:r w:rsidR="004C4632">
        <w:rPr>
          <w:szCs w:val="24"/>
        </w:rPr>
        <w:t>отслаившуюся</w:t>
      </w:r>
      <w:proofErr w:type="spellEnd"/>
      <w:r w:rsidR="004C4632">
        <w:rPr>
          <w:szCs w:val="24"/>
        </w:rPr>
        <w:t xml:space="preserve"> старую краску, грязь, жир, </w:t>
      </w:r>
      <w:r w:rsidR="004C4632" w:rsidRPr="004C4632">
        <w:rPr>
          <w:szCs w:val="24"/>
        </w:rPr>
        <w:t xml:space="preserve"> </w:t>
      </w:r>
      <w:r w:rsidR="004C4632">
        <w:rPr>
          <w:szCs w:val="24"/>
        </w:rPr>
        <w:t xml:space="preserve">зачистить поверхность шлифовальной шкуркой, удалить образовавшуюся от шлифовки пыль, обезжирить толуолом, </w:t>
      </w:r>
      <w:proofErr w:type="spellStart"/>
      <w:proofErr w:type="gramStart"/>
      <w:r w:rsidR="004C4632">
        <w:rPr>
          <w:szCs w:val="24"/>
        </w:rPr>
        <w:t>о-ксилолом</w:t>
      </w:r>
      <w:proofErr w:type="spellEnd"/>
      <w:proofErr w:type="gramEnd"/>
      <w:r w:rsidR="004C4632">
        <w:rPr>
          <w:szCs w:val="24"/>
        </w:rPr>
        <w:t xml:space="preserve"> или </w:t>
      </w:r>
      <w:r w:rsidR="00916ECD">
        <w:rPr>
          <w:szCs w:val="24"/>
        </w:rPr>
        <w:t xml:space="preserve">смесевыми </w:t>
      </w:r>
      <w:r w:rsidR="004C4632">
        <w:rPr>
          <w:szCs w:val="24"/>
        </w:rPr>
        <w:t>растворителями. Рекомендуется провести контрольное окрашивание небольшого участка поверхности. Если старое покрытие начинает отслаиваться, его необходимо удалить.</w:t>
      </w:r>
    </w:p>
    <w:p w:rsidR="00CD4448" w:rsidRPr="00677E31" w:rsidRDefault="00CD4448" w:rsidP="00677E31">
      <w:pPr>
        <w:pStyle w:val="22"/>
        <w:ind w:firstLine="0"/>
        <w:rPr>
          <w:szCs w:val="24"/>
        </w:rPr>
      </w:pPr>
    </w:p>
    <w:p w:rsidR="002D7CFA" w:rsidRPr="00677E31" w:rsidRDefault="002D7CFA" w:rsidP="00677E31">
      <w:pPr>
        <w:pStyle w:val="21"/>
        <w:ind w:firstLine="0"/>
        <w:jc w:val="center"/>
        <w:rPr>
          <w:b/>
          <w:szCs w:val="24"/>
        </w:rPr>
      </w:pPr>
      <w:r w:rsidRPr="00677E31">
        <w:rPr>
          <w:b/>
          <w:szCs w:val="24"/>
        </w:rPr>
        <w:t>3 Подготовка материала к нанесению.</w:t>
      </w:r>
    </w:p>
    <w:p w:rsidR="002D7CFA" w:rsidRPr="00677E31" w:rsidRDefault="002D7CFA" w:rsidP="00677E31">
      <w:pPr>
        <w:pStyle w:val="21"/>
        <w:ind w:firstLine="0"/>
        <w:rPr>
          <w:szCs w:val="24"/>
        </w:rPr>
      </w:pPr>
      <w:r w:rsidRPr="00677E31">
        <w:rPr>
          <w:szCs w:val="24"/>
        </w:rPr>
        <w:t xml:space="preserve">3.1 </w:t>
      </w:r>
      <w:r w:rsidR="00A47AA7" w:rsidRPr="00677E31">
        <w:rPr>
          <w:szCs w:val="24"/>
        </w:rPr>
        <w:t xml:space="preserve">Грунт – эмаль </w:t>
      </w:r>
      <w:r w:rsidRPr="00677E31">
        <w:rPr>
          <w:szCs w:val="24"/>
        </w:rPr>
        <w:t>перед применением тщательно перемешивается мешалкой до однородности по всему объему, затем выдерживается в течение 10 минут до исчезновения пузырей.</w:t>
      </w:r>
    </w:p>
    <w:p w:rsidR="002D7CFA" w:rsidRPr="00677E31" w:rsidRDefault="002D7CFA" w:rsidP="00677E31">
      <w:pPr>
        <w:pStyle w:val="21"/>
        <w:ind w:firstLine="0"/>
        <w:rPr>
          <w:szCs w:val="24"/>
        </w:rPr>
      </w:pPr>
      <w:r w:rsidRPr="00677E31">
        <w:rPr>
          <w:szCs w:val="24"/>
        </w:rPr>
        <w:t>3.</w:t>
      </w:r>
      <w:r w:rsidR="00A47AA7" w:rsidRPr="00677E31">
        <w:rPr>
          <w:szCs w:val="24"/>
        </w:rPr>
        <w:t>2</w:t>
      </w:r>
      <w:r w:rsidRPr="00677E31">
        <w:rPr>
          <w:szCs w:val="24"/>
        </w:rPr>
        <w:t xml:space="preserve"> Рекомендуемая рабочая вязкость </w:t>
      </w:r>
      <w:r w:rsidR="00A47AA7" w:rsidRPr="00677E31">
        <w:rPr>
          <w:szCs w:val="24"/>
        </w:rPr>
        <w:t xml:space="preserve">грунт – эмаль </w:t>
      </w:r>
      <w:r w:rsidRPr="00677E31">
        <w:rPr>
          <w:szCs w:val="24"/>
        </w:rPr>
        <w:t>перед нанесением должна быть: п</w:t>
      </w:r>
      <w:r w:rsidR="00677E31" w:rsidRPr="00677E31">
        <w:rPr>
          <w:szCs w:val="24"/>
        </w:rPr>
        <w:t>ри пневматическом распылении – 20</w:t>
      </w:r>
      <w:r w:rsidRPr="00677E31">
        <w:rPr>
          <w:szCs w:val="24"/>
        </w:rPr>
        <w:t>-25 с, при безвоздушном распылении – 3</w:t>
      </w:r>
      <w:r w:rsidR="00E8710A">
        <w:rPr>
          <w:szCs w:val="24"/>
        </w:rPr>
        <w:t>5-50</w:t>
      </w:r>
      <w:r w:rsidRPr="00677E31">
        <w:rPr>
          <w:szCs w:val="24"/>
        </w:rPr>
        <w:t xml:space="preserve"> с, при н</w:t>
      </w:r>
      <w:r w:rsidR="00E8710A">
        <w:rPr>
          <w:szCs w:val="24"/>
        </w:rPr>
        <w:t>анесении кистью или валиком -  35-4</w:t>
      </w:r>
      <w:r w:rsidRPr="00677E31">
        <w:rPr>
          <w:szCs w:val="24"/>
        </w:rPr>
        <w:t xml:space="preserve">5 </w:t>
      </w:r>
      <w:proofErr w:type="gramStart"/>
      <w:r w:rsidRPr="00677E31">
        <w:rPr>
          <w:szCs w:val="24"/>
        </w:rPr>
        <w:t>с</w:t>
      </w:r>
      <w:proofErr w:type="gramEnd"/>
      <w:r w:rsidRPr="00677E31">
        <w:rPr>
          <w:szCs w:val="24"/>
        </w:rPr>
        <w:t xml:space="preserve">. </w:t>
      </w:r>
    </w:p>
    <w:p w:rsidR="00A47AA7" w:rsidRPr="00677E31" w:rsidRDefault="002D7CFA" w:rsidP="00677E31">
      <w:pPr>
        <w:pStyle w:val="21"/>
        <w:ind w:firstLine="0"/>
        <w:rPr>
          <w:szCs w:val="24"/>
        </w:rPr>
      </w:pPr>
      <w:r w:rsidRPr="00677E31">
        <w:rPr>
          <w:szCs w:val="24"/>
        </w:rPr>
        <w:t xml:space="preserve">3.4 Вязкость </w:t>
      </w:r>
      <w:r w:rsidR="00A47AA7" w:rsidRPr="00677E31">
        <w:rPr>
          <w:szCs w:val="24"/>
        </w:rPr>
        <w:t xml:space="preserve">грунт – эмаль  </w:t>
      </w:r>
      <w:r w:rsidRPr="00677E31">
        <w:rPr>
          <w:szCs w:val="24"/>
        </w:rPr>
        <w:t xml:space="preserve">указана в сертификате качества на нее. Измерение вязкости производится вискозиметром ВЗ-246 с соплом диаметром 4 мм при температуре (20±2) °С. </w:t>
      </w:r>
    </w:p>
    <w:p w:rsidR="002D7CFA" w:rsidRPr="00677E31" w:rsidRDefault="002D7CFA" w:rsidP="00677E31">
      <w:pPr>
        <w:pStyle w:val="21"/>
        <w:ind w:firstLine="0"/>
        <w:rPr>
          <w:szCs w:val="24"/>
        </w:rPr>
      </w:pPr>
      <w:r w:rsidRPr="00677E31">
        <w:rPr>
          <w:szCs w:val="24"/>
        </w:rPr>
        <w:t>3.5</w:t>
      </w:r>
      <w:proofErr w:type="gramStart"/>
      <w:r w:rsidRPr="00677E31">
        <w:rPr>
          <w:szCs w:val="24"/>
        </w:rPr>
        <w:t xml:space="preserve"> П</w:t>
      </w:r>
      <w:proofErr w:type="gramEnd"/>
      <w:r w:rsidRPr="00677E31">
        <w:rPr>
          <w:szCs w:val="24"/>
        </w:rPr>
        <w:t xml:space="preserve">ри необходимости разбавления и доведения до рабочей вязкости </w:t>
      </w:r>
      <w:r w:rsidR="00A47AA7" w:rsidRPr="00677E31">
        <w:rPr>
          <w:szCs w:val="24"/>
        </w:rPr>
        <w:t xml:space="preserve">грунт – эмали </w:t>
      </w:r>
      <w:r w:rsidRPr="00677E31">
        <w:rPr>
          <w:szCs w:val="24"/>
        </w:rPr>
        <w:t>используют ароматические растворители (</w:t>
      </w:r>
      <w:proofErr w:type="spellStart"/>
      <w:r w:rsidR="00916ECD">
        <w:rPr>
          <w:szCs w:val="24"/>
        </w:rPr>
        <w:t>о-</w:t>
      </w:r>
      <w:r w:rsidRPr="00677E31">
        <w:rPr>
          <w:szCs w:val="24"/>
        </w:rPr>
        <w:t>ксилол</w:t>
      </w:r>
      <w:proofErr w:type="spellEnd"/>
      <w:r w:rsidRPr="00677E31">
        <w:rPr>
          <w:szCs w:val="24"/>
        </w:rPr>
        <w:t xml:space="preserve">, </w:t>
      </w:r>
      <w:r w:rsidR="00A47AA7" w:rsidRPr="00677E31">
        <w:rPr>
          <w:szCs w:val="24"/>
        </w:rPr>
        <w:t>толуол</w:t>
      </w:r>
      <w:r w:rsidRPr="00677E31">
        <w:rPr>
          <w:szCs w:val="24"/>
        </w:rPr>
        <w:t>). Степень разбавления краски до рабоч</w:t>
      </w:r>
      <w:r w:rsidR="00677E31" w:rsidRPr="00677E31">
        <w:rPr>
          <w:szCs w:val="24"/>
        </w:rPr>
        <w:t>ей вязкости может достигать до 1</w:t>
      </w:r>
      <w:r w:rsidRPr="00677E31">
        <w:rPr>
          <w:szCs w:val="24"/>
        </w:rPr>
        <w:t>0 %.</w:t>
      </w:r>
    </w:p>
    <w:p w:rsidR="002D7CFA" w:rsidRPr="00677E31" w:rsidRDefault="002D7CFA" w:rsidP="00677E31">
      <w:pPr>
        <w:pStyle w:val="21"/>
        <w:ind w:firstLine="0"/>
        <w:rPr>
          <w:szCs w:val="24"/>
        </w:rPr>
      </w:pPr>
      <w:r w:rsidRPr="00677E31">
        <w:rPr>
          <w:szCs w:val="24"/>
        </w:rPr>
        <w:t>3</w:t>
      </w:r>
      <w:r w:rsidR="00916ECD">
        <w:rPr>
          <w:szCs w:val="24"/>
        </w:rPr>
        <w:t>.6</w:t>
      </w:r>
      <w:proofErr w:type="gramStart"/>
      <w:r w:rsidR="00916ECD">
        <w:rPr>
          <w:szCs w:val="24"/>
        </w:rPr>
        <w:t xml:space="preserve"> П</w:t>
      </w:r>
      <w:proofErr w:type="gramEnd"/>
      <w:r w:rsidR="00916ECD">
        <w:rPr>
          <w:szCs w:val="24"/>
        </w:rPr>
        <w:t>ри перерывах в работе эмаль</w:t>
      </w:r>
      <w:r w:rsidRPr="00677E31">
        <w:rPr>
          <w:szCs w:val="24"/>
        </w:rPr>
        <w:t xml:space="preserve"> должн</w:t>
      </w:r>
      <w:r w:rsidR="00916ECD">
        <w:rPr>
          <w:szCs w:val="24"/>
        </w:rPr>
        <w:t>а</w:t>
      </w:r>
      <w:r w:rsidRPr="00677E31">
        <w:rPr>
          <w:szCs w:val="24"/>
        </w:rPr>
        <w:t xml:space="preserve"> храниться в плотно закрытой таре, перед началом работы  краски  необходимо перемешать и выдержать не менее 10 мин.</w:t>
      </w:r>
    </w:p>
    <w:p w:rsidR="00A47AA7" w:rsidRPr="00677E31" w:rsidRDefault="00A47AA7" w:rsidP="00677E31">
      <w:pPr>
        <w:pStyle w:val="21"/>
        <w:ind w:firstLine="0"/>
        <w:jc w:val="center"/>
        <w:rPr>
          <w:b/>
          <w:szCs w:val="24"/>
        </w:rPr>
      </w:pPr>
    </w:p>
    <w:p w:rsidR="00A47AA7" w:rsidRPr="00677E31" w:rsidRDefault="00A47AA7" w:rsidP="00677E31">
      <w:pPr>
        <w:pStyle w:val="21"/>
        <w:ind w:firstLine="0"/>
        <w:jc w:val="center"/>
        <w:rPr>
          <w:b/>
          <w:szCs w:val="24"/>
        </w:rPr>
      </w:pPr>
    </w:p>
    <w:p w:rsidR="008D4CFD" w:rsidRDefault="008D4CFD" w:rsidP="00677E31">
      <w:pPr>
        <w:pStyle w:val="21"/>
        <w:ind w:firstLine="0"/>
        <w:jc w:val="center"/>
        <w:rPr>
          <w:b/>
          <w:szCs w:val="24"/>
        </w:rPr>
      </w:pPr>
    </w:p>
    <w:p w:rsidR="002D7CFA" w:rsidRPr="00677E31" w:rsidRDefault="002D7CFA" w:rsidP="00677E31">
      <w:pPr>
        <w:pStyle w:val="21"/>
        <w:ind w:firstLine="0"/>
        <w:jc w:val="center"/>
        <w:rPr>
          <w:b/>
          <w:szCs w:val="24"/>
        </w:rPr>
      </w:pPr>
      <w:r w:rsidRPr="00677E31">
        <w:rPr>
          <w:b/>
          <w:szCs w:val="24"/>
        </w:rPr>
        <w:lastRenderedPageBreak/>
        <w:t>4  Процесс окрашивания.</w:t>
      </w:r>
    </w:p>
    <w:p w:rsidR="002D7CFA" w:rsidRPr="00677E31" w:rsidRDefault="002D7CF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 xml:space="preserve">4.1 Нанесение </w:t>
      </w:r>
      <w:r w:rsidR="00A47AA7" w:rsidRPr="00677E31">
        <w:rPr>
          <w:rFonts w:ascii="Times New Roman" w:hAnsi="Times New Roman" w:cs="Times New Roman"/>
          <w:sz w:val="24"/>
          <w:szCs w:val="24"/>
        </w:rPr>
        <w:t xml:space="preserve">грунт – эмали </w:t>
      </w:r>
      <w:r w:rsidRPr="00677E31">
        <w:rPr>
          <w:rFonts w:ascii="Times New Roman" w:hAnsi="Times New Roman" w:cs="Times New Roman"/>
          <w:sz w:val="24"/>
          <w:szCs w:val="24"/>
        </w:rPr>
        <w:t xml:space="preserve"> производится не менее чем в два слоя методами пневматического, безвоздушного распыления, валиком, кистью. Возможно нанесение краски в электростатике. </w:t>
      </w:r>
    </w:p>
    <w:p w:rsidR="002D7CFA" w:rsidRPr="00677E31" w:rsidRDefault="002D7CFA" w:rsidP="00677E31">
      <w:pPr>
        <w:pStyle w:val="23"/>
        <w:ind w:firstLine="0"/>
        <w:rPr>
          <w:szCs w:val="24"/>
        </w:rPr>
      </w:pPr>
      <w:r w:rsidRPr="00677E31">
        <w:rPr>
          <w:szCs w:val="24"/>
        </w:rPr>
        <w:t>4.2 Окраска производится по сухой, обезжиренной поверхности при температуре окружающего воздуха и подлож</w:t>
      </w:r>
      <w:r w:rsidR="00E8710A">
        <w:rPr>
          <w:szCs w:val="24"/>
        </w:rPr>
        <w:t>ки от 5</w:t>
      </w:r>
      <w:proofErr w:type="gramStart"/>
      <w:r w:rsidRPr="00677E31">
        <w:rPr>
          <w:szCs w:val="24"/>
        </w:rPr>
        <w:t>°С</w:t>
      </w:r>
      <w:proofErr w:type="gramEnd"/>
      <w:r w:rsidR="00E8710A">
        <w:rPr>
          <w:szCs w:val="24"/>
        </w:rPr>
        <w:t xml:space="preserve"> до +35</w:t>
      </w:r>
      <w:r w:rsidRPr="00677E31">
        <w:rPr>
          <w:szCs w:val="24"/>
        </w:rPr>
        <w:t>°С и относительной влажности воздуха не более 80%.</w:t>
      </w:r>
    </w:p>
    <w:p w:rsidR="002D7CFA" w:rsidRPr="00677E31" w:rsidRDefault="00E8710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="002D7CFA" w:rsidRPr="00677E3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2D7CFA" w:rsidRPr="00677E31">
        <w:rPr>
          <w:rFonts w:ascii="Times New Roman" w:hAnsi="Times New Roman" w:cs="Times New Roman"/>
          <w:sz w:val="24"/>
          <w:szCs w:val="24"/>
        </w:rPr>
        <w:t>ри пневматическом нанесении расстояние от сопла краскораспылителя до окрашиваемой поверхности должно составлять 200-300 мм, давление воздуха 1,5-2,5 кгс/см</w:t>
      </w:r>
      <w:r w:rsidR="002D7CFA" w:rsidRPr="00677E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7CFA" w:rsidRPr="00677E31">
        <w:rPr>
          <w:rFonts w:ascii="Times New Roman" w:hAnsi="Times New Roman" w:cs="Times New Roman"/>
          <w:sz w:val="24"/>
          <w:szCs w:val="24"/>
        </w:rPr>
        <w:t>,  диаметр сопла 1,8-2,5 мм.  Режимы нанесения уточняются в каждом конкретном случае в зависимости от условий работы и марки аппарата для нанесения.</w:t>
      </w:r>
    </w:p>
    <w:p w:rsidR="002D7CFA" w:rsidRPr="00677E31" w:rsidRDefault="00E8710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="002D7CFA" w:rsidRPr="00677E3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2D7CFA" w:rsidRPr="00677E31">
        <w:rPr>
          <w:rFonts w:ascii="Times New Roman" w:hAnsi="Times New Roman" w:cs="Times New Roman"/>
          <w:sz w:val="24"/>
          <w:szCs w:val="24"/>
        </w:rPr>
        <w:t>а сварные швы, торцевые кромки, труднодоступные места перед окрашиванием  производится нанесение краски в виде «полосового  слоя» кистью.</w:t>
      </w:r>
    </w:p>
    <w:p w:rsidR="00E8710A" w:rsidRDefault="00E8710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2D7CFA" w:rsidRPr="00677E31">
        <w:rPr>
          <w:rFonts w:ascii="Times New Roman" w:hAnsi="Times New Roman" w:cs="Times New Roman"/>
          <w:sz w:val="24"/>
          <w:szCs w:val="24"/>
        </w:rPr>
        <w:t xml:space="preserve"> Металлические поверхности окрашиваются в 2-3 перекрестных слоя с промежуточной сушкой между с</w:t>
      </w:r>
      <w:r>
        <w:rPr>
          <w:rFonts w:ascii="Times New Roman" w:hAnsi="Times New Roman" w:cs="Times New Roman"/>
          <w:sz w:val="24"/>
          <w:szCs w:val="24"/>
        </w:rPr>
        <w:t xml:space="preserve">лоями “до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отлипа</w:t>
      </w:r>
      <w:proofErr w:type="spellEnd"/>
      <w:r>
        <w:rPr>
          <w:rFonts w:ascii="Times New Roman" w:hAnsi="Times New Roman" w:cs="Times New Roman"/>
          <w:sz w:val="24"/>
          <w:szCs w:val="24"/>
        </w:rPr>
        <w:t>”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одного</w:t>
      </w:r>
      <w:r w:rsidR="008D4CFD">
        <w:rPr>
          <w:rFonts w:ascii="Times New Roman" w:hAnsi="Times New Roman" w:cs="Times New Roman"/>
          <w:sz w:val="24"/>
          <w:szCs w:val="24"/>
        </w:rPr>
        <w:t xml:space="preserve">-двух 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8D4CFD">
        <w:rPr>
          <w:rFonts w:ascii="Times New Roman" w:hAnsi="Times New Roman" w:cs="Times New Roman"/>
          <w:sz w:val="24"/>
          <w:szCs w:val="24"/>
        </w:rPr>
        <w:t>ов</w:t>
      </w:r>
      <w:r w:rsidR="002D7CFA" w:rsidRPr="00677E31">
        <w:rPr>
          <w:rFonts w:ascii="Times New Roman" w:hAnsi="Times New Roman" w:cs="Times New Roman"/>
          <w:sz w:val="24"/>
          <w:szCs w:val="24"/>
        </w:rPr>
        <w:t xml:space="preserve"> в зависимости от температуры окружающего воздуха. </w:t>
      </w:r>
      <w:r w:rsidR="008D4CFD">
        <w:rPr>
          <w:rFonts w:ascii="Times New Roman" w:hAnsi="Times New Roman" w:cs="Times New Roman"/>
          <w:sz w:val="24"/>
          <w:szCs w:val="24"/>
        </w:rPr>
        <w:t>Толщина высохшего покрытия должна быть не менее 100 мкм.</w:t>
      </w:r>
    </w:p>
    <w:p w:rsidR="002D7CFA" w:rsidRPr="00677E31" w:rsidRDefault="002D7CF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>4.</w:t>
      </w:r>
      <w:r w:rsidR="00E8710A">
        <w:rPr>
          <w:rFonts w:ascii="Times New Roman" w:hAnsi="Times New Roman" w:cs="Times New Roman"/>
          <w:sz w:val="24"/>
          <w:szCs w:val="24"/>
        </w:rPr>
        <w:t>6</w:t>
      </w:r>
      <w:r w:rsidRPr="00677E31">
        <w:rPr>
          <w:rFonts w:ascii="Times New Roman" w:hAnsi="Times New Roman" w:cs="Times New Roman"/>
          <w:sz w:val="24"/>
          <w:szCs w:val="24"/>
        </w:rPr>
        <w:t xml:space="preserve"> Покрытие </w:t>
      </w:r>
      <w:r w:rsidR="00A47AA7" w:rsidRPr="00677E31">
        <w:rPr>
          <w:rFonts w:ascii="Times New Roman" w:hAnsi="Times New Roman" w:cs="Times New Roman"/>
          <w:sz w:val="24"/>
          <w:szCs w:val="24"/>
        </w:rPr>
        <w:t>грунт – эмали</w:t>
      </w:r>
      <w:r w:rsidR="00916ECD">
        <w:rPr>
          <w:rFonts w:ascii="Times New Roman" w:hAnsi="Times New Roman" w:cs="Times New Roman"/>
          <w:sz w:val="24"/>
          <w:szCs w:val="24"/>
        </w:rPr>
        <w:t xml:space="preserve"> </w:t>
      </w:r>
      <w:r w:rsidRPr="00677E31">
        <w:rPr>
          <w:rFonts w:ascii="Times New Roman" w:hAnsi="Times New Roman" w:cs="Times New Roman"/>
          <w:sz w:val="24"/>
          <w:szCs w:val="24"/>
        </w:rPr>
        <w:t xml:space="preserve">высыхает до степени 3 в зависимости от влажности и температуры воздуха в течение </w:t>
      </w:r>
      <w:r w:rsidR="00EC528C" w:rsidRPr="00677E31">
        <w:rPr>
          <w:rFonts w:ascii="Times New Roman" w:hAnsi="Times New Roman" w:cs="Times New Roman"/>
          <w:sz w:val="24"/>
          <w:szCs w:val="24"/>
        </w:rPr>
        <w:t xml:space="preserve">4 </w:t>
      </w:r>
      <w:r w:rsidR="008D4CFD">
        <w:rPr>
          <w:rFonts w:ascii="Times New Roman" w:hAnsi="Times New Roman" w:cs="Times New Roman"/>
          <w:sz w:val="24"/>
          <w:szCs w:val="24"/>
        </w:rPr>
        <w:t xml:space="preserve">часов. Время полного отверждения </w:t>
      </w:r>
      <w:r w:rsidRPr="00677E31">
        <w:rPr>
          <w:rFonts w:ascii="Times New Roman" w:hAnsi="Times New Roman" w:cs="Times New Roman"/>
          <w:sz w:val="24"/>
          <w:szCs w:val="24"/>
        </w:rPr>
        <w:t xml:space="preserve"> покрытия  при температуре (20±2) °</w:t>
      </w:r>
      <w:proofErr w:type="gramStart"/>
      <w:r w:rsidRPr="00677E31">
        <w:rPr>
          <w:rFonts w:ascii="Times New Roman" w:hAnsi="Times New Roman" w:cs="Times New Roman"/>
          <w:sz w:val="24"/>
          <w:szCs w:val="24"/>
        </w:rPr>
        <w:t>С</w:t>
      </w:r>
      <w:r w:rsidR="008D4CFD">
        <w:rPr>
          <w:rFonts w:ascii="Times New Roman" w:hAnsi="Times New Roman" w:cs="Times New Roman"/>
          <w:sz w:val="24"/>
          <w:szCs w:val="24"/>
        </w:rPr>
        <w:t xml:space="preserve">  составляет</w:t>
      </w:r>
      <w:proofErr w:type="gramEnd"/>
      <w:r w:rsidR="008D4CFD">
        <w:rPr>
          <w:rFonts w:ascii="Times New Roman" w:hAnsi="Times New Roman" w:cs="Times New Roman"/>
          <w:sz w:val="24"/>
          <w:szCs w:val="24"/>
        </w:rPr>
        <w:t xml:space="preserve"> 24 час</w:t>
      </w:r>
      <w:r w:rsidR="00916ECD">
        <w:rPr>
          <w:rFonts w:ascii="Times New Roman" w:hAnsi="Times New Roman" w:cs="Times New Roman"/>
          <w:sz w:val="24"/>
          <w:szCs w:val="24"/>
        </w:rPr>
        <w:t>а</w:t>
      </w:r>
      <w:r w:rsidR="008D4CFD">
        <w:rPr>
          <w:rFonts w:ascii="Times New Roman" w:hAnsi="Times New Roman" w:cs="Times New Roman"/>
          <w:sz w:val="24"/>
          <w:szCs w:val="24"/>
        </w:rPr>
        <w:t>.</w:t>
      </w:r>
    </w:p>
    <w:p w:rsidR="002D7CFA" w:rsidRPr="00677E31" w:rsidRDefault="00E8710A" w:rsidP="00677E31">
      <w:pPr>
        <w:pStyle w:val="23"/>
        <w:ind w:firstLine="0"/>
        <w:rPr>
          <w:bCs/>
          <w:szCs w:val="24"/>
        </w:rPr>
      </w:pPr>
      <w:r>
        <w:rPr>
          <w:bCs/>
          <w:szCs w:val="24"/>
        </w:rPr>
        <w:t>4.7</w:t>
      </w:r>
      <w:r w:rsidR="002D7CFA" w:rsidRPr="00677E31">
        <w:rPr>
          <w:bCs/>
          <w:szCs w:val="24"/>
        </w:rPr>
        <w:t xml:space="preserve"> Количество слоев покрытия </w:t>
      </w:r>
      <w:r w:rsidR="00DE67F0" w:rsidRPr="00677E31">
        <w:rPr>
          <w:szCs w:val="24"/>
        </w:rPr>
        <w:t>грунт – эмали</w:t>
      </w:r>
      <w:r w:rsidR="00916ECD">
        <w:rPr>
          <w:szCs w:val="24"/>
        </w:rPr>
        <w:t xml:space="preserve"> </w:t>
      </w:r>
      <w:r w:rsidR="002D7CFA" w:rsidRPr="00677E31">
        <w:rPr>
          <w:bCs/>
          <w:szCs w:val="24"/>
        </w:rPr>
        <w:t>определяется толщиной однослойного покрытия, получаемого в зависимости от метода нанесения, общей толщины покрытия  и от условий полимеризации.</w:t>
      </w:r>
    </w:p>
    <w:p w:rsidR="002D7CFA" w:rsidRPr="00677E31" w:rsidRDefault="00E8710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934E7C">
        <w:rPr>
          <w:rFonts w:ascii="Times New Roman" w:hAnsi="Times New Roman" w:cs="Times New Roman"/>
          <w:sz w:val="24"/>
          <w:szCs w:val="24"/>
        </w:rPr>
        <w:t xml:space="preserve"> Расход   </w:t>
      </w:r>
      <w:r w:rsidR="00916ECD">
        <w:rPr>
          <w:rFonts w:ascii="Times New Roman" w:hAnsi="Times New Roman" w:cs="Times New Roman"/>
          <w:sz w:val="24"/>
          <w:szCs w:val="24"/>
        </w:rPr>
        <w:t xml:space="preserve">на двухслойном нанесении </w:t>
      </w:r>
      <w:r w:rsidR="00934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E7C">
        <w:rPr>
          <w:rFonts w:ascii="Times New Roman" w:hAnsi="Times New Roman" w:cs="Times New Roman"/>
          <w:sz w:val="24"/>
          <w:szCs w:val="24"/>
        </w:rPr>
        <w:t>грунт-эмали</w:t>
      </w:r>
      <w:proofErr w:type="spellEnd"/>
      <w:r w:rsidR="0093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толщиной </w:t>
      </w:r>
      <w:r w:rsidR="00916ECD">
        <w:rPr>
          <w:rFonts w:ascii="Times New Roman" w:hAnsi="Times New Roman" w:cs="Times New Roman"/>
          <w:sz w:val="24"/>
          <w:szCs w:val="24"/>
        </w:rPr>
        <w:t xml:space="preserve">покрытия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CFA" w:rsidRPr="00677E31">
        <w:rPr>
          <w:rFonts w:ascii="Times New Roman" w:hAnsi="Times New Roman" w:cs="Times New Roman"/>
          <w:sz w:val="24"/>
          <w:szCs w:val="24"/>
        </w:rPr>
        <w:t xml:space="preserve">100 </w:t>
      </w:r>
      <w:r w:rsidR="008D4CFD">
        <w:rPr>
          <w:rFonts w:ascii="Times New Roman" w:hAnsi="Times New Roman" w:cs="Times New Roman"/>
          <w:sz w:val="24"/>
          <w:szCs w:val="24"/>
        </w:rPr>
        <w:t>мкм со</w:t>
      </w:r>
      <w:r w:rsidR="00934E7C">
        <w:rPr>
          <w:rFonts w:ascii="Times New Roman" w:hAnsi="Times New Roman" w:cs="Times New Roman"/>
          <w:sz w:val="24"/>
          <w:szCs w:val="24"/>
        </w:rPr>
        <w:t>ставляет 350-40</w:t>
      </w:r>
      <w:r w:rsidR="002D7CFA" w:rsidRPr="00677E31">
        <w:rPr>
          <w:rFonts w:ascii="Times New Roman" w:hAnsi="Times New Roman" w:cs="Times New Roman"/>
          <w:sz w:val="24"/>
          <w:szCs w:val="24"/>
        </w:rPr>
        <w:t>0 г/м</w:t>
      </w:r>
      <w:proofErr w:type="gramStart"/>
      <w:r w:rsidR="002D7CFA" w:rsidRPr="00677E3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D7CFA" w:rsidRPr="00677E31">
        <w:rPr>
          <w:rFonts w:ascii="Times New Roman" w:hAnsi="Times New Roman" w:cs="Times New Roman"/>
          <w:sz w:val="24"/>
          <w:szCs w:val="24"/>
        </w:rPr>
        <w:t>.</w:t>
      </w:r>
    </w:p>
    <w:p w:rsidR="002D7CFA" w:rsidRPr="00677E31" w:rsidRDefault="002D7CFA" w:rsidP="00677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E31">
        <w:rPr>
          <w:rFonts w:ascii="Times New Roman" w:hAnsi="Times New Roman" w:cs="Times New Roman"/>
          <w:b/>
          <w:sz w:val="24"/>
          <w:szCs w:val="24"/>
        </w:rPr>
        <w:t>5 Контроль качества.</w:t>
      </w:r>
    </w:p>
    <w:p w:rsidR="002D7CFA" w:rsidRPr="00677E31" w:rsidRDefault="002D7CF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 xml:space="preserve">5.1 Контроль качества </w:t>
      </w:r>
      <w:r w:rsidR="00DE67F0" w:rsidRPr="00677E31">
        <w:rPr>
          <w:rFonts w:ascii="Times New Roman" w:hAnsi="Times New Roman" w:cs="Times New Roman"/>
          <w:sz w:val="24"/>
          <w:szCs w:val="24"/>
        </w:rPr>
        <w:t xml:space="preserve">грунт – эмали  </w:t>
      </w:r>
      <w:r w:rsidRPr="00677E31">
        <w:rPr>
          <w:rFonts w:ascii="Times New Roman" w:hAnsi="Times New Roman" w:cs="Times New Roman"/>
          <w:sz w:val="24"/>
          <w:szCs w:val="24"/>
        </w:rPr>
        <w:t>осуществляется по показателям сертификата качества, соответствующим характеристикам технических условий.</w:t>
      </w:r>
    </w:p>
    <w:p w:rsidR="002D7CFA" w:rsidRPr="00677E31" w:rsidRDefault="002D7CFA" w:rsidP="00677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E31">
        <w:rPr>
          <w:rFonts w:ascii="Times New Roman" w:hAnsi="Times New Roman" w:cs="Times New Roman"/>
          <w:b/>
          <w:sz w:val="24"/>
          <w:szCs w:val="24"/>
        </w:rPr>
        <w:t>6 Требования безопасности.</w:t>
      </w:r>
    </w:p>
    <w:p w:rsidR="002D7CFA" w:rsidRPr="00677E31" w:rsidRDefault="002D7CF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>6.1 Охрана труда и техники безопасности осуществляется по техническим документам производителя работ с учетом свой</w:t>
      </w:r>
      <w:proofErr w:type="gramStart"/>
      <w:r w:rsidRPr="00677E31">
        <w:rPr>
          <w:rFonts w:ascii="Times New Roman" w:hAnsi="Times New Roman" w:cs="Times New Roman"/>
          <w:sz w:val="24"/>
          <w:szCs w:val="24"/>
        </w:rPr>
        <w:t>ств</w:t>
      </w:r>
      <w:r w:rsidR="00EC528C" w:rsidRPr="00677E31">
        <w:rPr>
          <w:rFonts w:ascii="Times New Roman" w:hAnsi="Times New Roman" w:cs="Times New Roman"/>
          <w:sz w:val="24"/>
          <w:szCs w:val="24"/>
        </w:rPr>
        <w:t xml:space="preserve"> </w:t>
      </w:r>
      <w:r w:rsidR="00E8710A">
        <w:rPr>
          <w:rFonts w:ascii="Times New Roman" w:hAnsi="Times New Roman" w:cs="Times New Roman"/>
          <w:sz w:val="24"/>
          <w:szCs w:val="24"/>
        </w:rPr>
        <w:t xml:space="preserve"> </w:t>
      </w:r>
      <w:r w:rsidR="00EC528C" w:rsidRPr="00677E31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="00EC528C" w:rsidRPr="00677E31">
        <w:rPr>
          <w:rFonts w:ascii="Times New Roman" w:hAnsi="Times New Roman" w:cs="Times New Roman"/>
          <w:sz w:val="24"/>
          <w:szCs w:val="24"/>
        </w:rPr>
        <w:t>унт – эмали</w:t>
      </w:r>
      <w:r w:rsidRPr="00677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CFA" w:rsidRPr="00677E31" w:rsidRDefault="002D7CF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 xml:space="preserve">6.2 Токсичность и </w:t>
      </w:r>
      <w:proofErr w:type="spellStart"/>
      <w:r w:rsidRPr="00677E31">
        <w:rPr>
          <w:rFonts w:ascii="Times New Roman" w:hAnsi="Times New Roman" w:cs="Times New Roman"/>
          <w:sz w:val="24"/>
          <w:szCs w:val="24"/>
        </w:rPr>
        <w:t>пожароопасность</w:t>
      </w:r>
      <w:proofErr w:type="spellEnd"/>
      <w:r w:rsidRPr="00677E31">
        <w:rPr>
          <w:rFonts w:ascii="Times New Roman" w:hAnsi="Times New Roman" w:cs="Times New Roman"/>
          <w:sz w:val="24"/>
          <w:szCs w:val="24"/>
        </w:rPr>
        <w:t xml:space="preserve"> </w:t>
      </w:r>
      <w:r w:rsidR="00EC528C" w:rsidRPr="00677E31">
        <w:rPr>
          <w:rFonts w:ascii="Times New Roman" w:hAnsi="Times New Roman" w:cs="Times New Roman"/>
          <w:sz w:val="24"/>
          <w:szCs w:val="24"/>
        </w:rPr>
        <w:t xml:space="preserve">грунт – эмали  </w:t>
      </w:r>
      <w:r w:rsidRPr="00677E31">
        <w:rPr>
          <w:rFonts w:ascii="Times New Roman" w:hAnsi="Times New Roman" w:cs="Times New Roman"/>
          <w:sz w:val="24"/>
          <w:szCs w:val="24"/>
        </w:rPr>
        <w:t>обусловлена наличием в их составе ароматических растворителей (ксилола, сольвента).  Растворители по степени воздействия на организм человека относятся к 3 классу опасности  (</w:t>
      </w:r>
      <w:proofErr w:type="spellStart"/>
      <w:r w:rsidRPr="00677E31">
        <w:rPr>
          <w:rFonts w:ascii="Times New Roman" w:hAnsi="Times New Roman" w:cs="Times New Roman"/>
          <w:sz w:val="24"/>
          <w:szCs w:val="24"/>
        </w:rPr>
        <w:t>ПДК</w:t>
      </w:r>
      <w:r w:rsidRPr="00677E31">
        <w:rPr>
          <w:rFonts w:ascii="Times New Roman" w:hAnsi="Times New Roman" w:cs="Times New Roman"/>
          <w:sz w:val="24"/>
          <w:szCs w:val="24"/>
          <w:vertAlign w:val="subscript"/>
        </w:rPr>
        <w:t>рз</w:t>
      </w:r>
      <w:proofErr w:type="spellEnd"/>
      <w:r w:rsidRPr="00677E31">
        <w:rPr>
          <w:rFonts w:ascii="Times New Roman" w:hAnsi="Times New Roman" w:cs="Times New Roman"/>
          <w:sz w:val="24"/>
          <w:szCs w:val="24"/>
        </w:rPr>
        <w:t>– 150/50 мг/м</w:t>
      </w:r>
      <w:r w:rsidRPr="00677E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7E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7CFA" w:rsidRPr="00677E31" w:rsidRDefault="002D7CF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>6.3</w:t>
      </w:r>
      <w:proofErr w:type="gramStart"/>
      <w:r w:rsidRPr="00677E3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77E31">
        <w:rPr>
          <w:rFonts w:ascii="Times New Roman" w:hAnsi="Times New Roman" w:cs="Times New Roman"/>
          <w:sz w:val="24"/>
          <w:szCs w:val="24"/>
        </w:rPr>
        <w:t xml:space="preserve">ри нанесении </w:t>
      </w:r>
      <w:r w:rsidR="00DE67F0" w:rsidRPr="00677E31">
        <w:rPr>
          <w:rFonts w:ascii="Times New Roman" w:hAnsi="Times New Roman" w:cs="Times New Roman"/>
          <w:sz w:val="24"/>
          <w:szCs w:val="24"/>
        </w:rPr>
        <w:t>грунт – эмал</w:t>
      </w:r>
      <w:r w:rsidR="00E8710A">
        <w:rPr>
          <w:rFonts w:ascii="Times New Roman" w:hAnsi="Times New Roman" w:cs="Times New Roman"/>
          <w:sz w:val="24"/>
          <w:szCs w:val="24"/>
        </w:rPr>
        <w:t>и</w:t>
      </w:r>
      <w:r w:rsidR="00DE67F0" w:rsidRPr="00677E31">
        <w:rPr>
          <w:rFonts w:ascii="Times New Roman" w:hAnsi="Times New Roman" w:cs="Times New Roman"/>
          <w:sz w:val="24"/>
          <w:szCs w:val="24"/>
        </w:rPr>
        <w:t xml:space="preserve"> </w:t>
      </w:r>
      <w:r w:rsidRPr="00677E31">
        <w:rPr>
          <w:rFonts w:ascii="Times New Roman" w:hAnsi="Times New Roman" w:cs="Times New Roman"/>
          <w:sz w:val="24"/>
          <w:szCs w:val="24"/>
        </w:rPr>
        <w:t xml:space="preserve">на открытом воздухе необходимо следить, чтобы рабочая зона хорошо проветривалась. Работники, занятые нанесением краски, должны пользоваться резиновыми перчатками,  </w:t>
      </w:r>
      <w:proofErr w:type="spellStart"/>
      <w:r w:rsidRPr="00677E31">
        <w:rPr>
          <w:rFonts w:ascii="Times New Roman" w:hAnsi="Times New Roman" w:cs="Times New Roman"/>
          <w:sz w:val="24"/>
          <w:szCs w:val="24"/>
        </w:rPr>
        <w:t>газопылезащитными</w:t>
      </w:r>
      <w:proofErr w:type="spellEnd"/>
      <w:r w:rsidRPr="00677E31">
        <w:rPr>
          <w:rFonts w:ascii="Times New Roman" w:hAnsi="Times New Roman" w:cs="Times New Roman"/>
          <w:sz w:val="24"/>
          <w:szCs w:val="24"/>
        </w:rPr>
        <w:t xml:space="preserve"> респираторами.</w:t>
      </w:r>
    </w:p>
    <w:p w:rsidR="002D7CFA" w:rsidRPr="00677E31" w:rsidRDefault="002D7CF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677E31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677E31">
        <w:rPr>
          <w:rFonts w:ascii="Times New Roman" w:hAnsi="Times New Roman" w:cs="Times New Roman"/>
          <w:sz w:val="24"/>
          <w:szCs w:val="24"/>
        </w:rPr>
        <w:t xml:space="preserve">апрещается производить нанесение </w:t>
      </w:r>
      <w:r w:rsidR="00DE67F0" w:rsidRPr="00677E31">
        <w:rPr>
          <w:rFonts w:ascii="Times New Roman" w:hAnsi="Times New Roman" w:cs="Times New Roman"/>
          <w:sz w:val="24"/>
          <w:szCs w:val="24"/>
        </w:rPr>
        <w:t xml:space="preserve">грунт – эмали </w:t>
      </w:r>
      <w:r w:rsidRPr="00677E31">
        <w:rPr>
          <w:rFonts w:ascii="Times New Roman" w:hAnsi="Times New Roman" w:cs="Times New Roman"/>
          <w:sz w:val="24"/>
          <w:szCs w:val="24"/>
        </w:rPr>
        <w:t>в закрытых помещениях, ямах, колодцах без средств индивидуальной защиты. Для защиты органов дыхания использовать изолирующий шланговый  противогаз.</w:t>
      </w:r>
    </w:p>
    <w:p w:rsidR="002D7CFA" w:rsidRPr="00677E31" w:rsidRDefault="002D7CF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 xml:space="preserve">6.5 </w:t>
      </w:r>
      <w:r w:rsidR="00DE67F0" w:rsidRPr="00677E31">
        <w:rPr>
          <w:rFonts w:ascii="Times New Roman" w:hAnsi="Times New Roman" w:cs="Times New Roman"/>
          <w:sz w:val="24"/>
          <w:szCs w:val="24"/>
        </w:rPr>
        <w:t xml:space="preserve">Грунт – эмаль  </w:t>
      </w:r>
      <w:r w:rsidRPr="00677E31">
        <w:rPr>
          <w:rFonts w:ascii="Times New Roman" w:hAnsi="Times New Roman" w:cs="Times New Roman"/>
          <w:sz w:val="24"/>
          <w:szCs w:val="24"/>
        </w:rPr>
        <w:t>относ</w:t>
      </w:r>
      <w:r w:rsidR="00DE67F0" w:rsidRPr="00677E31">
        <w:rPr>
          <w:rFonts w:ascii="Times New Roman" w:hAnsi="Times New Roman" w:cs="Times New Roman"/>
          <w:sz w:val="24"/>
          <w:szCs w:val="24"/>
        </w:rPr>
        <w:t>и</w:t>
      </w:r>
      <w:r w:rsidRPr="00677E31">
        <w:rPr>
          <w:rFonts w:ascii="Times New Roman" w:hAnsi="Times New Roman" w:cs="Times New Roman"/>
          <w:sz w:val="24"/>
          <w:szCs w:val="24"/>
        </w:rPr>
        <w:t xml:space="preserve">тся к легковоспламеняющимся жидкостям в связи с наличием ароматических растворителей. При работе с ними необходимо соблюдать требования пожарной безопасности: иметь на рабочем месте средства пожаротушения, пользоваться инструментом и приспособлениями из </w:t>
      </w:r>
      <w:proofErr w:type="spellStart"/>
      <w:r w:rsidRPr="00677E31">
        <w:rPr>
          <w:rFonts w:ascii="Times New Roman" w:hAnsi="Times New Roman" w:cs="Times New Roman"/>
          <w:sz w:val="24"/>
          <w:szCs w:val="24"/>
        </w:rPr>
        <w:t>искробезопасного</w:t>
      </w:r>
      <w:proofErr w:type="spellEnd"/>
      <w:r w:rsidRPr="00677E31">
        <w:rPr>
          <w:rFonts w:ascii="Times New Roman" w:hAnsi="Times New Roman" w:cs="Times New Roman"/>
          <w:sz w:val="24"/>
          <w:szCs w:val="24"/>
        </w:rPr>
        <w:t xml:space="preserve"> материала, не применять на рабочих местах открытый огонь, не курить.</w:t>
      </w:r>
    </w:p>
    <w:p w:rsidR="002D7CFA" w:rsidRPr="00677E31" w:rsidRDefault="002D7CFA" w:rsidP="0067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>6.6</w:t>
      </w:r>
      <w:proofErr w:type="gramStart"/>
      <w:r w:rsidRPr="00677E3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77E31">
        <w:rPr>
          <w:rFonts w:ascii="Times New Roman" w:hAnsi="Times New Roman" w:cs="Times New Roman"/>
          <w:sz w:val="24"/>
          <w:szCs w:val="24"/>
        </w:rPr>
        <w:t xml:space="preserve"> случае загорания краски необходимо пользоваться следующими средствами пожаротушения: песком, кошмой, асбестовым одеялом, пенным или углекислотным огнетушителем, пенными установками, тонко распыленной водой.</w:t>
      </w:r>
    </w:p>
    <w:p w:rsidR="002D7CFA" w:rsidRPr="00677E31" w:rsidRDefault="002D7CFA" w:rsidP="00677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E31">
        <w:rPr>
          <w:rFonts w:ascii="Times New Roman" w:hAnsi="Times New Roman" w:cs="Times New Roman"/>
          <w:b/>
          <w:sz w:val="24"/>
          <w:szCs w:val="24"/>
        </w:rPr>
        <w:t>7 Условия хранения.</w:t>
      </w:r>
    </w:p>
    <w:p w:rsidR="00A044CD" w:rsidRPr="00677E31" w:rsidRDefault="002D7CFA" w:rsidP="00E8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E31">
        <w:rPr>
          <w:rFonts w:ascii="Times New Roman" w:hAnsi="Times New Roman" w:cs="Times New Roman"/>
          <w:sz w:val="24"/>
          <w:szCs w:val="24"/>
        </w:rPr>
        <w:t xml:space="preserve">7.1 </w:t>
      </w:r>
      <w:r w:rsidR="00DE67F0" w:rsidRPr="00677E31">
        <w:rPr>
          <w:rFonts w:ascii="Times New Roman" w:hAnsi="Times New Roman" w:cs="Times New Roman"/>
          <w:sz w:val="24"/>
          <w:szCs w:val="24"/>
        </w:rPr>
        <w:t>Грунт – эмаль</w:t>
      </w:r>
      <w:r w:rsidR="00E8710A">
        <w:rPr>
          <w:rFonts w:ascii="Times New Roman" w:hAnsi="Times New Roman" w:cs="Times New Roman"/>
          <w:sz w:val="24"/>
          <w:szCs w:val="24"/>
        </w:rPr>
        <w:t xml:space="preserve"> </w:t>
      </w:r>
      <w:r w:rsidRPr="00677E31">
        <w:rPr>
          <w:rFonts w:ascii="Times New Roman" w:hAnsi="Times New Roman" w:cs="Times New Roman"/>
          <w:sz w:val="24"/>
          <w:szCs w:val="24"/>
        </w:rPr>
        <w:t xml:space="preserve">хранят в плотно закрытой таре, предохраняют от действия тепла и прямых солнечных </w:t>
      </w:r>
      <w:r w:rsidR="00E8710A">
        <w:rPr>
          <w:rFonts w:ascii="Times New Roman" w:hAnsi="Times New Roman" w:cs="Times New Roman"/>
          <w:sz w:val="24"/>
          <w:szCs w:val="24"/>
        </w:rPr>
        <w:t>лучей при температуре от минус 30</w:t>
      </w:r>
      <w:proofErr w:type="gramStart"/>
      <w:r w:rsidRPr="00677E31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677E31">
        <w:rPr>
          <w:rFonts w:ascii="Times New Roman" w:hAnsi="Times New Roman" w:cs="Times New Roman"/>
          <w:sz w:val="24"/>
          <w:szCs w:val="24"/>
        </w:rPr>
        <w:t xml:space="preserve"> до плюс 40°С.</w:t>
      </w:r>
    </w:p>
    <w:sectPr w:rsidR="00A044CD" w:rsidRPr="00677E31" w:rsidSect="000B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CFA"/>
    <w:rsid w:val="000B7BF7"/>
    <w:rsid w:val="001508FF"/>
    <w:rsid w:val="002D7CFA"/>
    <w:rsid w:val="004C4632"/>
    <w:rsid w:val="004E7CBB"/>
    <w:rsid w:val="005366D6"/>
    <w:rsid w:val="00677E31"/>
    <w:rsid w:val="007A2FEC"/>
    <w:rsid w:val="008D4CFD"/>
    <w:rsid w:val="00916ECD"/>
    <w:rsid w:val="00934E7C"/>
    <w:rsid w:val="00A044CD"/>
    <w:rsid w:val="00A47AA7"/>
    <w:rsid w:val="00AD7C09"/>
    <w:rsid w:val="00CD4448"/>
    <w:rsid w:val="00DE67F0"/>
    <w:rsid w:val="00E8710A"/>
    <w:rsid w:val="00EC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D7CFA"/>
    <w:pPr>
      <w:suppressAutoHyphens/>
      <w:spacing w:line="360" w:lineRule="auto"/>
      <w:ind w:firstLine="540"/>
    </w:pPr>
    <w:rPr>
      <w:rFonts w:ascii="Calibri" w:eastAsia="Andale Sans UI" w:hAnsi="Calibri" w:cs="font185"/>
      <w:kern w:val="2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2D7CFA"/>
    <w:rPr>
      <w:rFonts w:ascii="Calibri" w:eastAsia="Andale Sans UI" w:hAnsi="Calibri" w:cs="font185"/>
      <w:kern w:val="2"/>
      <w:sz w:val="28"/>
      <w:szCs w:val="24"/>
      <w:lang w:eastAsia="ar-SA"/>
    </w:rPr>
  </w:style>
  <w:style w:type="paragraph" w:customStyle="1" w:styleId="22">
    <w:name w:val="Основной текст 22"/>
    <w:basedOn w:val="a"/>
    <w:rsid w:val="002D7CF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2D7CF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Основной текст 23"/>
    <w:basedOn w:val="a"/>
    <w:rsid w:val="002D7CF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spectr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</dc:creator>
  <cp:keywords/>
  <dc:description/>
  <cp:lastModifiedBy>Алексей</cp:lastModifiedBy>
  <cp:revision>8</cp:revision>
  <dcterms:created xsi:type="dcterms:W3CDTF">2013-02-25T09:41:00Z</dcterms:created>
  <dcterms:modified xsi:type="dcterms:W3CDTF">2013-03-28T04:13:00Z</dcterms:modified>
</cp:coreProperties>
</file>