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A0" w:rsidRPr="001E6364" w:rsidRDefault="00795EDB" w:rsidP="001E6364">
      <w:pPr>
        <w:spacing w:after="0" w:line="240" w:lineRule="auto"/>
        <w:jc w:val="center"/>
        <w:rPr>
          <w:rFonts w:ascii="Arial" w:hAnsi="Arial" w:cs="Arial"/>
          <w:b/>
          <w:caps/>
          <w:sz w:val="16"/>
          <w:szCs w:val="16"/>
        </w:rPr>
      </w:pPr>
      <w:r w:rsidRPr="001E6364">
        <w:rPr>
          <w:rFonts w:ascii="Arial" w:hAnsi="Arial" w:cs="Arial"/>
          <w:b/>
          <w:caps/>
          <w:sz w:val="16"/>
          <w:szCs w:val="16"/>
        </w:rPr>
        <w:t>Источники света: лампы светодиодные, ТМ «</w:t>
      </w:r>
      <w:r w:rsidRPr="001E6364">
        <w:rPr>
          <w:rFonts w:ascii="Arial" w:hAnsi="Arial" w:cs="Arial"/>
          <w:b/>
          <w:caps/>
          <w:sz w:val="16"/>
          <w:szCs w:val="16"/>
          <w:lang w:val="en-US"/>
        </w:rPr>
        <w:t>FERON</w:t>
      </w:r>
      <w:r w:rsidRPr="001E6364">
        <w:rPr>
          <w:rFonts w:ascii="Arial" w:hAnsi="Arial" w:cs="Arial"/>
          <w:b/>
          <w:caps/>
          <w:sz w:val="16"/>
          <w:szCs w:val="16"/>
        </w:rPr>
        <w:t xml:space="preserve">» серии </w:t>
      </w:r>
      <w:r w:rsidRPr="001E6364">
        <w:rPr>
          <w:rFonts w:ascii="Arial" w:hAnsi="Arial" w:cs="Arial"/>
          <w:b/>
          <w:caps/>
          <w:sz w:val="16"/>
          <w:szCs w:val="16"/>
          <w:lang w:val="en-US"/>
        </w:rPr>
        <w:t>LB</w:t>
      </w:r>
    </w:p>
    <w:p w:rsidR="00D136A4" w:rsidRPr="001E6364" w:rsidRDefault="00D136A4" w:rsidP="001E6364">
      <w:pPr>
        <w:spacing w:after="0" w:line="240" w:lineRule="auto"/>
        <w:jc w:val="center"/>
        <w:rPr>
          <w:rFonts w:ascii="Arial" w:hAnsi="Arial" w:cs="Arial"/>
          <w:b/>
          <w:sz w:val="16"/>
          <w:szCs w:val="16"/>
        </w:rPr>
      </w:pPr>
      <w:r w:rsidRPr="001E6364">
        <w:rPr>
          <w:rFonts w:ascii="Arial" w:hAnsi="Arial" w:cs="Arial"/>
          <w:b/>
          <w:sz w:val="16"/>
          <w:szCs w:val="16"/>
        </w:rPr>
        <w:t>Инструкция по эксплуатации</w:t>
      </w:r>
      <w:r w:rsidR="00FE1FAE" w:rsidRPr="001E6364">
        <w:rPr>
          <w:rFonts w:ascii="Arial" w:hAnsi="Arial" w:cs="Arial"/>
          <w:b/>
          <w:sz w:val="16"/>
          <w:szCs w:val="16"/>
        </w:rPr>
        <w:t xml:space="preserve"> и технический паспорт</w:t>
      </w:r>
    </w:p>
    <w:p w:rsidR="00D136A4" w:rsidRPr="001E6364" w:rsidRDefault="003863FC"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Общее описание</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xml:space="preserve">» являются энергосберегающей альтернативой лампам накаливания и люминесцентным лампам общего назначения. Применяются для </w:t>
      </w:r>
      <w:r w:rsidR="00030E76" w:rsidRPr="001E6364">
        <w:rPr>
          <w:rFonts w:ascii="Arial" w:hAnsi="Arial" w:cs="Arial"/>
          <w:sz w:val="16"/>
          <w:szCs w:val="16"/>
        </w:rPr>
        <w:t xml:space="preserve">общего и декоративного освещения жилых, </w:t>
      </w:r>
      <w:r w:rsidRPr="001E6364">
        <w:rPr>
          <w:rFonts w:ascii="Arial" w:hAnsi="Arial" w:cs="Arial"/>
          <w:sz w:val="16"/>
          <w:szCs w:val="16"/>
        </w:rPr>
        <w:t>под</w:t>
      </w:r>
      <w:r w:rsidR="00030E76" w:rsidRPr="001E6364">
        <w:rPr>
          <w:rFonts w:ascii="Arial" w:hAnsi="Arial" w:cs="Arial"/>
          <w:sz w:val="16"/>
          <w:szCs w:val="16"/>
        </w:rPr>
        <w:t>собных и коммерческих помещений.</w:t>
      </w:r>
      <w:r w:rsidRPr="001E6364">
        <w:rPr>
          <w:rFonts w:ascii="Arial" w:hAnsi="Arial" w:cs="Arial"/>
          <w:sz w:val="16"/>
          <w:szCs w:val="16"/>
        </w:rPr>
        <w:t xml:space="preserve"> </w:t>
      </w:r>
      <w:r w:rsidR="00030E76" w:rsidRPr="001E6364">
        <w:rPr>
          <w:rFonts w:ascii="Arial" w:hAnsi="Arial" w:cs="Arial"/>
          <w:sz w:val="16"/>
          <w:szCs w:val="16"/>
        </w:rPr>
        <w:t>Использование светодиодных ламп п</w:t>
      </w:r>
      <w:r w:rsidRPr="001E6364">
        <w:rPr>
          <w:rFonts w:ascii="Arial" w:hAnsi="Arial" w:cs="Arial"/>
          <w:sz w:val="16"/>
          <w:szCs w:val="16"/>
        </w:rPr>
        <w:t>озволя</w:t>
      </w:r>
      <w:r w:rsidR="00030E76" w:rsidRPr="001E6364">
        <w:rPr>
          <w:rFonts w:ascii="Arial" w:hAnsi="Arial" w:cs="Arial"/>
          <w:sz w:val="16"/>
          <w:szCs w:val="16"/>
        </w:rPr>
        <w:t>е</w:t>
      </w:r>
      <w:r w:rsidRPr="001E6364">
        <w:rPr>
          <w:rFonts w:ascii="Arial" w:hAnsi="Arial" w:cs="Arial"/>
          <w:sz w:val="16"/>
          <w:szCs w:val="16"/>
        </w:rPr>
        <w:t xml:space="preserve">т </w:t>
      </w:r>
      <w:r w:rsidR="00030E76" w:rsidRPr="001E6364">
        <w:rPr>
          <w:rFonts w:ascii="Arial" w:hAnsi="Arial" w:cs="Arial"/>
          <w:sz w:val="16"/>
          <w:szCs w:val="16"/>
        </w:rPr>
        <w:t xml:space="preserve">снизить затраты </w:t>
      </w:r>
      <w:r w:rsidRPr="001E6364">
        <w:rPr>
          <w:rFonts w:ascii="Arial" w:hAnsi="Arial" w:cs="Arial"/>
          <w:sz w:val="16"/>
          <w:szCs w:val="16"/>
        </w:rPr>
        <w:t>электроэнергии</w:t>
      </w:r>
      <w:r w:rsidR="00030E76" w:rsidRPr="001E6364">
        <w:rPr>
          <w:rFonts w:ascii="Arial" w:hAnsi="Arial" w:cs="Arial"/>
          <w:sz w:val="16"/>
          <w:szCs w:val="16"/>
        </w:rPr>
        <w:t xml:space="preserve"> более чем на 80%</w:t>
      </w:r>
      <w:r w:rsidRPr="001E6364">
        <w:rPr>
          <w:rFonts w:ascii="Arial" w:hAnsi="Arial" w:cs="Arial"/>
          <w:sz w:val="16"/>
          <w:szCs w:val="16"/>
        </w:rPr>
        <w:t xml:space="preserve"> (по сравнению с лампами накаливания).</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 xml:space="preserve">Лампы предназначены для работы </w:t>
      </w:r>
      <w:r w:rsidR="00030E76" w:rsidRPr="001E6364">
        <w:rPr>
          <w:rFonts w:ascii="Arial" w:hAnsi="Arial" w:cs="Arial"/>
          <w:sz w:val="16"/>
          <w:szCs w:val="16"/>
        </w:rPr>
        <w:t>от</w:t>
      </w:r>
      <w:r w:rsidRPr="001E6364">
        <w:rPr>
          <w:rFonts w:ascii="Arial" w:hAnsi="Arial" w:cs="Arial"/>
          <w:sz w:val="16"/>
          <w:szCs w:val="16"/>
        </w:rPr>
        <w:t xml:space="preserve">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1E6364">
          <w:rPr>
            <w:rFonts w:ascii="Arial" w:hAnsi="Arial" w:cs="Arial"/>
            <w:sz w:val="16"/>
            <w:szCs w:val="16"/>
          </w:rPr>
          <w:t> ГОСТ Р 32144-2013</w:t>
        </w:r>
      </w:hyperlink>
      <w:r w:rsidRPr="001E6364">
        <w:rPr>
          <w:rFonts w:ascii="Arial" w:hAnsi="Arial" w:cs="Arial"/>
          <w:sz w:val="16"/>
          <w:szCs w:val="16"/>
        </w:rPr>
        <w:t>.</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xml:space="preserve">» оснащены встроенным </w:t>
      </w:r>
      <w:r w:rsidRPr="001E6364">
        <w:rPr>
          <w:rFonts w:ascii="Arial" w:hAnsi="Arial" w:cs="Arial"/>
          <w:sz w:val="16"/>
          <w:szCs w:val="16"/>
          <w:lang w:val="en-US"/>
        </w:rPr>
        <w:t>IC</w:t>
      </w:r>
      <w:r w:rsidRPr="001E6364">
        <w:rPr>
          <w:rFonts w:ascii="Arial" w:hAnsi="Arial" w:cs="Arial"/>
          <w:sz w:val="16"/>
          <w:szCs w:val="16"/>
        </w:rPr>
        <w:t xml:space="preserve"> драйвером светодиодов. </w:t>
      </w:r>
      <w:r w:rsidRPr="001E6364">
        <w:rPr>
          <w:rFonts w:ascii="Arial" w:hAnsi="Arial" w:cs="Arial"/>
          <w:sz w:val="16"/>
          <w:szCs w:val="16"/>
          <w:lang w:val="en-US"/>
        </w:rPr>
        <w:t>IC</w:t>
      </w:r>
      <w:r w:rsidRPr="001E6364">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w:t>
      </w:r>
      <w:r w:rsidR="00687DE7" w:rsidRPr="001E6364">
        <w:rPr>
          <w:rFonts w:ascii="Arial" w:hAnsi="Arial" w:cs="Arial"/>
          <w:sz w:val="16"/>
          <w:szCs w:val="16"/>
        </w:rPr>
        <w:t xml:space="preserve">и сетевого напряжения и </w:t>
      </w:r>
      <w:r w:rsidRPr="001E6364">
        <w:rPr>
          <w:rFonts w:ascii="Arial" w:hAnsi="Arial" w:cs="Arial"/>
          <w:sz w:val="16"/>
          <w:szCs w:val="16"/>
        </w:rPr>
        <w:t>полное отсутствие вредных для здоровья пульсаций освещенности.</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6B3475"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w:t>
      </w:r>
      <w:r w:rsidR="00FE1FAE" w:rsidRPr="001E6364">
        <w:rPr>
          <w:rFonts w:ascii="Arial" w:hAnsi="Arial" w:cs="Arial"/>
          <w:sz w:val="16"/>
          <w:szCs w:val="16"/>
        </w:rPr>
        <w:t xml:space="preserve"> безопасны,</w:t>
      </w:r>
      <w:r w:rsidRPr="001E6364">
        <w:rPr>
          <w:rFonts w:ascii="Arial" w:hAnsi="Arial" w:cs="Arial"/>
          <w:sz w:val="16"/>
          <w:szCs w:val="16"/>
        </w:rPr>
        <w:t xml:space="preserve"> не содержат ртуть и не требуют специальной утилизации.</w:t>
      </w:r>
    </w:p>
    <w:p w:rsidR="003863FC" w:rsidRPr="001E6364" w:rsidRDefault="003863FC"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Технические характеристики</w:t>
      </w:r>
      <w:r w:rsidR="00573624" w:rsidRPr="001E6364">
        <w:rPr>
          <w:rFonts w:ascii="Arial" w:hAnsi="Arial" w:cs="Arial"/>
          <w:b/>
          <w:sz w:val="16"/>
          <w:szCs w:val="16"/>
          <w:lang w:val="en-US"/>
        </w:rPr>
        <w:t>*</w:t>
      </w:r>
    </w:p>
    <w:p w:rsidR="001E6364" w:rsidRPr="001E6364" w:rsidRDefault="001E6364" w:rsidP="001E6364">
      <w:pPr>
        <w:pStyle w:val="a3"/>
        <w:numPr>
          <w:ilvl w:val="0"/>
          <w:numId w:val="8"/>
        </w:numPr>
        <w:spacing w:after="0" w:line="240" w:lineRule="auto"/>
        <w:ind w:left="284" w:hanging="284"/>
        <w:jc w:val="both"/>
        <w:rPr>
          <w:rFonts w:ascii="Arial" w:hAnsi="Arial" w:cs="Arial"/>
          <w:b/>
          <w:sz w:val="16"/>
          <w:szCs w:val="16"/>
        </w:rPr>
      </w:pPr>
      <w:r w:rsidRPr="001E6364">
        <w:rPr>
          <w:rFonts w:ascii="Arial" w:hAnsi="Arial" w:cs="Arial"/>
          <w:b/>
          <w:sz w:val="16"/>
          <w:szCs w:val="16"/>
        </w:rPr>
        <w:t>Частные технические характеристики моделей ламп:</w:t>
      </w:r>
    </w:p>
    <w:tbl>
      <w:tblPr>
        <w:tblStyle w:val="a4"/>
        <w:tblW w:w="0" w:type="auto"/>
        <w:jc w:val="center"/>
        <w:tblLook w:val="04A0" w:firstRow="1" w:lastRow="0" w:firstColumn="1" w:lastColumn="0" w:noHBand="0" w:noVBand="1"/>
      </w:tblPr>
      <w:tblGrid>
        <w:gridCol w:w="1392"/>
        <w:gridCol w:w="1378"/>
        <w:gridCol w:w="1080"/>
        <w:gridCol w:w="990"/>
        <w:gridCol w:w="1392"/>
        <w:gridCol w:w="1364"/>
        <w:gridCol w:w="1052"/>
        <w:gridCol w:w="784"/>
      </w:tblGrid>
      <w:tr w:rsidR="001E6364" w:rsidRPr="001E6364" w:rsidTr="00C07D38">
        <w:trPr>
          <w:jc w:val="center"/>
        </w:trPr>
        <w:tc>
          <w:tcPr>
            <w:tcW w:w="1392"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Наименование модели</w:t>
            </w:r>
          </w:p>
        </w:tc>
        <w:tc>
          <w:tcPr>
            <w:tcW w:w="1378"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Потребляемая мощность, не более</w:t>
            </w:r>
          </w:p>
        </w:tc>
        <w:tc>
          <w:tcPr>
            <w:tcW w:w="1080"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Тип корпуса (см.</w:t>
            </w:r>
            <w:r w:rsidRPr="001E6364">
              <w:rPr>
                <w:rFonts w:ascii="Arial" w:hAnsi="Arial" w:cs="Arial"/>
                <w:b/>
                <w:sz w:val="16"/>
                <w:szCs w:val="16"/>
                <w:lang w:val="en-US"/>
              </w:rPr>
              <w:t> </w:t>
            </w:r>
            <w:r w:rsidRPr="001E6364">
              <w:rPr>
                <w:rFonts w:ascii="Arial" w:hAnsi="Arial" w:cs="Arial"/>
                <w:b/>
                <w:sz w:val="16"/>
                <w:szCs w:val="16"/>
              </w:rPr>
              <w:t>на упаковке)</w:t>
            </w:r>
          </w:p>
        </w:tc>
        <w:tc>
          <w:tcPr>
            <w:tcW w:w="990"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Цоколь (см. на упаковке)</w:t>
            </w:r>
          </w:p>
        </w:tc>
        <w:tc>
          <w:tcPr>
            <w:tcW w:w="1392"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Рабочее напряжение</w:t>
            </w:r>
          </w:p>
        </w:tc>
        <w:tc>
          <w:tcPr>
            <w:tcW w:w="1364"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Номинальный ток, не более</w:t>
            </w:r>
          </w:p>
        </w:tc>
        <w:tc>
          <w:tcPr>
            <w:tcW w:w="1052"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Угол рассеяния</w:t>
            </w:r>
          </w:p>
        </w:tc>
        <w:tc>
          <w:tcPr>
            <w:tcW w:w="703" w:type="dxa"/>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Аналог ЛОН</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-1007</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7Вт</w:t>
            </w:r>
          </w:p>
        </w:tc>
        <w:tc>
          <w:tcPr>
            <w:tcW w:w="1080" w:type="dxa"/>
          </w:tcPr>
          <w:p w:rsidR="001E6364" w:rsidRPr="001E6364" w:rsidRDefault="001E6364"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55</w:t>
            </w:r>
          </w:p>
        </w:tc>
        <w:tc>
          <w:tcPr>
            <w:tcW w:w="990" w:type="dxa"/>
            <w:vMerge w:val="restart"/>
            <w:vAlign w:val="center"/>
          </w:tcPr>
          <w:p w:rsidR="001E6364" w:rsidRPr="001E6364" w:rsidRDefault="001E6364" w:rsidP="001E6364">
            <w:pPr>
              <w:jc w:val="center"/>
              <w:rPr>
                <w:rFonts w:ascii="Arial" w:hAnsi="Arial" w:cs="Arial"/>
                <w:sz w:val="16"/>
                <w:szCs w:val="16"/>
              </w:rPr>
            </w:pPr>
            <w:r w:rsidRPr="001E6364">
              <w:rPr>
                <w:rFonts w:ascii="Arial" w:hAnsi="Arial" w:cs="Arial"/>
                <w:sz w:val="16"/>
                <w:szCs w:val="16"/>
              </w:rPr>
              <w:t>Е27</w:t>
            </w:r>
          </w:p>
        </w:tc>
        <w:tc>
          <w:tcPr>
            <w:tcW w:w="1392" w:type="dxa"/>
            <w:vMerge w:val="restart"/>
            <w:vAlign w:val="center"/>
          </w:tcPr>
          <w:p w:rsidR="001E6364" w:rsidRPr="001E6364" w:rsidRDefault="001E6364" w:rsidP="001E6364">
            <w:pPr>
              <w:jc w:val="center"/>
              <w:rPr>
                <w:rFonts w:ascii="Arial" w:hAnsi="Arial" w:cs="Arial"/>
                <w:sz w:val="16"/>
                <w:szCs w:val="16"/>
              </w:rPr>
            </w:pPr>
            <w:r w:rsidRPr="001E6364">
              <w:rPr>
                <w:rFonts w:ascii="Arial" w:hAnsi="Arial" w:cs="Arial"/>
                <w:sz w:val="16"/>
                <w:szCs w:val="16"/>
              </w:rPr>
              <w:t>175-265В/50Гц</w:t>
            </w: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60мА</w:t>
            </w:r>
          </w:p>
        </w:tc>
        <w:tc>
          <w:tcPr>
            <w:tcW w:w="1052" w:type="dxa"/>
            <w:vMerge w:val="restart"/>
            <w:vAlign w:val="center"/>
          </w:tcPr>
          <w:p w:rsidR="001E6364" w:rsidRPr="001E6364" w:rsidRDefault="001E6364" w:rsidP="001E6364">
            <w:pPr>
              <w:jc w:val="center"/>
              <w:rPr>
                <w:rFonts w:ascii="Arial" w:hAnsi="Arial" w:cs="Arial"/>
                <w:sz w:val="16"/>
                <w:szCs w:val="16"/>
              </w:rPr>
            </w:pPr>
            <w:r w:rsidRPr="001E6364">
              <w:rPr>
                <w:rFonts w:ascii="Arial" w:hAnsi="Arial" w:cs="Arial"/>
                <w:sz w:val="16"/>
                <w:szCs w:val="16"/>
              </w:rPr>
              <w:t>220°</w:t>
            </w: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60Вт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-1009</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9Вт</w:t>
            </w:r>
          </w:p>
        </w:tc>
        <w:tc>
          <w:tcPr>
            <w:tcW w:w="1080" w:type="dxa"/>
          </w:tcPr>
          <w:p w:rsidR="001E6364" w:rsidRPr="001E6364" w:rsidRDefault="001E6364"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60</w:t>
            </w:r>
          </w:p>
        </w:tc>
        <w:tc>
          <w:tcPr>
            <w:tcW w:w="990" w:type="dxa"/>
            <w:vMerge/>
          </w:tcPr>
          <w:p w:rsidR="001E6364" w:rsidRPr="001E6364" w:rsidRDefault="001E6364" w:rsidP="001E6364">
            <w:pPr>
              <w:jc w:val="both"/>
              <w:rPr>
                <w:rFonts w:ascii="Arial" w:hAnsi="Arial" w:cs="Arial"/>
                <w:sz w:val="16"/>
                <w:szCs w:val="16"/>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78мА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75Вт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-1011</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11Вт</w:t>
            </w:r>
          </w:p>
        </w:tc>
        <w:tc>
          <w:tcPr>
            <w:tcW w:w="1080" w:type="dxa"/>
          </w:tcPr>
          <w:p w:rsidR="001E6364" w:rsidRPr="001E6364" w:rsidRDefault="001E6364"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60</w:t>
            </w:r>
          </w:p>
        </w:tc>
        <w:tc>
          <w:tcPr>
            <w:tcW w:w="990" w:type="dxa"/>
            <w:vMerge/>
          </w:tcPr>
          <w:p w:rsidR="001E6364" w:rsidRPr="001E6364" w:rsidRDefault="001E6364" w:rsidP="001E6364">
            <w:pPr>
              <w:jc w:val="both"/>
              <w:rPr>
                <w:rFonts w:ascii="Arial" w:hAnsi="Arial" w:cs="Arial"/>
                <w:sz w:val="16"/>
                <w:szCs w:val="16"/>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95мА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90Вт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-1013</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13Вт</w:t>
            </w:r>
          </w:p>
        </w:tc>
        <w:tc>
          <w:tcPr>
            <w:tcW w:w="1080" w:type="dxa"/>
          </w:tcPr>
          <w:p w:rsidR="001E6364" w:rsidRPr="001E6364" w:rsidRDefault="001E6364" w:rsidP="001E6364">
            <w:pPr>
              <w:jc w:val="center"/>
              <w:rPr>
                <w:rFonts w:ascii="Arial" w:hAnsi="Arial" w:cs="Arial"/>
                <w:sz w:val="16"/>
                <w:szCs w:val="16"/>
              </w:rPr>
            </w:pPr>
            <w:r w:rsidRPr="001E6364">
              <w:rPr>
                <w:rFonts w:ascii="Arial" w:hAnsi="Arial" w:cs="Arial"/>
                <w:sz w:val="16"/>
                <w:szCs w:val="16"/>
                <w:lang w:val="en-US"/>
              </w:rPr>
              <w:t>A60</w:t>
            </w:r>
          </w:p>
        </w:tc>
        <w:tc>
          <w:tcPr>
            <w:tcW w:w="990" w:type="dxa"/>
            <w:vMerge/>
          </w:tcPr>
          <w:p w:rsidR="001E6364" w:rsidRPr="001E6364" w:rsidRDefault="001E6364" w:rsidP="001E6364">
            <w:pPr>
              <w:jc w:val="both"/>
              <w:rPr>
                <w:rFonts w:ascii="Arial" w:hAnsi="Arial" w:cs="Arial"/>
                <w:sz w:val="16"/>
                <w:szCs w:val="16"/>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113мА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110Вт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-1015</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15Вт</w:t>
            </w:r>
          </w:p>
        </w:tc>
        <w:tc>
          <w:tcPr>
            <w:tcW w:w="1080" w:type="dxa"/>
          </w:tcPr>
          <w:p w:rsidR="001E6364" w:rsidRPr="001E6364" w:rsidRDefault="001E6364" w:rsidP="001E6364">
            <w:pPr>
              <w:jc w:val="center"/>
              <w:rPr>
                <w:rFonts w:ascii="Arial" w:hAnsi="Arial" w:cs="Arial"/>
                <w:sz w:val="16"/>
                <w:szCs w:val="16"/>
              </w:rPr>
            </w:pPr>
            <w:r w:rsidRPr="001E6364">
              <w:rPr>
                <w:rFonts w:ascii="Arial" w:hAnsi="Arial" w:cs="Arial"/>
                <w:sz w:val="16"/>
                <w:szCs w:val="16"/>
                <w:lang w:val="en-US"/>
              </w:rPr>
              <w:t>A60</w:t>
            </w:r>
          </w:p>
        </w:tc>
        <w:tc>
          <w:tcPr>
            <w:tcW w:w="990" w:type="dxa"/>
            <w:vMerge/>
          </w:tcPr>
          <w:p w:rsidR="001E6364" w:rsidRPr="001E6364" w:rsidRDefault="001E6364" w:rsidP="001E6364">
            <w:pPr>
              <w:jc w:val="both"/>
              <w:rPr>
                <w:rFonts w:ascii="Arial" w:hAnsi="Arial" w:cs="Arial"/>
                <w:sz w:val="16"/>
                <w:szCs w:val="16"/>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130мА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120Вт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-1017</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17Вт</w:t>
            </w:r>
          </w:p>
        </w:tc>
        <w:tc>
          <w:tcPr>
            <w:tcW w:w="1080" w:type="dxa"/>
          </w:tcPr>
          <w:p w:rsidR="001E6364" w:rsidRPr="001E6364" w:rsidRDefault="001E6364" w:rsidP="001E6364">
            <w:pPr>
              <w:jc w:val="center"/>
              <w:rPr>
                <w:rFonts w:ascii="Arial" w:hAnsi="Arial" w:cs="Arial"/>
                <w:sz w:val="16"/>
                <w:szCs w:val="16"/>
              </w:rPr>
            </w:pPr>
            <w:r w:rsidRPr="001E6364">
              <w:rPr>
                <w:rFonts w:ascii="Arial" w:hAnsi="Arial" w:cs="Arial"/>
                <w:sz w:val="16"/>
                <w:szCs w:val="16"/>
                <w:lang w:val="en-US"/>
              </w:rPr>
              <w:t>A65</w:t>
            </w:r>
          </w:p>
        </w:tc>
        <w:tc>
          <w:tcPr>
            <w:tcW w:w="990" w:type="dxa"/>
            <w:vMerge/>
          </w:tcPr>
          <w:p w:rsidR="001E6364" w:rsidRPr="001E6364" w:rsidRDefault="001E6364" w:rsidP="001E6364">
            <w:pPr>
              <w:jc w:val="both"/>
              <w:rPr>
                <w:rFonts w:ascii="Arial" w:hAnsi="Arial" w:cs="Arial"/>
                <w:sz w:val="16"/>
                <w:szCs w:val="16"/>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147мА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130Вт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-1020</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20Вт</w:t>
            </w:r>
          </w:p>
        </w:tc>
        <w:tc>
          <w:tcPr>
            <w:tcW w:w="1080"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А65</w:t>
            </w:r>
          </w:p>
        </w:tc>
        <w:tc>
          <w:tcPr>
            <w:tcW w:w="990" w:type="dxa"/>
            <w:vMerge/>
          </w:tcPr>
          <w:p w:rsidR="001E6364" w:rsidRPr="001E6364" w:rsidRDefault="001E6364" w:rsidP="001E6364">
            <w:pPr>
              <w:jc w:val="both"/>
              <w:rPr>
                <w:rFonts w:ascii="Arial" w:hAnsi="Arial" w:cs="Arial"/>
                <w:sz w:val="16"/>
                <w:szCs w:val="16"/>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173мА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150Вт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lang w:val="en-US"/>
              </w:rPr>
            </w:pPr>
            <w:r w:rsidRPr="001E6364">
              <w:rPr>
                <w:rFonts w:ascii="Arial" w:hAnsi="Arial" w:cs="Arial"/>
                <w:sz w:val="16"/>
                <w:szCs w:val="16"/>
                <w:lang w:val="en-US"/>
              </w:rPr>
              <w:t>LB-1306</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6Вт</w:t>
            </w:r>
          </w:p>
        </w:tc>
        <w:tc>
          <w:tcPr>
            <w:tcW w:w="1080" w:type="dxa"/>
            <w:vMerge w:val="restart"/>
            <w:vAlign w:val="center"/>
          </w:tcPr>
          <w:p w:rsidR="001E6364" w:rsidRPr="001E6364" w:rsidRDefault="001E6364" w:rsidP="001E6364">
            <w:pPr>
              <w:jc w:val="center"/>
              <w:rPr>
                <w:rFonts w:ascii="Arial" w:hAnsi="Arial" w:cs="Arial"/>
                <w:sz w:val="16"/>
                <w:szCs w:val="16"/>
              </w:rPr>
            </w:pPr>
            <w:r w:rsidRPr="001E6364">
              <w:rPr>
                <w:rFonts w:ascii="Arial" w:hAnsi="Arial" w:cs="Arial"/>
                <w:sz w:val="16"/>
                <w:szCs w:val="16"/>
              </w:rPr>
              <w:t>С37</w:t>
            </w:r>
          </w:p>
        </w:tc>
        <w:tc>
          <w:tcPr>
            <w:tcW w:w="990" w:type="dxa"/>
            <w:vMerge w:val="restart"/>
            <w:vAlign w:val="center"/>
          </w:tcPr>
          <w:p w:rsidR="001E6364" w:rsidRPr="001E6364" w:rsidRDefault="001E6364" w:rsidP="001E6364">
            <w:pPr>
              <w:jc w:val="center"/>
              <w:rPr>
                <w:rFonts w:ascii="Arial" w:hAnsi="Arial" w:cs="Arial"/>
                <w:sz w:val="16"/>
                <w:szCs w:val="16"/>
                <w:lang w:val="en-US"/>
              </w:rPr>
            </w:pPr>
            <w:r w:rsidRPr="001E6364">
              <w:rPr>
                <w:rFonts w:ascii="Arial" w:hAnsi="Arial" w:cs="Arial"/>
                <w:sz w:val="16"/>
                <w:szCs w:val="16"/>
                <w:lang w:val="en-US"/>
              </w:rPr>
              <w:t>E14</w:t>
            </w:r>
            <w:r w:rsidRPr="001E6364">
              <w:rPr>
                <w:rFonts w:ascii="Arial" w:hAnsi="Arial" w:cs="Arial"/>
                <w:sz w:val="16"/>
                <w:szCs w:val="16"/>
              </w:rPr>
              <w:t xml:space="preserve"> или </w:t>
            </w:r>
            <w:r w:rsidRPr="001E6364">
              <w:rPr>
                <w:rFonts w:ascii="Arial" w:hAnsi="Arial" w:cs="Arial"/>
                <w:sz w:val="16"/>
                <w:szCs w:val="16"/>
                <w:lang w:val="en-US"/>
              </w:rPr>
              <w:t>E27</w:t>
            </w: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52мА</w:t>
            </w:r>
          </w:p>
        </w:tc>
        <w:tc>
          <w:tcPr>
            <w:tcW w:w="1052" w:type="dxa"/>
            <w:vMerge w:val="restart"/>
            <w:vAlign w:val="center"/>
          </w:tcPr>
          <w:p w:rsidR="001E6364" w:rsidRPr="001E6364" w:rsidRDefault="001E6364" w:rsidP="001E6364">
            <w:pPr>
              <w:jc w:val="center"/>
              <w:rPr>
                <w:rFonts w:ascii="Arial" w:hAnsi="Arial" w:cs="Arial"/>
                <w:sz w:val="16"/>
                <w:szCs w:val="16"/>
              </w:rPr>
            </w:pPr>
            <w:r w:rsidRPr="001E6364">
              <w:rPr>
                <w:rFonts w:ascii="Arial" w:hAnsi="Arial" w:cs="Arial"/>
                <w:sz w:val="16"/>
                <w:szCs w:val="16"/>
              </w:rPr>
              <w:t>200°</w:t>
            </w: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40Вт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lang w:val="en-US"/>
              </w:rPr>
            </w:pPr>
            <w:r w:rsidRPr="001E6364">
              <w:rPr>
                <w:rFonts w:ascii="Arial" w:hAnsi="Arial" w:cs="Arial"/>
                <w:sz w:val="16"/>
                <w:szCs w:val="16"/>
                <w:lang w:val="en-US"/>
              </w:rPr>
              <w:t>LB-1307</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7,5Вт</w:t>
            </w:r>
          </w:p>
        </w:tc>
        <w:tc>
          <w:tcPr>
            <w:tcW w:w="1080" w:type="dxa"/>
            <w:vMerge/>
          </w:tcPr>
          <w:p w:rsidR="001E6364" w:rsidRPr="001E6364" w:rsidRDefault="001E6364" w:rsidP="001E6364">
            <w:pPr>
              <w:jc w:val="both"/>
              <w:rPr>
                <w:rFonts w:ascii="Arial" w:hAnsi="Arial" w:cs="Arial"/>
                <w:sz w:val="16"/>
                <w:szCs w:val="16"/>
              </w:rPr>
            </w:pPr>
          </w:p>
        </w:tc>
        <w:tc>
          <w:tcPr>
            <w:tcW w:w="990" w:type="dxa"/>
            <w:vMerge/>
          </w:tcPr>
          <w:p w:rsidR="001E6364" w:rsidRPr="001E6364" w:rsidRDefault="001E6364" w:rsidP="001E6364">
            <w:pPr>
              <w:jc w:val="both"/>
              <w:rPr>
                <w:rFonts w:ascii="Arial" w:hAnsi="Arial" w:cs="Arial"/>
                <w:sz w:val="16"/>
                <w:szCs w:val="16"/>
                <w:lang w:val="en-US"/>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65мА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60Вт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lang w:val="en-US"/>
              </w:rPr>
            </w:pPr>
            <w:r w:rsidRPr="001E6364">
              <w:rPr>
                <w:rFonts w:ascii="Arial" w:hAnsi="Arial" w:cs="Arial"/>
                <w:sz w:val="16"/>
                <w:szCs w:val="16"/>
                <w:lang w:val="en-US"/>
              </w:rPr>
              <w:t>LB-1309</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9Вт</w:t>
            </w:r>
          </w:p>
        </w:tc>
        <w:tc>
          <w:tcPr>
            <w:tcW w:w="1080" w:type="dxa"/>
            <w:vMerge/>
          </w:tcPr>
          <w:p w:rsidR="001E6364" w:rsidRPr="001E6364" w:rsidRDefault="001E6364" w:rsidP="001E6364">
            <w:pPr>
              <w:jc w:val="both"/>
              <w:rPr>
                <w:rFonts w:ascii="Arial" w:hAnsi="Arial" w:cs="Arial"/>
                <w:sz w:val="16"/>
                <w:szCs w:val="16"/>
              </w:rPr>
            </w:pPr>
          </w:p>
        </w:tc>
        <w:tc>
          <w:tcPr>
            <w:tcW w:w="990" w:type="dxa"/>
            <w:vMerge/>
          </w:tcPr>
          <w:p w:rsidR="001E6364" w:rsidRPr="001E6364" w:rsidRDefault="001E6364" w:rsidP="001E6364">
            <w:pPr>
              <w:jc w:val="both"/>
              <w:rPr>
                <w:rFonts w:ascii="Arial" w:hAnsi="Arial" w:cs="Arial"/>
                <w:sz w:val="16"/>
                <w:szCs w:val="16"/>
                <w:lang w:val="en-US"/>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78мА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75Вт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lang w:val="en-US"/>
              </w:rPr>
            </w:pPr>
            <w:r w:rsidRPr="001E6364">
              <w:rPr>
                <w:rFonts w:ascii="Arial" w:hAnsi="Arial" w:cs="Arial"/>
                <w:sz w:val="16"/>
                <w:szCs w:val="16"/>
                <w:lang w:val="en-US"/>
              </w:rPr>
              <w:t>LB-1406</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6Вт</w:t>
            </w:r>
          </w:p>
        </w:tc>
        <w:tc>
          <w:tcPr>
            <w:tcW w:w="1080" w:type="dxa"/>
            <w:vMerge w:val="restart"/>
            <w:vAlign w:val="center"/>
          </w:tcPr>
          <w:p w:rsidR="001E6364" w:rsidRPr="001E6364" w:rsidRDefault="001E6364" w:rsidP="001E6364">
            <w:pPr>
              <w:jc w:val="center"/>
              <w:rPr>
                <w:rFonts w:ascii="Arial" w:hAnsi="Arial" w:cs="Arial"/>
                <w:sz w:val="16"/>
                <w:szCs w:val="16"/>
                <w:lang w:val="en-US"/>
              </w:rPr>
            </w:pPr>
            <w:r w:rsidRPr="001E6364">
              <w:rPr>
                <w:rFonts w:ascii="Arial" w:hAnsi="Arial" w:cs="Arial"/>
                <w:sz w:val="16"/>
                <w:szCs w:val="16"/>
                <w:lang w:val="en-US"/>
              </w:rPr>
              <w:t>G45</w:t>
            </w:r>
          </w:p>
        </w:tc>
        <w:tc>
          <w:tcPr>
            <w:tcW w:w="990" w:type="dxa"/>
            <w:vMerge w:val="restart"/>
            <w:vAlign w:val="center"/>
          </w:tcPr>
          <w:p w:rsidR="001E6364" w:rsidRPr="001E6364" w:rsidRDefault="001E6364" w:rsidP="001E6364">
            <w:pPr>
              <w:jc w:val="center"/>
              <w:rPr>
                <w:rFonts w:ascii="Arial" w:hAnsi="Arial" w:cs="Arial"/>
                <w:sz w:val="16"/>
                <w:szCs w:val="16"/>
                <w:lang w:val="en-US"/>
              </w:rPr>
            </w:pPr>
            <w:r w:rsidRPr="001E6364">
              <w:rPr>
                <w:rFonts w:ascii="Arial" w:hAnsi="Arial" w:cs="Arial"/>
                <w:sz w:val="16"/>
                <w:szCs w:val="16"/>
                <w:lang w:val="en-US"/>
              </w:rPr>
              <w:t>E14</w:t>
            </w:r>
            <w:r w:rsidRPr="001E6364">
              <w:rPr>
                <w:rFonts w:ascii="Arial" w:hAnsi="Arial" w:cs="Arial"/>
                <w:sz w:val="16"/>
                <w:szCs w:val="16"/>
              </w:rPr>
              <w:t xml:space="preserve"> или</w:t>
            </w:r>
            <w:r w:rsidRPr="001E6364">
              <w:rPr>
                <w:rFonts w:ascii="Arial" w:hAnsi="Arial" w:cs="Arial"/>
                <w:sz w:val="16"/>
                <w:szCs w:val="16"/>
                <w:lang w:val="en-US"/>
              </w:rPr>
              <w:t xml:space="preserve"> E27</w:t>
            </w:r>
          </w:p>
        </w:tc>
        <w:tc>
          <w:tcPr>
            <w:tcW w:w="1392" w:type="dxa"/>
            <w:vMerge/>
          </w:tcPr>
          <w:p w:rsidR="001E6364" w:rsidRPr="001E6364" w:rsidRDefault="001E6364" w:rsidP="001E6364">
            <w:pPr>
              <w:jc w:val="both"/>
              <w:rPr>
                <w:rFonts w:ascii="Arial" w:hAnsi="Arial" w:cs="Arial"/>
                <w:sz w:val="16"/>
                <w:szCs w:val="16"/>
                <w:lang w:val="en-US"/>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52</w:t>
            </w:r>
            <w:r w:rsidRPr="001E6364">
              <w:rPr>
                <w:rFonts w:ascii="Arial" w:hAnsi="Arial" w:cs="Arial"/>
                <w:sz w:val="16"/>
                <w:szCs w:val="16"/>
              </w:rPr>
              <w:t>мА</w:t>
            </w:r>
          </w:p>
        </w:tc>
        <w:tc>
          <w:tcPr>
            <w:tcW w:w="1052" w:type="dxa"/>
            <w:vMerge w:val="restart"/>
            <w:vAlign w:val="center"/>
          </w:tcPr>
          <w:p w:rsidR="001E6364" w:rsidRPr="001E6364" w:rsidRDefault="001E6364" w:rsidP="001E6364">
            <w:pPr>
              <w:jc w:val="center"/>
              <w:rPr>
                <w:rFonts w:ascii="Arial" w:hAnsi="Arial" w:cs="Arial"/>
                <w:sz w:val="16"/>
                <w:szCs w:val="16"/>
              </w:rPr>
            </w:pPr>
            <w:r w:rsidRPr="001E6364">
              <w:rPr>
                <w:rFonts w:ascii="Arial" w:hAnsi="Arial" w:cs="Arial"/>
                <w:sz w:val="16"/>
                <w:szCs w:val="16"/>
              </w:rPr>
              <w:t>220°</w:t>
            </w: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40Вт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lang w:val="en-US"/>
              </w:rPr>
            </w:pPr>
            <w:r w:rsidRPr="001E6364">
              <w:rPr>
                <w:rFonts w:ascii="Arial" w:hAnsi="Arial" w:cs="Arial"/>
                <w:sz w:val="16"/>
                <w:szCs w:val="16"/>
                <w:lang w:val="en-US"/>
              </w:rPr>
              <w:t>LB-1407</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7,5Вт</w:t>
            </w:r>
          </w:p>
        </w:tc>
        <w:tc>
          <w:tcPr>
            <w:tcW w:w="1080" w:type="dxa"/>
            <w:vMerge/>
          </w:tcPr>
          <w:p w:rsidR="001E6364" w:rsidRPr="001E6364" w:rsidRDefault="001E6364" w:rsidP="001E6364">
            <w:pPr>
              <w:jc w:val="both"/>
              <w:rPr>
                <w:rFonts w:ascii="Arial" w:hAnsi="Arial" w:cs="Arial"/>
                <w:sz w:val="16"/>
                <w:szCs w:val="16"/>
              </w:rPr>
            </w:pPr>
          </w:p>
        </w:tc>
        <w:tc>
          <w:tcPr>
            <w:tcW w:w="990" w:type="dxa"/>
            <w:vMerge/>
          </w:tcPr>
          <w:p w:rsidR="001E6364" w:rsidRPr="001E6364" w:rsidRDefault="001E6364" w:rsidP="001E6364">
            <w:pPr>
              <w:jc w:val="both"/>
              <w:rPr>
                <w:rFonts w:ascii="Arial" w:hAnsi="Arial" w:cs="Arial"/>
                <w:sz w:val="16"/>
                <w:szCs w:val="16"/>
                <w:lang w:val="en-US"/>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65мА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60Вт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lang w:val="en-US"/>
              </w:rPr>
            </w:pPr>
            <w:r w:rsidRPr="001E6364">
              <w:rPr>
                <w:rFonts w:ascii="Arial" w:hAnsi="Arial" w:cs="Arial"/>
                <w:sz w:val="16"/>
                <w:szCs w:val="16"/>
                <w:lang w:val="en-US"/>
              </w:rPr>
              <w:t>LB-1409</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9Вт</w:t>
            </w:r>
          </w:p>
        </w:tc>
        <w:tc>
          <w:tcPr>
            <w:tcW w:w="1080" w:type="dxa"/>
            <w:vMerge/>
          </w:tcPr>
          <w:p w:rsidR="001E6364" w:rsidRPr="001E6364" w:rsidRDefault="001E6364" w:rsidP="001E6364">
            <w:pPr>
              <w:jc w:val="both"/>
              <w:rPr>
                <w:rFonts w:ascii="Arial" w:hAnsi="Arial" w:cs="Arial"/>
                <w:sz w:val="16"/>
                <w:szCs w:val="16"/>
              </w:rPr>
            </w:pPr>
          </w:p>
        </w:tc>
        <w:tc>
          <w:tcPr>
            <w:tcW w:w="990" w:type="dxa"/>
            <w:vMerge/>
          </w:tcPr>
          <w:p w:rsidR="001E6364" w:rsidRPr="001E6364" w:rsidRDefault="001E6364" w:rsidP="001E6364">
            <w:pPr>
              <w:jc w:val="both"/>
              <w:rPr>
                <w:rFonts w:ascii="Arial" w:hAnsi="Arial" w:cs="Arial"/>
                <w:sz w:val="16"/>
                <w:szCs w:val="16"/>
                <w:lang w:val="en-US"/>
              </w:rPr>
            </w:pPr>
          </w:p>
        </w:tc>
        <w:tc>
          <w:tcPr>
            <w:tcW w:w="1392" w:type="dxa"/>
            <w:vMerge/>
          </w:tcPr>
          <w:p w:rsidR="001E6364" w:rsidRPr="001E6364" w:rsidRDefault="001E6364" w:rsidP="001E6364">
            <w:pPr>
              <w:jc w:val="both"/>
              <w:rPr>
                <w:rFonts w:ascii="Arial" w:hAnsi="Arial" w:cs="Arial"/>
                <w:sz w:val="16"/>
                <w:szCs w:val="16"/>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78мА</w:t>
            </w:r>
          </w:p>
        </w:tc>
        <w:tc>
          <w:tcPr>
            <w:tcW w:w="1052" w:type="dxa"/>
            <w:vMerge/>
            <w:vAlign w:val="center"/>
          </w:tcPr>
          <w:p w:rsidR="001E6364" w:rsidRPr="001E6364" w:rsidRDefault="001E6364" w:rsidP="001E6364">
            <w:pPr>
              <w:jc w:val="center"/>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75Вт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lang w:val="en-US"/>
              </w:rPr>
            </w:pPr>
            <w:r w:rsidRPr="001E6364">
              <w:rPr>
                <w:rFonts w:ascii="Arial" w:hAnsi="Arial" w:cs="Arial"/>
                <w:sz w:val="16"/>
                <w:szCs w:val="16"/>
                <w:lang w:val="en-US"/>
              </w:rPr>
              <w:t>LB-1606</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6Вт</w:t>
            </w:r>
          </w:p>
        </w:tc>
        <w:tc>
          <w:tcPr>
            <w:tcW w:w="1080" w:type="dxa"/>
            <w:vMerge w:val="restart"/>
            <w:vAlign w:val="center"/>
          </w:tcPr>
          <w:p w:rsidR="001E6364" w:rsidRPr="001E6364" w:rsidRDefault="001E6364" w:rsidP="001E6364">
            <w:pPr>
              <w:jc w:val="center"/>
              <w:rPr>
                <w:rFonts w:ascii="Arial" w:hAnsi="Arial" w:cs="Arial"/>
                <w:sz w:val="16"/>
                <w:szCs w:val="16"/>
                <w:lang w:val="en-US"/>
              </w:rPr>
            </w:pPr>
            <w:r w:rsidRPr="001E6364">
              <w:rPr>
                <w:rFonts w:ascii="Arial" w:hAnsi="Arial" w:cs="Arial"/>
                <w:sz w:val="16"/>
                <w:szCs w:val="16"/>
                <w:lang w:val="en-US"/>
              </w:rPr>
              <w:t>MR16</w:t>
            </w:r>
          </w:p>
        </w:tc>
        <w:tc>
          <w:tcPr>
            <w:tcW w:w="990" w:type="dxa"/>
            <w:vMerge w:val="restart"/>
            <w:vAlign w:val="center"/>
          </w:tcPr>
          <w:p w:rsidR="001E6364" w:rsidRPr="001E6364" w:rsidRDefault="001E6364" w:rsidP="001E6364">
            <w:pPr>
              <w:jc w:val="center"/>
              <w:rPr>
                <w:rFonts w:ascii="Arial" w:hAnsi="Arial" w:cs="Arial"/>
                <w:sz w:val="16"/>
                <w:szCs w:val="16"/>
                <w:lang w:val="en-US"/>
              </w:rPr>
            </w:pPr>
            <w:r w:rsidRPr="001E6364">
              <w:rPr>
                <w:rFonts w:ascii="Arial" w:hAnsi="Arial" w:cs="Arial"/>
                <w:sz w:val="16"/>
                <w:szCs w:val="16"/>
                <w:lang w:val="en-US"/>
              </w:rPr>
              <w:t>G5.3</w:t>
            </w:r>
            <w:r w:rsidRPr="001E6364">
              <w:rPr>
                <w:rFonts w:ascii="Arial" w:hAnsi="Arial" w:cs="Arial"/>
                <w:sz w:val="16"/>
                <w:szCs w:val="16"/>
              </w:rPr>
              <w:t xml:space="preserve"> или</w:t>
            </w:r>
            <w:r w:rsidRPr="001E6364">
              <w:rPr>
                <w:rFonts w:ascii="Arial" w:hAnsi="Arial" w:cs="Arial"/>
                <w:sz w:val="16"/>
                <w:szCs w:val="16"/>
                <w:lang w:val="en-US"/>
              </w:rPr>
              <w:t xml:space="preserve"> GU10</w:t>
            </w:r>
          </w:p>
        </w:tc>
        <w:tc>
          <w:tcPr>
            <w:tcW w:w="1392" w:type="dxa"/>
            <w:vMerge/>
          </w:tcPr>
          <w:p w:rsidR="001E6364" w:rsidRPr="001E6364" w:rsidRDefault="001E6364" w:rsidP="001E6364">
            <w:pPr>
              <w:jc w:val="both"/>
              <w:rPr>
                <w:rFonts w:ascii="Arial" w:hAnsi="Arial" w:cs="Arial"/>
                <w:sz w:val="16"/>
                <w:szCs w:val="16"/>
                <w:lang w:val="en-US"/>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52</w:t>
            </w:r>
            <w:r w:rsidRPr="001E6364">
              <w:rPr>
                <w:rFonts w:ascii="Arial" w:hAnsi="Arial" w:cs="Arial"/>
                <w:sz w:val="16"/>
                <w:szCs w:val="16"/>
              </w:rPr>
              <w:t>мА</w:t>
            </w:r>
          </w:p>
        </w:tc>
        <w:tc>
          <w:tcPr>
            <w:tcW w:w="1052" w:type="dxa"/>
            <w:vMerge w:val="restart"/>
            <w:vAlign w:val="center"/>
          </w:tcPr>
          <w:p w:rsidR="001E6364" w:rsidRPr="001E6364" w:rsidRDefault="001E6364" w:rsidP="001E6364">
            <w:pPr>
              <w:jc w:val="center"/>
              <w:rPr>
                <w:rFonts w:ascii="Arial" w:hAnsi="Arial" w:cs="Arial"/>
                <w:sz w:val="16"/>
                <w:szCs w:val="16"/>
              </w:rPr>
            </w:pPr>
            <w:r w:rsidRPr="001E6364">
              <w:rPr>
                <w:rFonts w:ascii="Arial" w:hAnsi="Arial" w:cs="Arial"/>
                <w:sz w:val="16"/>
                <w:szCs w:val="16"/>
              </w:rPr>
              <w:t>120°</w:t>
            </w: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40Вт</w:t>
            </w:r>
          </w:p>
        </w:tc>
      </w:tr>
      <w:tr w:rsidR="00C07D38" w:rsidRPr="001E6364" w:rsidTr="00C07D38">
        <w:trPr>
          <w:jc w:val="center"/>
        </w:trPr>
        <w:tc>
          <w:tcPr>
            <w:tcW w:w="1392" w:type="dxa"/>
          </w:tcPr>
          <w:p w:rsidR="001E6364" w:rsidRPr="001E6364" w:rsidRDefault="001E6364" w:rsidP="001E6364">
            <w:pPr>
              <w:jc w:val="both"/>
              <w:rPr>
                <w:rFonts w:ascii="Arial" w:hAnsi="Arial" w:cs="Arial"/>
                <w:sz w:val="16"/>
                <w:szCs w:val="16"/>
                <w:lang w:val="en-US"/>
              </w:rPr>
            </w:pPr>
            <w:r w:rsidRPr="001E6364">
              <w:rPr>
                <w:rFonts w:ascii="Arial" w:hAnsi="Arial" w:cs="Arial"/>
                <w:sz w:val="16"/>
                <w:szCs w:val="16"/>
                <w:lang w:val="en-US"/>
              </w:rPr>
              <w:t>LB-1608</w:t>
            </w:r>
          </w:p>
        </w:tc>
        <w:tc>
          <w:tcPr>
            <w:tcW w:w="1378" w:type="dxa"/>
          </w:tcPr>
          <w:p w:rsidR="001E6364" w:rsidRPr="001E6364" w:rsidRDefault="001E6364" w:rsidP="001E6364">
            <w:pPr>
              <w:jc w:val="center"/>
              <w:rPr>
                <w:rFonts w:ascii="Arial" w:hAnsi="Arial" w:cs="Arial"/>
                <w:sz w:val="16"/>
                <w:szCs w:val="16"/>
              </w:rPr>
            </w:pPr>
            <w:r w:rsidRPr="001E6364">
              <w:rPr>
                <w:rFonts w:ascii="Arial" w:hAnsi="Arial" w:cs="Arial"/>
                <w:sz w:val="16"/>
                <w:szCs w:val="16"/>
              </w:rPr>
              <w:t>8Вт</w:t>
            </w:r>
          </w:p>
        </w:tc>
        <w:tc>
          <w:tcPr>
            <w:tcW w:w="1080" w:type="dxa"/>
            <w:vMerge/>
          </w:tcPr>
          <w:p w:rsidR="001E6364" w:rsidRPr="001E6364" w:rsidRDefault="001E6364" w:rsidP="001E6364">
            <w:pPr>
              <w:jc w:val="both"/>
              <w:rPr>
                <w:rFonts w:ascii="Arial" w:hAnsi="Arial" w:cs="Arial"/>
                <w:sz w:val="16"/>
                <w:szCs w:val="16"/>
              </w:rPr>
            </w:pPr>
          </w:p>
        </w:tc>
        <w:tc>
          <w:tcPr>
            <w:tcW w:w="990" w:type="dxa"/>
            <w:vMerge/>
          </w:tcPr>
          <w:p w:rsidR="001E6364" w:rsidRPr="001E6364" w:rsidRDefault="001E6364" w:rsidP="001E6364">
            <w:pPr>
              <w:jc w:val="both"/>
              <w:rPr>
                <w:rFonts w:ascii="Arial" w:hAnsi="Arial" w:cs="Arial"/>
                <w:sz w:val="16"/>
                <w:szCs w:val="16"/>
              </w:rPr>
            </w:pPr>
          </w:p>
        </w:tc>
        <w:tc>
          <w:tcPr>
            <w:tcW w:w="1392" w:type="dxa"/>
            <w:vMerge/>
          </w:tcPr>
          <w:p w:rsidR="001E6364" w:rsidRPr="001E6364" w:rsidRDefault="001E6364" w:rsidP="001E6364">
            <w:pPr>
              <w:jc w:val="both"/>
              <w:rPr>
                <w:rFonts w:ascii="Arial" w:hAnsi="Arial" w:cs="Arial"/>
                <w:sz w:val="16"/>
                <w:szCs w:val="16"/>
                <w:lang w:val="en-US"/>
              </w:rPr>
            </w:pPr>
          </w:p>
        </w:tc>
        <w:tc>
          <w:tcPr>
            <w:tcW w:w="1364" w:type="dxa"/>
          </w:tcPr>
          <w:p w:rsidR="001E6364" w:rsidRPr="001E6364" w:rsidRDefault="001E6364" w:rsidP="001E6364">
            <w:pPr>
              <w:jc w:val="both"/>
              <w:rPr>
                <w:rFonts w:ascii="Arial" w:hAnsi="Arial" w:cs="Arial"/>
                <w:sz w:val="16"/>
                <w:szCs w:val="16"/>
              </w:rPr>
            </w:pPr>
            <w:r w:rsidRPr="001E6364">
              <w:rPr>
                <w:rFonts w:ascii="Arial" w:hAnsi="Arial" w:cs="Arial"/>
                <w:sz w:val="16"/>
                <w:szCs w:val="16"/>
                <w:lang w:val="en-US"/>
              </w:rPr>
              <w:t>69</w:t>
            </w:r>
            <w:r w:rsidRPr="001E6364">
              <w:rPr>
                <w:rFonts w:ascii="Arial" w:hAnsi="Arial" w:cs="Arial"/>
                <w:sz w:val="16"/>
                <w:szCs w:val="16"/>
              </w:rPr>
              <w:t>мА</w:t>
            </w:r>
          </w:p>
        </w:tc>
        <w:tc>
          <w:tcPr>
            <w:tcW w:w="1052" w:type="dxa"/>
            <w:vMerge/>
          </w:tcPr>
          <w:p w:rsidR="001E6364" w:rsidRPr="001E6364" w:rsidRDefault="001E6364" w:rsidP="001E6364">
            <w:pPr>
              <w:jc w:val="both"/>
              <w:rPr>
                <w:rFonts w:ascii="Arial" w:hAnsi="Arial" w:cs="Arial"/>
                <w:sz w:val="16"/>
                <w:szCs w:val="16"/>
              </w:rPr>
            </w:pPr>
          </w:p>
        </w:tc>
        <w:tc>
          <w:tcPr>
            <w:tcW w:w="703" w:type="dxa"/>
          </w:tcPr>
          <w:p w:rsidR="001E6364" w:rsidRPr="001E6364" w:rsidRDefault="001E6364" w:rsidP="001E6364">
            <w:pPr>
              <w:jc w:val="both"/>
              <w:rPr>
                <w:rFonts w:ascii="Arial" w:hAnsi="Arial" w:cs="Arial"/>
                <w:sz w:val="16"/>
                <w:szCs w:val="16"/>
              </w:rPr>
            </w:pPr>
            <w:r w:rsidRPr="001E6364">
              <w:rPr>
                <w:rFonts w:ascii="Arial" w:hAnsi="Arial" w:cs="Arial"/>
                <w:sz w:val="16"/>
                <w:szCs w:val="16"/>
              </w:rPr>
              <w:t>60Вт</w:t>
            </w:r>
          </w:p>
        </w:tc>
      </w:tr>
    </w:tbl>
    <w:p w:rsidR="001E6364" w:rsidRPr="001E6364" w:rsidRDefault="001E6364" w:rsidP="001E6364">
      <w:pPr>
        <w:pStyle w:val="a3"/>
        <w:numPr>
          <w:ilvl w:val="0"/>
          <w:numId w:val="8"/>
        </w:numPr>
        <w:spacing w:after="0" w:line="240" w:lineRule="auto"/>
        <w:ind w:left="284" w:hanging="284"/>
        <w:jc w:val="both"/>
        <w:rPr>
          <w:rFonts w:ascii="Arial" w:hAnsi="Arial" w:cs="Arial"/>
          <w:b/>
          <w:sz w:val="16"/>
          <w:szCs w:val="16"/>
        </w:rPr>
      </w:pPr>
      <w:r w:rsidRPr="001E6364">
        <w:rPr>
          <w:rFonts w:ascii="Arial" w:hAnsi="Arial" w:cs="Arial"/>
          <w:b/>
          <w:sz w:val="16"/>
          <w:szCs w:val="16"/>
        </w:rPr>
        <w:t>Общие технические характеристики моделей ламп:</w:t>
      </w:r>
    </w:p>
    <w:tbl>
      <w:tblPr>
        <w:tblStyle w:val="a4"/>
        <w:tblW w:w="0" w:type="auto"/>
        <w:jc w:val="center"/>
        <w:tblLook w:val="04A0" w:firstRow="1" w:lastRow="0" w:firstColumn="1" w:lastColumn="0" w:noHBand="0" w:noVBand="1"/>
      </w:tblPr>
      <w:tblGrid>
        <w:gridCol w:w="6321"/>
        <w:gridCol w:w="724"/>
        <w:gridCol w:w="724"/>
        <w:gridCol w:w="724"/>
      </w:tblGrid>
      <w:tr w:rsidR="00640EE0" w:rsidRPr="001E6364" w:rsidTr="007B111D">
        <w:trPr>
          <w:jc w:val="center"/>
        </w:trPr>
        <w:tc>
          <w:tcPr>
            <w:tcW w:w="0" w:type="auto"/>
          </w:tcPr>
          <w:p w:rsidR="00640EE0" w:rsidRPr="001E6364" w:rsidRDefault="00640EE0" w:rsidP="00DC4667">
            <w:pPr>
              <w:jc w:val="both"/>
              <w:rPr>
                <w:rFonts w:ascii="Arial" w:hAnsi="Arial" w:cs="Arial"/>
                <w:sz w:val="16"/>
                <w:szCs w:val="16"/>
                <w:lang w:val="en-US"/>
              </w:rPr>
            </w:pPr>
            <w:r w:rsidRPr="001E6364">
              <w:rPr>
                <w:rFonts w:ascii="Arial" w:hAnsi="Arial" w:cs="Arial"/>
                <w:sz w:val="16"/>
                <w:szCs w:val="16"/>
              </w:rPr>
              <w:t xml:space="preserve">Коэффициент мощности </w:t>
            </w:r>
            <w:r w:rsidRPr="001E6364">
              <w:rPr>
                <w:rFonts w:ascii="Arial" w:hAnsi="Arial" w:cs="Arial"/>
                <w:sz w:val="16"/>
                <w:szCs w:val="16"/>
                <w:lang w:val="en-US"/>
              </w:rPr>
              <w:t>PF</w:t>
            </w:r>
          </w:p>
        </w:tc>
        <w:tc>
          <w:tcPr>
            <w:tcW w:w="0" w:type="auto"/>
            <w:gridSpan w:val="3"/>
          </w:tcPr>
          <w:p w:rsidR="00640EE0" w:rsidRPr="00BA1587" w:rsidRDefault="00640EE0" w:rsidP="00BA1587">
            <w:pPr>
              <w:jc w:val="center"/>
              <w:rPr>
                <w:rFonts w:ascii="Arial" w:hAnsi="Arial" w:cs="Arial"/>
                <w:sz w:val="16"/>
                <w:szCs w:val="16"/>
              </w:rPr>
            </w:pPr>
            <w:r w:rsidRPr="001E6364">
              <w:rPr>
                <w:rFonts w:ascii="Arial" w:hAnsi="Arial" w:cs="Arial"/>
                <w:sz w:val="16"/>
                <w:szCs w:val="16"/>
                <w:lang w:val="en-US"/>
              </w:rPr>
              <w:t>0.</w:t>
            </w:r>
            <w:r w:rsidR="00BA1587">
              <w:rPr>
                <w:rFonts w:ascii="Arial" w:hAnsi="Arial" w:cs="Arial"/>
                <w:sz w:val="16"/>
                <w:szCs w:val="16"/>
              </w:rPr>
              <w:t>5</w:t>
            </w:r>
          </w:p>
        </w:tc>
      </w:tr>
      <w:tr w:rsidR="007B111D" w:rsidRPr="001E6364" w:rsidTr="007B111D">
        <w:trPr>
          <w:jc w:val="center"/>
        </w:trPr>
        <w:tc>
          <w:tcPr>
            <w:tcW w:w="0" w:type="auto"/>
          </w:tcPr>
          <w:p w:rsidR="007B111D" w:rsidRPr="001E6364" w:rsidRDefault="007B111D" w:rsidP="00DC4667">
            <w:pPr>
              <w:jc w:val="both"/>
              <w:rPr>
                <w:rFonts w:ascii="Arial" w:hAnsi="Arial" w:cs="Arial"/>
                <w:sz w:val="16"/>
                <w:szCs w:val="16"/>
              </w:rPr>
            </w:pPr>
            <w:r w:rsidRPr="001E6364">
              <w:rPr>
                <w:rFonts w:ascii="Arial" w:hAnsi="Arial" w:cs="Arial"/>
                <w:sz w:val="16"/>
                <w:szCs w:val="16"/>
              </w:rPr>
              <w:t>рабочая температура</w:t>
            </w:r>
          </w:p>
        </w:tc>
        <w:tc>
          <w:tcPr>
            <w:tcW w:w="0" w:type="auto"/>
            <w:gridSpan w:val="3"/>
          </w:tcPr>
          <w:p w:rsidR="007B111D" w:rsidRPr="001E6364" w:rsidRDefault="007B111D" w:rsidP="00DC4667">
            <w:pPr>
              <w:jc w:val="center"/>
              <w:rPr>
                <w:rFonts w:ascii="Arial" w:hAnsi="Arial" w:cs="Arial"/>
                <w:sz w:val="16"/>
                <w:szCs w:val="16"/>
              </w:rPr>
            </w:pPr>
            <w:r w:rsidRPr="001E6364">
              <w:rPr>
                <w:rFonts w:ascii="Arial" w:hAnsi="Arial" w:cs="Arial"/>
                <w:sz w:val="16"/>
                <w:szCs w:val="16"/>
              </w:rPr>
              <w:t>от -40°С до +50°С</w:t>
            </w:r>
          </w:p>
        </w:tc>
      </w:tr>
      <w:tr w:rsidR="007B111D" w:rsidRPr="001E6364" w:rsidTr="007B111D">
        <w:trPr>
          <w:jc w:val="center"/>
        </w:trPr>
        <w:tc>
          <w:tcPr>
            <w:tcW w:w="0" w:type="auto"/>
          </w:tcPr>
          <w:p w:rsidR="007B111D" w:rsidRPr="001E6364" w:rsidRDefault="007B111D" w:rsidP="00DC4667">
            <w:pPr>
              <w:jc w:val="both"/>
              <w:rPr>
                <w:rFonts w:ascii="Arial" w:hAnsi="Arial" w:cs="Arial"/>
                <w:sz w:val="16"/>
                <w:szCs w:val="16"/>
              </w:rPr>
            </w:pPr>
            <w:r w:rsidRPr="001E6364">
              <w:rPr>
                <w:rFonts w:ascii="Arial" w:hAnsi="Arial" w:cs="Arial"/>
                <w:sz w:val="16"/>
                <w:szCs w:val="16"/>
              </w:rPr>
              <w:t>световой поток</w:t>
            </w:r>
          </w:p>
        </w:tc>
        <w:tc>
          <w:tcPr>
            <w:tcW w:w="0" w:type="auto"/>
            <w:gridSpan w:val="3"/>
          </w:tcPr>
          <w:p w:rsidR="007B111D" w:rsidRPr="001E6364" w:rsidRDefault="007B111D" w:rsidP="00DC4667">
            <w:pPr>
              <w:jc w:val="center"/>
              <w:rPr>
                <w:rFonts w:ascii="Arial" w:hAnsi="Arial" w:cs="Arial"/>
                <w:sz w:val="16"/>
                <w:szCs w:val="16"/>
              </w:rPr>
            </w:pPr>
            <w:r w:rsidRPr="001E6364">
              <w:rPr>
                <w:rFonts w:ascii="Arial" w:hAnsi="Arial" w:cs="Arial"/>
                <w:sz w:val="16"/>
                <w:szCs w:val="16"/>
              </w:rPr>
              <w:t>См. на упаковке</w:t>
            </w:r>
          </w:p>
        </w:tc>
      </w:tr>
      <w:tr w:rsidR="001E6364" w:rsidRPr="001E6364" w:rsidTr="007B111D">
        <w:trPr>
          <w:jc w:val="center"/>
        </w:trPr>
        <w:tc>
          <w:tcPr>
            <w:tcW w:w="0" w:type="auto"/>
          </w:tcPr>
          <w:p w:rsidR="001E6364" w:rsidRPr="001E6364" w:rsidRDefault="001E6364" w:rsidP="00DC4667">
            <w:pPr>
              <w:jc w:val="both"/>
              <w:rPr>
                <w:rFonts w:ascii="Arial" w:hAnsi="Arial" w:cs="Arial"/>
                <w:sz w:val="16"/>
                <w:szCs w:val="16"/>
              </w:rPr>
            </w:pPr>
            <w:r>
              <w:rPr>
                <w:rFonts w:ascii="Arial" w:hAnsi="Arial" w:cs="Arial"/>
                <w:sz w:val="16"/>
                <w:szCs w:val="16"/>
              </w:rPr>
              <w:t>Производитель светодиодов</w:t>
            </w:r>
          </w:p>
        </w:tc>
        <w:tc>
          <w:tcPr>
            <w:tcW w:w="0" w:type="auto"/>
            <w:gridSpan w:val="3"/>
          </w:tcPr>
          <w:p w:rsidR="001E6364" w:rsidRPr="001E6364" w:rsidRDefault="001E6364" w:rsidP="00DC4667">
            <w:pPr>
              <w:jc w:val="center"/>
              <w:rPr>
                <w:rFonts w:ascii="Arial" w:hAnsi="Arial" w:cs="Arial"/>
                <w:sz w:val="16"/>
                <w:szCs w:val="16"/>
                <w:lang w:val="en-US"/>
              </w:rPr>
            </w:pPr>
            <w:r>
              <w:rPr>
                <w:rFonts w:ascii="Arial" w:hAnsi="Arial" w:cs="Arial"/>
                <w:sz w:val="16"/>
                <w:szCs w:val="16"/>
                <w:lang w:val="en-US"/>
              </w:rPr>
              <w:t>OSRAM LED</w:t>
            </w:r>
          </w:p>
        </w:tc>
      </w:tr>
      <w:tr w:rsidR="001E6364" w:rsidRPr="001E6364" w:rsidTr="007B111D">
        <w:trPr>
          <w:jc w:val="center"/>
        </w:trPr>
        <w:tc>
          <w:tcPr>
            <w:tcW w:w="0" w:type="auto"/>
          </w:tcPr>
          <w:p w:rsidR="001E6364" w:rsidRPr="001E6364" w:rsidRDefault="001E6364" w:rsidP="00DC4667">
            <w:pPr>
              <w:jc w:val="both"/>
              <w:rPr>
                <w:rFonts w:ascii="Arial" w:hAnsi="Arial" w:cs="Arial"/>
                <w:sz w:val="16"/>
                <w:szCs w:val="16"/>
              </w:rPr>
            </w:pPr>
            <w:r>
              <w:rPr>
                <w:rFonts w:ascii="Arial" w:hAnsi="Arial" w:cs="Arial"/>
                <w:sz w:val="16"/>
                <w:szCs w:val="16"/>
              </w:rPr>
              <w:t>Световая отдача (энергоэффективность)</w:t>
            </w:r>
          </w:p>
        </w:tc>
        <w:tc>
          <w:tcPr>
            <w:tcW w:w="0" w:type="auto"/>
            <w:gridSpan w:val="3"/>
          </w:tcPr>
          <w:p w:rsidR="001E6364" w:rsidRPr="001E6364" w:rsidRDefault="001E6364" w:rsidP="00C87C36">
            <w:pPr>
              <w:jc w:val="center"/>
              <w:rPr>
                <w:rFonts w:ascii="Arial" w:hAnsi="Arial" w:cs="Arial"/>
                <w:sz w:val="16"/>
                <w:szCs w:val="16"/>
              </w:rPr>
            </w:pPr>
            <w:r>
              <w:rPr>
                <w:rFonts w:ascii="Arial" w:hAnsi="Arial" w:cs="Arial"/>
                <w:sz w:val="16"/>
                <w:szCs w:val="16"/>
                <w:lang w:val="en-US"/>
              </w:rPr>
              <w:t>&gt;</w:t>
            </w:r>
            <w:r w:rsidR="00C87C36">
              <w:rPr>
                <w:rFonts w:ascii="Arial" w:hAnsi="Arial" w:cs="Arial"/>
                <w:sz w:val="16"/>
                <w:szCs w:val="16"/>
              </w:rPr>
              <w:t>8</w:t>
            </w:r>
            <w:r>
              <w:rPr>
                <w:rFonts w:ascii="Arial" w:hAnsi="Arial" w:cs="Arial"/>
                <w:sz w:val="16"/>
                <w:szCs w:val="16"/>
                <w:lang w:val="en-US"/>
              </w:rPr>
              <w:t>0</w:t>
            </w:r>
            <w:r>
              <w:rPr>
                <w:rFonts w:ascii="Arial" w:hAnsi="Arial" w:cs="Arial"/>
                <w:sz w:val="16"/>
                <w:szCs w:val="16"/>
              </w:rPr>
              <w:t>лм/Вт</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 xml:space="preserve">Общий индекс цветопередачи, </w:t>
            </w:r>
            <w:r w:rsidRPr="001E6364">
              <w:rPr>
                <w:rFonts w:ascii="Arial" w:hAnsi="Arial" w:cs="Arial"/>
                <w:sz w:val="16"/>
                <w:szCs w:val="16"/>
                <w:lang w:val="en-US"/>
              </w:rPr>
              <w:t>Ra</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&gt;80</w:t>
            </w:r>
          </w:p>
        </w:tc>
      </w:tr>
      <w:tr w:rsidR="001E6364" w:rsidRPr="001E6364" w:rsidTr="004426CF">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Коррелированная цветовая температура (см. на упаковке)</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 xml:space="preserve">2700К </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4000К</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6400К</w:t>
            </w:r>
          </w:p>
        </w:tc>
      </w:tr>
      <w:tr w:rsidR="001E6364" w:rsidRPr="001E6364" w:rsidTr="00C554B5">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Цветовой код</w:t>
            </w:r>
            <w:r>
              <w:rPr>
                <w:rFonts w:ascii="Arial" w:hAnsi="Arial" w:cs="Arial"/>
                <w:sz w:val="16"/>
                <w:szCs w:val="16"/>
              </w:rPr>
              <w:t xml:space="preserve"> лампы в зависимости от цветовой температуры</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827/4А</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840/4А</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864/4А</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Коэффициент пульсаций освещенности</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Менее 1%</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Габаритные размеры</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см. на упаковке</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Класс энергоэффективности по СТБ 2461-2016</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А</w:t>
            </w:r>
            <w:r w:rsidRPr="001E6364">
              <w:rPr>
                <w:rFonts w:ascii="Arial" w:hAnsi="Arial" w:cs="Arial"/>
                <w:sz w:val="16"/>
                <w:szCs w:val="16"/>
                <w:lang w:val="en-US"/>
              </w:rPr>
              <w:t>+</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 xml:space="preserve">Нормируемый срок службы </w:t>
            </w:r>
            <w:r>
              <w:rPr>
                <w:rFonts w:ascii="Arial" w:hAnsi="Arial" w:cs="Arial"/>
                <w:sz w:val="16"/>
                <w:szCs w:val="16"/>
              </w:rPr>
              <w:t>при</w:t>
            </w:r>
            <w:r w:rsidRPr="001E6364">
              <w:rPr>
                <w:rFonts w:ascii="Arial" w:hAnsi="Arial" w:cs="Arial"/>
                <w:sz w:val="16"/>
                <w:szCs w:val="16"/>
              </w:rPr>
              <w:t xml:space="preserve"> коэффициент</w:t>
            </w:r>
            <w:r>
              <w:rPr>
                <w:rFonts w:ascii="Arial" w:hAnsi="Arial" w:cs="Arial"/>
                <w:sz w:val="16"/>
                <w:szCs w:val="16"/>
              </w:rPr>
              <w:t>е</w:t>
            </w:r>
            <w:r w:rsidRPr="001E6364">
              <w:rPr>
                <w:rFonts w:ascii="Arial" w:hAnsi="Arial" w:cs="Arial"/>
                <w:sz w:val="16"/>
                <w:szCs w:val="16"/>
              </w:rPr>
              <w:t xml:space="preserve"> сохранения светового потока</w:t>
            </w:r>
            <w:r>
              <w:rPr>
                <w:rFonts w:ascii="Arial" w:hAnsi="Arial" w:cs="Arial"/>
                <w:sz w:val="16"/>
                <w:szCs w:val="16"/>
              </w:rPr>
              <w:t xml:space="preserve"> (</w:t>
            </w:r>
            <w:r>
              <w:rPr>
                <w:rFonts w:ascii="Arial" w:hAnsi="Arial" w:cs="Arial"/>
                <w:sz w:val="16"/>
                <w:szCs w:val="16"/>
                <w:lang w:val="en-US"/>
              </w:rPr>
              <w:t>L</w:t>
            </w:r>
            <w:r w:rsidRPr="001E6364">
              <w:rPr>
                <w:rFonts w:ascii="Arial" w:hAnsi="Arial" w:cs="Arial"/>
                <w:sz w:val="16"/>
                <w:szCs w:val="16"/>
                <w:vertAlign w:val="subscript"/>
              </w:rPr>
              <w:t>50</w:t>
            </w:r>
            <w:r>
              <w:rPr>
                <w:rFonts w:ascii="Arial" w:hAnsi="Arial" w:cs="Arial"/>
                <w:sz w:val="16"/>
                <w:szCs w:val="16"/>
              </w:rPr>
              <w:t>)</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30000 часов</w:t>
            </w:r>
            <w:r>
              <w:rPr>
                <w:rFonts w:ascii="Arial" w:hAnsi="Arial" w:cs="Arial"/>
                <w:sz w:val="16"/>
                <w:szCs w:val="16"/>
              </w:rPr>
              <w:t xml:space="preserve"> </w:t>
            </w:r>
          </w:p>
        </w:tc>
      </w:tr>
    </w:tbl>
    <w:p w:rsidR="004D798F" w:rsidRPr="001E6364" w:rsidRDefault="004D798F" w:rsidP="001371BC">
      <w:pPr>
        <w:spacing w:after="0" w:line="240" w:lineRule="auto"/>
        <w:jc w:val="center"/>
        <w:rPr>
          <w:rFonts w:ascii="Arial" w:hAnsi="Arial" w:cs="Arial"/>
          <w:i/>
          <w:sz w:val="16"/>
          <w:szCs w:val="16"/>
        </w:rPr>
      </w:pPr>
      <w:r w:rsidRPr="001E6364">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1E6364">
        <w:rPr>
          <w:rFonts w:ascii="Arial" w:hAnsi="Arial" w:cs="Arial"/>
          <w:i/>
          <w:sz w:val="16"/>
          <w:szCs w:val="16"/>
        </w:rPr>
        <w:t xml:space="preserve"> (см. на упаковке</w:t>
      </w:r>
      <w:r w:rsidR="00030E76" w:rsidRPr="001E6364">
        <w:rPr>
          <w:rFonts w:ascii="Arial" w:hAnsi="Arial" w:cs="Arial"/>
          <w:i/>
          <w:sz w:val="16"/>
          <w:szCs w:val="16"/>
        </w:rPr>
        <w:t xml:space="preserve"> и корпусе товара</w:t>
      </w:r>
      <w:r w:rsidR="001371BC" w:rsidRPr="001E6364">
        <w:rPr>
          <w:rFonts w:ascii="Arial" w:hAnsi="Arial" w:cs="Arial"/>
          <w:i/>
          <w:sz w:val="16"/>
          <w:szCs w:val="16"/>
        </w:rPr>
        <w:t>)</w:t>
      </w:r>
    </w:p>
    <w:p w:rsidR="00C95406" w:rsidRPr="001E6364" w:rsidRDefault="00E827B7"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Меры предосторожности</w:t>
      </w:r>
    </w:p>
    <w:p w:rsidR="00E5735A" w:rsidRPr="001E6364" w:rsidRDefault="00C95406"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 </w:t>
      </w:r>
      <w:r w:rsidR="00E5735A" w:rsidRPr="001E6364">
        <w:rPr>
          <w:rFonts w:ascii="Arial" w:hAnsi="Arial" w:cs="Arial"/>
          <w:sz w:val="16"/>
          <w:szCs w:val="16"/>
        </w:rPr>
        <w:t>Установка, демонтаж и обслуживание лампы должны производиться при выключенном электропитании.</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Использовать светодиодные лампы с диммерами и выключателями со светодиодной подсветкой запрещено, если в данном руководстве и на упаковке не указана совместимость лампы.</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Не рекомендуется использовать светодиодную лампу ТМ «</w:t>
      </w:r>
      <w:r w:rsidRPr="001E6364">
        <w:rPr>
          <w:rFonts w:ascii="Arial" w:hAnsi="Arial" w:cs="Arial"/>
          <w:sz w:val="16"/>
          <w:szCs w:val="16"/>
          <w:lang w:val="en-US"/>
        </w:rPr>
        <w:t>FERON</w:t>
      </w:r>
      <w:r w:rsidRPr="001E6364">
        <w:rPr>
          <w:rFonts w:ascii="Arial" w:hAnsi="Arial" w:cs="Arial"/>
          <w:sz w:val="16"/>
          <w:szCs w:val="16"/>
        </w:rPr>
        <w:t xml:space="preserve">» в закрытых светильниках, либо в местах с затрудненной конвекцией воздуха. Это может привести к перегреву лампы и </w:t>
      </w:r>
      <w:r w:rsidR="007B111D" w:rsidRPr="001E6364">
        <w:rPr>
          <w:rFonts w:ascii="Arial" w:hAnsi="Arial" w:cs="Arial"/>
          <w:sz w:val="16"/>
          <w:szCs w:val="16"/>
        </w:rPr>
        <w:t xml:space="preserve">значительному </w:t>
      </w:r>
      <w:r w:rsidRPr="001E6364">
        <w:rPr>
          <w:rFonts w:ascii="Arial" w:hAnsi="Arial" w:cs="Arial"/>
          <w:sz w:val="16"/>
          <w:szCs w:val="16"/>
        </w:rPr>
        <w:t>сокращению срока службы светодиодов.</w:t>
      </w:r>
    </w:p>
    <w:p w:rsidR="00E5735A" w:rsidRPr="001E6364" w:rsidRDefault="007B111D"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При использовании лампы в светильниках наружного освещения, </w:t>
      </w:r>
      <w:r w:rsidR="00E5735A" w:rsidRPr="001E6364">
        <w:rPr>
          <w:rFonts w:ascii="Arial" w:hAnsi="Arial" w:cs="Arial"/>
          <w:sz w:val="16"/>
          <w:szCs w:val="16"/>
        </w:rPr>
        <w:t xml:space="preserve">степень защиты </w:t>
      </w:r>
      <w:r w:rsidRPr="001E6364">
        <w:rPr>
          <w:rFonts w:ascii="Arial" w:hAnsi="Arial" w:cs="Arial"/>
          <w:sz w:val="16"/>
          <w:szCs w:val="16"/>
        </w:rPr>
        <w:t xml:space="preserve">светильника должна быть </w:t>
      </w:r>
      <w:r w:rsidR="00E5735A" w:rsidRPr="001E6364">
        <w:rPr>
          <w:rFonts w:ascii="Arial" w:hAnsi="Arial" w:cs="Arial"/>
          <w:sz w:val="16"/>
          <w:szCs w:val="16"/>
        </w:rPr>
        <w:t xml:space="preserve">не ниже </w:t>
      </w:r>
      <w:r w:rsidR="00E5735A" w:rsidRPr="001E6364">
        <w:rPr>
          <w:rFonts w:ascii="Arial" w:hAnsi="Arial" w:cs="Arial"/>
          <w:sz w:val="16"/>
          <w:szCs w:val="16"/>
          <w:lang w:val="en-US"/>
        </w:rPr>
        <w:t>IP</w:t>
      </w:r>
      <w:r w:rsidR="00E5735A" w:rsidRPr="001E6364">
        <w:rPr>
          <w:rFonts w:ascii="Arial" w:hAnsi="Arial" w:cs="Arial"/>
          <w:sz w:val="16"/>
          <w:szCs w:val="16"/>
        </w:rPr>
        <w:t>54.</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Не допускать попадания влаги на лампу. </w:t>
      </w:r>
    </w:p>
    <w:p w:rsidR="006B3475"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Радиоактивные и ядовитые вещества в состав изделия не входят.</w:t>
      </w:r>
    </w:p>
    <w:p w:rsidR="005573F7" w:rsidRPr="001E6364" w:rsidRDefault="005573F7" w:rsidP="007B111D">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Хранение</w:t>
      </w:r>
    </w:p>
    <w:p w:rsidR="005573F7" w:rsidRPr="001E6364" w:rsidRDefault="00E5735A" w:rsidP="00E33FE8">
      <w:pPr>
        <w:spacing w:after="0" w:line="240" w:lineRule="auto"/>
        <w:jc w:val="both"/>
        <w:rPr>
          <w:rFonts w:ascii="Arial" w:hAnsi="Arial" w:cs="Arial"/>
          <w:sz w:val="16"/>
          <w:szCs w:val="16"/>
        </w:rPr>
      </w:pPr>
      <w:r w:rsidRPr="001E6364">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5573F7" w:rsidRPr="001E6364" w:rsidRDefault="00C87C36" w:rsidP="007B111D">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Транспортировка</w:t>
      </w:r>
    </w:p>
    <w:p w:rsidR="005573F7" w:rsidRPr="001E6364" w:rsidRDefault="005573F7" w:rsidP="00E33FE8">
      <w:pPr>
        <w:spacing w:after="0" w:line="240" w:lineRule="auto"/>
        <w:jc w:val="both"/>
        <w:rPr>
          <w:rFonts w:ascii="Arial" w:hAnsi="Arial" w:cs="Arial"/>
          <w:sz w:val="16"/>
          <w:szCs w:val="16"/>
        </w:rPr>
      </w:pPr>
      <w:r w:rsidRPr="001E6364">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795EDB" w:rsidRPr="001E6364" w:rsidRDefault="0086231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Утилизация</w:t>
      </w:r>
    </w:p>
    <w:p w:rsidR="00795EDB" w:rsidRPr="001E6364" w:rsidRDefault="00795EDB" w:rsidP="00795EDB">
      <w:pPr>
        <w:spacing w:after="0" w:line="240" w:lineRule="auto"/>
        <w:rPr>
          <w:rFonts w:ascii="Arial" w:hAnsi="Arial" w:cs="Arial"/>
          <w:sz w:val="16"/>
          <w:szCs w:val="16"/>
        </w:rPr>
      </w:pPr>
      <w:r w:rsidRPr="001E6364">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Сертификация</w:t>
      </w:r>
    </w:p>
    <w:p w:rsidR="00795EDB" w:rsidRPr="001E6364" w:rsidRDefault="00795EDB" w:rsidP="00795EDB">
      <w:pPr>
        <w:spacing w:after="0" w:line="240" w:lineRule="auto"/>
        <w:rPr>
          <w:rFonts w:ascii="Arial" w:hAnsi="Arial" w:cs="Arial"/>
          <w:b/>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Информация об и</w:t>
      </w:r>
      <w:r w:rsidR="00C87C36">
        <w:rPr>
          <w:rFonts w:ascii="Arial" w:hAnsi="Arial" w:cs="Arial"/>
          <w:b/>
          <w:sz w:val="16"/>
          <w:szCs w:val="16"/>
        </w:rPr>
        <w:t>зготовителе и дата производства</w:t>
      </w:r>
    </w:p>
    <w:p w:rsidR="00795EDB" w:rsidRPr="001E6364" w:rsidRDefault="00795EDB" w:rsidP="00795EDB">
      <w:pPr>
        <w:spacing w:after="0"/>
        <w:rPr>
          <w:rFonts w:ascii="Arial" w:hAnsi="Arial" w:cs="Arial"/>
          <w:sz w:val="16"/>
          <w:szCs w:val="16"/>
        </w:rPr>
      </w:pPr>
      <w:r w:rsidRPr="001E6364">
        <w:rPr>
          <w:rFonts w:ascii="Arial" w:hAnsi="Arial" w:cs="Arial"/>
          <w:sz w:val="16"/>
          <w:szCs w:val="16"/>
        </w:rPr>
        <w:t xml:space="preserve">Сделано в Китае. Изготовитель: </w:t>
      </w:r>
      <w:proofErr w:type="spellStart"/>
      <w:r w:rsidR="00DD7A83" w:rsidRPr="00DD7A83">
        <w:rPr>
          <w:rFonts w:ascii="Arial" w:hAnsi="Arial" w:cs="Arial"/>
          <w:sz w:val="16"/>
          <w:szCs w:val="16"/>
        </w:rPr>
        <w:t>Чжецзян</w:t>
      </w:r>
      <w:proofErr w:type="spellEnd"/>
      <w:r w:rsidR="00DD7A83" w:rsidRPr="00DD7A83">
        <w:rPr>
          <w:rFonts w:ascii="Arial" w:hAnsi="Arial" w:cs="Arial"/>
          <w:sz w:val="16"/>
          <w:szCs w:val="16"/>
        </w:rPr>
        <w:t xml:space="preserve"> МЕКА Электрик Ко., Лтд" №8 </w:t>
      </w:r>
      <w:proofErr w:type="spellStart"/>
      <w:r w:rsidR="00DD7A83" w:rsidRPr="00DD7A83">
        <w:rPr>
          <w:rFonts w:ascii="Arial" w:hAnsi="Arial" w:cs="Arial"/>
          <w:sz w:val="16"/>
          <w:szCs w:val="16"/>
        </w:rPr>
        <w:t>Цанхай</w:t>
      </w:r>
      <w:proofErr w:type="spellEnd"/>
      <w:r w:rsidR="00DD7A83" w:rsidRPr="00DD7A83">
        <w:rPr>
          <w:rFonts w:ascii="Arial" w:hAnsi="Arial" w:cs="Arial"/>
          <w:sz w:val="16"/>
          <w:szCs w:val="16"/>
        </w:rPr>
        <w:t xml:space="preserve"> </w:t>
      </w:r>
      <w:proofErr w:type="spellStart"/>
      <w:r w:rsidR="00DD7A83" w:rsidRPr="00DD7A83">
        <w:rPr>
          <w:rFonts w:ascii="Arial" w:hAnsi="Arial" w:cs="Arial"/>
          <w:sz w:val="16"/>
          <w:szCs w:val="16"/>
        </w:rPr>
        <w:t>Роад</w:t>
      </w:r>
      <w:proofErr w:type="spellEnd"/>
      <w:r w:rsidR="00DD7A83" w:rsidRPr="00DD7A83">
        <w:rPr>
          <w:rFonts w:ascii="Arial" w:hAnsi="Arial" w:cs="Arial"/>
          <w:sz w:val="16"/>
          <w:szCs w:val="16"/>
        </w:rPr>
        <w:t xml:space="preserve">, </w:t>
      </w:r>
      <w:proofErr w:type="spellStart"/>
      <w:r w:rsidR="00DD7A83" w:rsidRPr="00DD7A83">
        <w:rPr>
          <w:rFonts w:ascii="Arial" w:hAnsi="Arial" w:cs="Arial"/>
          <w:sz w:val="16"/>
          <w:szCs w:val="16"/>
        </w:rPr>
        <w:t>Лихай</w:t>
      </w:r>
      <w:proofErr w:type="spellEnd"/>
      <w:r w:rsidR="00DD7A83" w:rsidRPr="00DD7A83">
        <w:rPr>
          <w:rFonts w:ascii="Arial" w:hAnsi="Arial" w:cs="Arial"/>
          <w:sz w:val="16"/>
          <w:szCs w:val="16"/>
        </w:rPr>
        <w:t xml:space="preserve"> </w:t>
      </w:r>
      <w:proofErr w:type="spellStart"/>
      <w:r w:rsidR="00DD7A83" w:rsidRPr="00DD7A83">
        <w:rPr>
          <w:rFonts w:ascii="Arial" w:hAnsi="Arial" w:cs="Arial"/>
          <w:sz w:val="16"/>
          <w:szCs w:val="16"/>
        </w:rPr>
        <w:t>Таун</w:t>
      </w:r>
      <w:proofErr w:type="spellEnd"/>
      <w:r w:rsidR="00DD7A83" w:rsidRPr="00DD7A83">
        <w:rPr>
          <w:rFonts w:ascii="Arial" w:hAnsi="Arial" w:cs="Arial"/>
          <w:sz w:val="16"/>
          <w:szCs w:val="16"/>
        </w:rPr>
        <w:t xml:space="preserve">, </w:t>
      </w:r>
      <w:proofErr w:type="spellStart"/>
      <w:r w:rsidR="00DD7A83" w:rsidRPr="00DD7A83">
        <w:rPr>
          <w:rFonts w:ascii="Arial" w:hAnsi="Arial" w:cs="Arial"/>
          <w:sz w:val="16"/>
          <w:szCs w:val="16"/>
        </w:rPr>
        <w:t>Бинхай</w:t>
      </w:r>
      <w:proofErr w:type="spellEnd"/>
      <w:r w:rsidR="00DD7A83" w:rsidRPr="00DD7A83">
        <w:rPr>
          <w:rFonts w:ascii="Arial" w:hAnsi="Arial" w:cs="Arial"/>
          <w:sz w:val="16"/>
          <w:szCs w:val="16"/>
        </w:rPr>
        <w:t xml:space="preserve"> Нью Сити, </w:t>
      </w:r>
      <w:proofErr w:type="spellStart"/>
      <w:r w:rsidR="00DD7A83" w:rsidRPr="00DD7A83">
        <w:rPr>
          <w:rFonts w:ascii="Arial" w:hAnsi="Arial" w:cs="Arial"/>
          <w:sz w:val="16"/>
          <w:szCs w:val="16"/>
        </w:rPr>
        <w:t>Шаосин</w:t>
      </w:r>
      <w:proofErr w:type="spellEnd"/>
      <w:r w:rsidR="00DD7A83" w:rsidRPr="00DD7A83">
        <w:rPr>
          <w:rFonts w:ascii="Arial" w:hAnsi="Arial" w:cs="Arial"/>
          <w:sz w:val="16"/>
          <w:szCs w:val="16"/>
        </w:rPr>
        <w:t xml:space="preserve">, провинция </w:t>
      </w:r>
      <w:proofErr w:type="spellStart"/>
      <w:r w:rsidR="00DD7A83" w:rsidRPr="00DD7A83">
        <w:rPr>
          <w:rFonts w:ascii="Arial" w:hAnsi="Arial" w:cs="Arial"/>
          <w:sz w:val="16"/>
          <w:szCs w:val="16"/>
        </w:rPr>
        <w:t>Чжецзян</w:t>
      </w:r>
      <w:proofErr w:type="spellEnd"/>
      <w:r w:rsidR="00DD7A83" w:rsidRPr="00DD7A83">
        <w:rPr>
          <w:rFonts w:ascii="Arial" w:hAnsi="Arial" w:cs="Arial"/>
          <w:sz w:val="16"/>
          <w:szCs w:val="16"/>
        </w:rPr>
        <w:t>, Китай</w:t>
      </w:r>
      <w:r w:rsidR="00C13164">
        <w:rPr>
          <w:rFonts w:ascii="Arial" w:hAnsi="Arial" w:cs="Arial"/>
          <w:sz w:val="16"/>
          <w:szCs w:val="16"/>
        </w:rPr>
        <w:t>.</w:t>
      </w:r>
      <w:bookmarkStart w:id="0" w:name="_GoBack"/>
      <w:bookmarkEnd w:id="0"/>
      <w:r w:rsidRPr="001E6364">
        <w:rPr>
          <w:rFonts w:ascii="Arial" w:hAnsi="Arial" w:cs="Arial"/>
          <w:sz w:val="16"/>
          <w:szCs w:val="16"/>
        </w:rPr>
        <w:t xml:space="preserve"> Официальный представитель в РФ: ООО «ФЕРОН» 129110, г. Москва, ул. Гиляровского, д.65, стр. 1, этаж 5, помещение </w:t>
      </w:r>
      <w:r w:rsidRPr="00C87C36">
        <w:rPr>
          <w:rFonts w:ascii="Arial" w:hAnsi="Arial" w:cs="Arial"/>
          <w:sz w:val="16"/>
          <w:szCs w:val="16"/>
        </w:rPr>
        <w:t>XVI</w:t>
      </w:r>
      <w:r w:rsidRPr="001E6364">
        <w:rPr>
          <w:rFonts w:ascii="Arial" w:hAnsi="Arial" w:cs="Arial"/>
          <w:sz w:val="16"/>
          <w:szCs w:val="16"/>
        </w:rPr>
        <w:t xml:space="preserve">, комната 41, телефон +7 (499) 394-10-52, </w:t>
      </w:r>
      <w:hyperlink r:id="rId6" w:history="1">
        <w:r w:rsidRPr="001E6364">
          <w:rPr>
            <w:rFonts w:ascii="Arial" w:hAnsi="Arial" w:cs="Arial"/>
            <w:sz w:val="16"/>
            <w:szCs w:val="16"/>
          </w:rPr>
          <w:t>www.feron.ru</w:t>
        </w:r>
      </w:hyperlink>
      <w:r w:rsidRPr="001E6364">
        <w:rPr>
          <w:rFonts w:ascii="Arial" w:hAnsi="Arial" w:cs="Arial"/>
          <w:sz w:val="16"/>
          <w:szCs w:val="16"/>
        </w:rPr>
        <w:t xml:space="preserve">. </w:t>
      </w:r>
      <w:r w:rsidR="00C87C36" w:rsidRPr="00C87C36">
        <w:rPr>
          <w:rFonts w:ascii="Arial" w:hAnsi="Arial" w:cs="Arial"/>
          <w:sz w:val="16"/>
          <w:szCs w:val="16"/>
        </w:rPr>
        <w:t>Импортер: ООО «СИЛА СВЕТА» Россия, 117405, г. Москва, ул. Дорожная, д. 48, тел. +7(499)394-69-26</w:t>
      </w:r>
    </w:p>
    <w:p w:rsidR="00795EDB" w:rsidRPr="001E6364" w:rsidRDefault="00795EDB" w:rsidP="00795EDB">
      <w:pPr>
        <w:spacing w:after="0" w:line="240" w:lineRule="auto"/>
        <w:rPr>
          <w:rFonts w:ascii="Arial" w:hAnsi="Arial" w:cs="Arial"/>
          <w:sz w:val="16"/>
          <w:szCs w:val="16"/>
        </w:rPr>
      </w:pPr>
      <w:r w:rsidRPr="001E6364">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lastRenderedPageBreak/>
        <w:t>Гарантийные обязательства</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E6364">
        <w:rPr>
          <w:rFonts w:ascii="Arial" w:hAnsi="Arial" w:cs="Arial"/>
          <w:sz w:val="16"/>
          <w:szCs w:val="16"/>
        </w:rPr>
        <w:t>стикерованием</w:t>
      </w:r>
      <w:proofErr w:type="spellEnd"/>
      <w:r w:rsidRPr="001E6364">
        <w:rPr>
          <w:rFonts w:ascii="Arial" w:hAnsi="Arial" w:cs="Arial"/>
          <w:sz w:val="16"/>
          <w:szCs w:val="16"/>
        </w:rPr>
        <w:t>. </w:t>
      </w:r>
    </w:p>
    <w:p w:rsidR="00795EDB" w:rsidRPr="001E6364" w:rsidRDefault="00795EDB" w:rsidP="00795EDB">
      <w:pPr>
        <w:pStyle w:val="a3"/>
        <w:numPr>
          <w:ilvl w:val="0"/>
          <w:numId w:val="7"/>
        </w:numPr>
        <w:spacing w:after="0" w:line="240" w:lineRule="auto"/>
        <w:rPr>
          <w:rFonts w:ascii="Arial" w:hAnsi="Arial" w:cs="Arial"/>
          <w:sz w:val="16"/>
          <w:szCs w:val="16"/>
        </w:rPr>
      </w:pPr>
      <w:r w:rsidRPr="001E6364">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95EDB" w:rsidRPr="001E6364" w:rsidRDefault="00795EDB" w:rsidP="00795EDB">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2396C" w:rsidRPr="001E6364" w:rsidRDefault="00795EDB" w:rsidP="001C2F83">
      <w:pPr>
        <w:pStyle w:val="a3"/>
        <w:numPr>
          <w:ilvl w:val="0"/>
          <w:numId w:val="7"/>
        </w:numPr>
        <w:spacing w:after="0" w:line="240" w:lineRule="auto"/>
        <w:rPr>
          <w:rFonts w:ascii="Arial" w:hAnsi="Arial" w:cs="Arial"/>
          <w:sz w:val="16"/>
          <w:szCs w:val="16"/>
        </w:rPr>
      </w:pPr>
      <w:r w:rsidRPr="001E6364">
        <w:rPr>
          <w:rFonts w:ascii="Arial" w:hAnsi="Arial" w:cs="Arial"/>
          <w:sz w:val="16"/>
          <w:szCs w:val="16"/>
        </w:rPr>
        <w:t>Срок службы 5 лет.</w:t>
      </w:r>
    </w:p>
    <w:p w:rsidR="00DC4667" w:rsidRPr="001E6364" w:rsidRDefault="00DC4667" w:rsidP="00DC4667">
      <w:pPr>
        <w:pStyle w:val="a3"/>
        <w:spacing w:after="60" w:line="240" w:lineRule="auto"/>
        <w:jc w:val="center"/>
        <w:rPr>
          <w:rFonts w:ascii="Arial" w:hAnsi="Arial" w:cs="Arial"/>
          <w:sz w:val="16"/>
          <w:szCs w:val="16"/>
        </w:rPr>
      </w:pPr>
      <w:r w:rsidRPr="001E6364">
        <w:rPr>
          <w:rFonts w:ascii="Arial" w:hAnsi="Arial" w:cs="Arial"/>
          <w:noProof/>
          <w:sz w:val="16"/>
          <w:szCs w:val="16"/>
        </w:rPr>
        <w:drawing>
          <wp:inline distT="0" distB="0" distL="0" distR="0">
            <wp:extent cx="156211" cy="152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6211" cy="152400"/>
                    </a:xfrm>
                    <a:prstGeom prst="rect">
                      <a:avLst/>
                    </a:prstGeom>
                    <a:noFill/>
                    <a:ln w="9525">
                      <a:noFill/>
                      <a:miter lim="800000"/>
                      <a:headEnd/>
                      <a:tailEnd/>
                    </a:ln>
                  </pic:spPr>
                </pic:pic>
              </a:graphicData>
            </a:graphic>
          </wp:inline>
        </w:drawing>
      </w:r>
      <w:r w:rsidR="007D2E07" w:rsidRPr="001E6364">
        <w:rPr>
          <w:rFonts w:ascii="Arial" w:hAnsi="Arial" w:cs="Arial"/>
          <w:noProof/>
          <w:sz w:val="16"/>
          <w:szCs w:val="16"/>
        </w:rPr>
        <w:drawing>
          <wp:inline distT="0" distB="0" distL="0" distR="0">
            <wp:extent cx="158750" cy="15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p>
    <w:sectPr w:rsidR="00DC4667" w:rsidRPr="001E6364" w:rsidSect="00030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3" w15:restartNumberingAfterBreak="0">
    <w:nsid w:val="3726745D"/>
    <w:multiLevelType w:val="hybridMultilevel"/>
    <w:tmpl w:val="4E94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5D4E0F"/>
    <w:multiLevelType w:val="hybridMultilevel"/>
    <w:tmpl w:val="CE54F03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A864418"/>
    <w:multiLevelType w:val="hybridMultilevel"/>
    <w:tmpl w:val="031A7B10"/>
    <w:lvl w:ilvl="0" w:tplc="A2C880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A4"/>
    <w:rsid w:val="00030E76"/>
    <w:rsid w:val="00045AB7"/>
    <w:rsid w:val="000E6354"/>
    <w:rsid w:val="000F109D"/>
    <w:rsid w:val="001371BC"/>
    <w:rsid w:val="00146981"/>
    <w:rsid w:val="00174CA0"/>
    <w:rsid w:val="001977B7"/>
    <w:rsid w:val="001C2F83"/>
    <w:rsid w:val="001E14CF"/>
    <w:rsid w:val="001E6364"/>
    <w:rsid w:val="002148DB"/>
    <w:rsid w:val="00222788"/>
    <w:rsid w:val="00254179"/>
    <w:rsid w:val="002969B2"/>
    <w:rsid w:val="003470E6"/>
    <w:rsid w:val="00370C47"/>
    <w:rsid w:val="00377013"/>
    <w:rsid w:val="003863FC"/>
    <w:rsid w:val="00414309"/>
    <w:rsid w:val="0042396C"/>
    <w:rsid w:val="004A569C"/>
    <w:rsid w:val="004B7F12"/>
    <w:rsid w:val="004D3EA2"/>
    <w:rsid w:val="004D798F"/>
    <w:rsid w:val="004E647A"/>
    <w:rsid w:val="005573F7"/>
    <w:rsid w:val="0057046C"/>
    <w:rsid w:val="005724D2"/>
    <w:rsid w:val="00573624"/>
    <w:rsid w:val="005A3B72"/>
    <w:rsid w:val="005D42C4"/>
    <w:rsid w:val="006079F6"/>
    <w:rsid w:val="0061612F"/>
    <w:rsid w:val="0064012D"/>
    <w:rsid w:val="00640EE0"/>
    <w:rsid w:val="00687DE7"/>
    <w:rsid w:val="006B3475"/>
    <w:rsid w:val="006D54D9"/>
    <w:rsid w:val="00722BFA"/>
    <w:rsid w:val="00732C8E"/>
    <w:rsid w:val="00741406"/>
    <w:rsid w:val="007945D4"/>
    <w:rsid w:val="00795EDB"/>
    <w:rsid w:val="007B111D"/>
    <w:rsid w:val="007B6619"/>
    <w:rsid w:val="007D2E07"/>
    <w:rsid w:val="00813AD3"/>
    <w:rsid w:val="00826669"/>
    <w:rsid w:val="0086231B"/>
    <w:rsid w:val="0088457A"/>
    <w:rsid w:val="008A5A39"/>
    <w:rsid w:val="008B1A8F"/>
    <w:rsid w:val="008C4914"/>
    <w:rsid w:val="008D70F5"/>
    <w:rsid w:val="00960EC6"/>
    <w:rsid w:val="0098494C"/>
    <w:rsid w:val="009A3FE5"/>
    <w:rsid w:val="009B6804"/>
    <w:rsid w:val="009E2B24"/>
    <w:rsid w:val="00A066A8"/>
    <w:rsid w:val="00A10230"/>
    <w:rsid w:val="00A73F16"/>
    <w:rsid w:val="00A956C5"/>
    <w:rsid w:val="00A97088"/>
    <w:rsid w:val="00AB2FC4"/>
    <w:rsid w:val="00AC0E69"/>
    <w:rsid w:val="00AD79AE"/>
    <w:rsid w:val="00B0628C"/>
    <w:rsid w:val="00B1138A"/>
    <w:rsid w:val="00B329C0"/>
    <w:rsid w:val="00B809C5"/>
    <w:rsid w:val="00BA1587"/>
    <w:rsid w:val="00BA73BA"/>
    <w:rsid w:val="00C07D38"/>
    <w:rsid w:val="00C101BC"/>
    <w:rsid w:val="00C13164"/>
    <w:rsid w:val="00C34E77"/>
    <w:rsid w:val="00C66A1B"/>
    <w:rsid w:val="00C87C36"/>
    <w:rsid w:val="00C95406"/>
    <w:rsid w:val="00CC6897"/>
    <w:rsid w:val="00D136A4"/>
    <w:rsid w:val="00DA6706"/>
    <w:rsid w:val="00DC4667"/>
    <w:rsid w:val="00DD7A83"/>
    <w:rsid w:val="00DF338A"/>
    <w:rsid w:val="00E33FE8"/>
    <w:rsid w:val="00E46170"/>
    <w:rsid w:val="00E5735A"/>
    <w:rsid w:val="00E6117D"/>
    <w:rsid w:val="00E827B7"/>
    <w:rsid w:val="00EC1BF7"/>
    <w:rsid w:val="00ED361C"/>
    <w:rsid w:val="00F7524A"/>
    <w:rsid w:val="00FA64DA"/>
    <w:rsid w:val="00FC56CC"/>
    <w:rsid w:val="00FE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5E00"/>
  <w15:docId w15:val="{00BA1800-22C1-4736-BCC2-0C124978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on.ru" TargetMode="External"/><Relationship Id="rId5" Type="http://schemas.openxmlformats.org/officeDocument/2006/relationships/hyperlink" Target="http://aver.ru/all/novyy-standart-kachestva-elektroener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Service</cp:lastModifiedBy>
  <cp:revision>6</cp:revision>
  <dcterms:created xsi:type="dcterms:W3CDTF">2019-12-16T05:21:00Z</dcterms:created>
  <dcterms:modified xsi:type="dcterms:W3CDTF">2020-01-20T14:03:00Z</dcterms:modified>
</cp:coreProperties>
</file>