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60E86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Инструкция по применению</w:t>
      </w:r>
      <w:r>
        <w:rPr>
          <w:b w:val="1"/>
        </w:rPr>
        <w:t>:</w:t>
      </w:r>
    </w:p>
    <w:p>
      <w:pPr>
        <w:jc w:val="both"/>
      </w:pPr>
      <w:r>
        <w:t>Поверхности должны быть сухими,</w:t>
      </w:r>
      <w:r>
        <w:t xml:space="preserve"> </w:t>
      </w:r>
      <w:r>
        <w:t>чистыми и обезжиренными.</w:t>
      </w:r>
    </w:p>
    <w:p>
      <w:pPr>
        <w:jc w:val="both"/>
      </w:pPr>
      <w:r>
        <w:t>Нанести клей на одну сторону.</w:t>
      </w:r>
    </w:p>
    <w:p>
      <w:pPr>
        <w:jc w:val="both"/>
      </w:pPr>
      <w:r>
        <w:t>Необходимо соединить поверхности,</w:t>
      </w:r>
      <w:r>
        <w:t xml:space="preserve"> </w:t>
      </w:r>
      <w:r>
        <w:t>пока клей остаётся влажным! (в течение</w:t>
      </w:r>
      <w:r>
        <w:t xml:space="preserve"> </w:t>
      </w:r>
      <w:r>
        <w:t>3–10 минут в зависимости от количества</w:t>
      </w:r>
      <w:r>
        <w:t xml:space="preserve"> </w:t>
      </w:r>
      <w:r>
        <w:t>нанесённого клея и впитывающей</w:t>
      </w:r>
      <w:r>
        <w:t xml:space="preserve"> </w:t>
      </w:r>
      <w:r>
        <w:t>способности материалов). Давления не</w:t>
      </w:r>
      <w:r>
        <w:t xml:space="preserve"> </w:t>
      </w:r>
      <w:r>
        <w:t>требуется – достаточно просто прижать</w:t>
      </w:r>
      <w:r>
        <w:t xml:space="preserve"> </w:t>
      </w:r>
      <w:r>
        <w:t>детали друг к другу.</w:t>
      </w:r>
    </w:p>
    <w:p>
      <w:pPr>
        <w:jc w:val="both"/>
      </w:pPr>
      <w:r>
        <w:t>К изделию можно прикасаться через</w:t>
      </w:r>
      <w:r>
        <w:t xml:space="preserve"> </w:t>
      </w:r>
      <w:r>
        <w:t>12 часов, обрабатывать (сверлить,</w:t>
      </w:r>
      <w:r>
        <w:t xml:space="preserve"> </w:t>
      </w:r>
      <w:r>
        <w:t>шлифовать и т.д. – через 24 часа)</w:t>
      </w:r>
      <w:r>
        <w:t>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