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E5" w:rsidRDefault="008B14E5" w:rsidP="008B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9. Гарантии изготовителя</w:t>
      </w:r>
    </w:p>
    <w:p w:rsidR="008B14E5" w:rsidRPr="009A2D8E" w:rsidRDefault="008B14E5" w:rsidP="008B14E5">
      <w:pPr>
        <w:spacing w:after="0" w:line="240" w:lineRule="auto"/>
        <w:jc w:val="center"/>
      </w:pP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9.1. Изготовитель гарантирует соответствие микрометра требованиям </w:t>
      </w:r>
      <w:r w:rsidRPr="009A2D8E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 фирмы-изготовителя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соблюдении условий транспортирования, хранения и эксплуатации. 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9.2. Гарантийный срок эксплуатации: 12 месяцев со дня ввода микрометра в эксплуатацию.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9.3. Гарантийный срок хранения: 24 месяца.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9.4. По вопросам гарантийного обслуживания обращаться по адресу: </w:t>
      </w: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 (499) 707-74-63.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10. Транспортирование и хранение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микрометра - по ГОСТ 13762.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11. Сведения о консервации и упаковке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Микрометр подвергнут консервации и упаковке </w:t>
      </w:r>
      <w:r w:rsidRPr="009A2D8E">
        <w:rPr>
          <w:rFonts w:ascii="Times New Roman" w:eastAsia="Times New Roman" w:hAnsi="Times New Roman" w:cs="Times New Roman"/>
          <w:lang w:eastAsia="ru-RU"/>
        </w:rPr>
        <w:t>согласно требованиям ГОСТ 9.014 и ГОСТ 13762.</w:t>
      </w:r>
    </w:p>
    <w:p w:rsidR="009A2D8E" w:rsidRPr="009A2D8E" w:rsidRDefault="009A2D8E" w:rsidP="009A2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Срок консервации: 24 месяца.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12. Свидетельство о приемке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Микрометр соответствует требованиям технической документации фирмы-изготовителя и признан годным к эксплуатации.  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9A2D8E" w:rsidRPr="009A2D8E" w:rsidRDefault="009A2D8E" w:rsidP="009A2D8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9A2D8E" w:rsidRPr="009A2D8E" w:rsidRDefault="009A2D8E" w:rsidP="009A2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-180975</wp:posOffset>
            </wp:positionV>
            <wp:extent cx="508000" cy="5080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-144780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МИКРОМЕТР С </w:t>
      </w:r>
      <w:r w:rsidR="00D5723F">
        <w:rPr>
          <w:rFonts w:cstheme="minorHAnsi"/>
          <w:b/>
          <w:spacing w:val="20"/>
          <w:sz w:val="28"/>
          <w:szCs w:val="28"/>
        </w:rPr>
        <w:t>ЦИФРОВЫМ</w:t>
      </w:r>
    </w:p>
    <w:p w:rsidR="005F05B8" w:rsidRPr="00BD0547" w:rsidRDefault="00D5723F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ОТСЧЕТНЫМ УСТРОЙСТВОМ</w:t>
      </w:r>
    </w:p>
    <w:p w:rsidR="005F05B8" w:rsidRPr="00F35741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ТОРГОВОЙ МАРКИ </w:t>
      </w:r>
      <w:r w:rsidR="00F35741">
        <w:rPr>
          <w:rFonts w:cstheme="minorHAnsi"/>
          <w:b/>
          <w:spacing w:val="20"/>
          <w:sz w:val="28"/>
          <w:szCs w:val="28"/>
        </w:rPr>
        <w:t>«</w:t>
      </w:r>
      <w:r>
        <w:rPr>
          <w:rFonts w:cstheme="minorHAnsi"/>
          <w:b/>
          <w:spacing w:val="20"/>
          <w:sz w:val="28"/>
          <w:szCs w:val="28"/>
          <w:lang w:val="en-US"/>
        </w:rPr>
        <w:t>GRIFF</w:t>
      </w:r>
      <w:r w:rsidR="00F35741">
        <w:rPr>
          <w:rFonts w:cstheme="minorHAnsi"/>
          <w:b/>
          <w:spacing w:val="20"/>
          <w:sz w:val="28"/>
          <w:szCs w:val="28"/>
        </w:rPr>
        <w:t>»</w:t>
      </w:r>
    </w:p>
    <w:p w:rsidR="005F05B8" w:rsidRPr="00B72C9A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 w:rsidRPr="00B72C9A">
        <w:rPr>
          <w:rFonts w:cstheme="minorHAnsi"/>
          <w:b/>
          <w:spacing w:val="20"/>
          <w:sz w:val="28"/>
          <w:szCs w:val="28"/>
        </w:rPr>
        <w:t>6507</w:t>
      </w:r>
      <w:r w:rsidRPr="00BD0547">
        <w:rPr>
          <w:rFonts w:cstheme="minorHAnsi"/>
          <w:b/>
          <w:spacing w:val="20"/>
          <w:sz w:val="28"/>
          <w:szCs w:val="28"/>
        </w:rPr>
        <w:t>-</w:t>
      </w:r>
      <w:r w:rsidRPr="00B72C9A">
        <w:rPr>
          <w:rFonts w:cstheme="minorHAnsi"/>
          <w:b/>
          <w:spacing w:val="20"/>
          <w:sz w:val="28"/>
          <w:szCs w:val="28"/>
        </w:rPr>
        <w:t>90</w:t>
      </w: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35741">
        <w:rPr>
          <w:rFonts w:cstheme="minorHAnsi"/>
          <w:b/>
          <w:spacing w:val="20"/>
          <w:sz w:val="28"/>
          <w:szCs w:val="28"/>
        </w:rPr>
        <w:t>МК</w:t>
      </w:r>
      <w:r w:rsidR="00B72C9A">
        <w:rPr>
          <w:rFonts w:cstheme="minorHAnsi"/>
          <w:b/>
          <w:spacing w:val="20"/>
          <w:sz w:val="28"/>
          <w:szCs w:val="28"/>
        </w:rPr>
        <w:t>Ц</w:t>
      </w:r>
      <w:r w:rsidR="00F35741" w:rsidRPr="00F35741">
        <w:rPr>
          <w:rFonts w:cstheme="minorHAnsi"/>
          <w:b/>
          <w:spacing w:val="20"/>
          <w:sz w:val="28"/>
          <w:szCs w:val="28"/>
        </w:rPr>
        <w:t xml:space="preserve"> 25</w:t>
      </w:r>
      <w:r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35741">
        <w:rPr>
          <w:rFonts w:cstheme="minorHAnsi"/>
          <w:b/>
          <w:spacing w:val="20"/>
          <w:sz w:val="28"/>
          <w:szCs w:val="28"/>
        </w:rPr>
        <w:t>МК</w:t>
      </w:r>
      <w:r w:rsidR="00B72C9A">
        <w:rPr>
          <w:rFonts w:cstheme="minorHAnsi"/>
          <w:b/>
          <w:spacing w:val="20"/>
          <w:sz w:val="28"/>
          <w:szCs w:val="28"/>
        </w:rPr>
        <w:t>Ц</w:t>
      </w:r>
      <w:r w:rsidR="00F35741">
        <w:rPr>
          <w:rFonts w:cstheme="minorHAnsi"/>
          <w:b/>
          <w:spacing w:val="20"/>
          <w:sz w:val="28"/>
          <w:szCs w:val="28"/>
        </w:rPr>
        <w:t xml:space="preserve"> 50</w:t>
      </w:r>
      <w:r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35741">
        <w:rPr>
          <w:rFonts w:cstheme="minorHAnsi"/>
          <w:b/>
          <w:spacing w:val="20"/>
          <w:sz w:val="28"/>
          <w:szCs w:val="28"/>
        </w:rPr>
        <w:t>МК</w:t>
      </w:r>
      <w:r w:rsidR="00B72C9A">
        <w:rPr>
          <w:rFonts w:cstheme="minorHAnsi"/>
          <w:b/>
          <w:spacing w:val="20"/>
          <w:sz w:val="28"/>
          <w:szCs w:val="28"/>
        </w:rPr>
        <w:t>Ц</w:t>
      </w:r>
      <w:r w:rsidR="00F35741">
        <w:rPr>
          <w:rFonts w:cstheme="minorHAnsi"/>
          <w:b/>
          <w:spacing w:val="20"/>
          <w:sz w:val="28"/>
          <w:szCs w:val="28"/>
        </w:rPr>
        <w:t xml:space="preserve"> 75 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35741">
        <w:rPr>
          <w:rFonts w:cstheme="minorHAnsi"/>
          <w:b/>
          <w:spacing w:val="20"/>
          <w:sz w:val="28"/>
          <w:szCs w:val="28"/>
        </w:rPr>
        <w:t>МК</w:t>
      </w:r>
      <w:r w:rsidR="00B72C9A">
        <w:rPr>
          <w:rFonts w:cstheme="minorHAnsi"/>
          <w:b/>
          <w:spacing w:val="20"/>
          <w:sz w:val="28"/>
          <w:szCs w:val="28"/>
        </w:rPr>
        <w:t>Ц</w:t>
      </w:r>
      <w:r w:rsidR="00F35741">
        <w:rPr>
          <w:rFonts w:cstheme="minorHAnsi"/>
          <w:b/>
          <w:spacing w:val="20"/>
          <w:sz w:val="28"/>
          <w:szCs w:val="28"/>
        </w:rPr>
        <w:t xml:space="preserve"> 100</w:t>
      </w: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9A2D8E" w:rsidRPr="009A2D8E" w:rsidRDefault="00B72C9A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2593910" cy="21650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2" cy="21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1. Назначение изделия</w:t>
      </w:r>
    </w:p>
    <w:p w:rsidR="00D5723F" w:rsidRPr="00D5723F" w:rsidRDefault="009A2D8E" w:rsidP="00D5723F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Микрометры торговой марки «GRIFF» с </w:t>
      </w:r>
      <w:r w:rsidR="00D5723F">
        <w:rPr>
          <w:rFonts w:ascii="Times New Roman" w:eastAsia="Times New Roman" w:hAnsi="Times New Roman" w:cs="Times New Roman"/>
          <w:color w:val="000000"/>
          <w:lang w:eastAsia="ru-RU"/>
        </w:rPr>
        <w:t>цифровым отсчетным устройством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по тексту - микрометры) </w:t>
      </w:r>
      <w:r w:rsidR="00D5723F" w:rsidRPr="00D5723F">
        <w:rPr>
          <w:rFonts w:ascii="Times New Roman" w:eastAsia="Times New Roman" w:hAnsi="Times New Roman" w:cs="Times New Roman"/>
          <w:color w:val="000000"/>
          <w:lang w:eastAsia="ru-RU"/>
        </w:rPr>
        <w:t>предназначен</w:t>
      </w:r>
      <w:r w:rsidR="00B510E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D5723F" w:rsidRPr="00D5723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измерения наружных линейных размеров.</w:t>
      </w:r>
    </w:p>
    <w:p w:rsidR="00D5723F" w:rsidRPr="00D5723F" w:rsidRDefault="00D5723F" w:rsidP="00D5723F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23F">
        <w:rPr>
          <w:rFonts w:ascii="Times New Roman" w:eastAsia="Times New Roman" w:hAnsi="Times New Roman" w:cs="Times New Roman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9A2D8E" w:rsidRPr="009A2D8E" w:rsidRDefault="00D5723F" w:rsidP="00D5723F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23F">
        <w:rPr>
          <w:rFonts w:ascii="Times New Roman" w:eastAsia="Times New Roman" w:hAnsi="Times New Roman" w:cs="Times New Roman"/>
          <w:color w:val="000000"/>
          <w:lang w:eastAsia="ru-RU"/>
        </w:rPr>
        <w:t>Пример обозначения при заказе микрометра с диапазоном измерения 25-50мм: Микрометр МКЦ 50 ГОСТ 6507-90.</w:t>
      </w:r>
    </w:p>
    <w:p w:rsidR="009A2D8E" w:rsidRPr="009A2D8E" w:rsidRDefault="009A2D8E" w:rsidP="009A2D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2. Условия эксплуатации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Температура в процессе измерения:                                           20±10</w:t>
      </w:r>
      <w:proofErr w:type="gramStart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Относительная влажность воздуха:            не более 80%     при t=25</w:t>
      </w:r>
      <w:proofErr w:type="gramStart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Атмосферное давление: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101,3±3кПа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Содержание агрессивных газов в окружающей среде не допускается.</w:t>
      </w:r>
    </w:p>
    <w:p w:rsidR="00D5723F" w:rsidRDefault="00D5723F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3. ТехническИЕ характеристикИ</w:t>
      </w:r>
    </w:p>
    <w:p w:rsidR="009A2D8E" w:rsidRPr="009A2D8E" w:rsidRDefault="009A2D8E" w:rsidP="009A2D8E">
      <w:pPr>
        <w:shd w:val="clear" w:color="auto" w:fill="FFFFFF"/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1. Основные метрологические и технические характеристики микрометров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36"/>
        <w:gridCol w:w="1276"/>
        <w:gridCol w:w="1156"/>
        <w:gridCol w:w="1169"/>
      </w:tblGrid>
      <w:tr w:rsidR="009A2D8E" w:rsidRPr="009A2D8E" w:rsidTr="00B01F88">
        <w:trPr>
          <w:trHeight w:val="668"/>
        </w:trPr>
        <w:tc>
          <w:tcPr>
            <w:tcW w:w="1817" w:type="dxa"/>
            <w:vAlign w:val="center"/>
          </w:tcPr>
          <w:p w:rsidR="009A2D8E" w:rsidRPr="009A2D8E" w:rsidRDefault="009A2D8E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 w:rsidR="009A2D8E" w:rsidRPr="009A2D8E" w:rsidRDefault="009A2D8E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9A2D8E" w:rsidRPr="009A2D8E" w:rsidRDefault="009A2D8E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деления (шаг дискретности отсчета),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156" w:type="dxa"/>
            <w:vAlign w:val="center"/>
          </w:tcPr>
          <w:p w:rsidR="009A2D8E" w:rsidRPr="009A2D8E" w:rsidRDefault="009A2D8E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Пределы допускаемой абсолютной погрешности,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</w:p>
        </w:tc>
        <w:tc>
          <w:tcPr>
            <w:tcW w:w="1169" w:type="dxa"/>
            <w:vAlign w:val="center"/>
          </w:tcPr>
          <w:p w:rsidR="009A2D8E" w:rsidRPr="009A2D8E" w:rsidRDefault="009A2D8E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параллельности,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</w:p>
        </w:tc>
      </w:tr>
      <w:tr w:rsidR="00D5723F" w:rsidRPr="009A2D8E" w:rsidTr="00B01F88">
        <w:tc>
          <w:tcPr>
            <w:tcW w:w="1817" w:type="dxa"/>
            <w:vMerge w:val="restart"/>
            <w:vAlign w:val="center"/>
          </w:tcPr>
          <w:p w:rsidR="00D5723F" w:rsidRPr="009A2D8E" w:rsidRDefault="00D5723F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9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цифровым отсчетным устройством</w:t>
            </w:r>
          </w:p>
        </w:tc>
        <w:tc>
          <w:tcPr>
            <w:tcW w:w="163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от 0 до 25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0,001</w:t>
            </w:r>
          </w:p>
        </w:tc>
        <w:tc>
          <w:tcPr>
            <w:tcW w:w="115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± 4</w:t>
            </w:r>
          </w:p>
        </w:tc>
        <w:tc>
          <w:tcPr>
            <w:tcW w:w="1169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2</w:t>
            </w:r>
          </w:p>
        </w:tc>
      </w:tr>
      <w:tr w:rsidR="00D5723F" w:rsidRPr="009A2D8E" w:rsidTr="00B01F88">
        <w:tc>
          <w:tcPr>
            <w:tcW w:w="1817" w:type="dxa"/>
            <w:vMerge/>
            <w:vAlign w:val="center"/>
          </w:tcPr>
          <w:p w:rsidR="00D5723F" w:rsidRPr="009A2D8E" w:rsidRDefault="00D5723F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св. 25 до 50</w:t>
            </w:r>
          </w:p>
        </w:tc>
        <w:tc>
          <w:tcPr>
            <w:tcW w:w="127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0,001</w:t>
            </w:r>
          </w:p>
        </w:tc>
        <w:tc>
          <w:tcPr>
            <w:tcW w:w="115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± 4</w:t>
            </w:r>
          </w:p>
        </w:tc>
        <w:tc>
          <w:tcPr>
            <w:tcW w:w="1169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2</w:t>
            </w:r>
          </w:p>
        </w:tc>
      </w:tr>
      <w:tr w:rsidR="00D5723F" w:rsidRPr="009A2D8E" w:rsidTr="00B01F88">
        <w:tc>
          <w:tcPr>
            <w:tcW w:w="1817" w:type="dxa"/>
            <w:vMerge/>
            <w:vAlign w:val="center"/>
          </w:tcPr>
          <w:p w:rsidR="00D5723F" w:rsidRPr="009A2D8E" w:rsidRDefault="00D5723F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св. 50 до 75</w:t>
            </w:r>
          </w:p>
        </w:tc>
        <w:tc>
          <w:tcPr>
            <w:tcW w:w="127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0,001</w:t>
            </w:r>
          </w:p>
        </w:tc>
        <w:tc>
          <w:tcPr>
            <w:tcW w:w="115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± 5</w:t>
            </w:r>
          </w:p>
        </w:tc>
        <w:tc>
          <w:tcPr>
            <w:tcW w:w="1169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3</w:t>
            </w:r>
          </w:p>
        </w:tc>
      </w:tr>
      <w:tr w:rsidR="00D5723F" w:rsidRPr="009A2D8E" w:rsidTr="00B01F88">
        <w:tc>
          <w:tcPr>
            <w:tcW w:w="1817" w:type="dxa"/>
            <w:vMerge/>
            <w:vAlign w:val="center"/>
          </w:tcPr>
          <w:p w:rsidR="00D5723F" w:rsidRPr="009A2D8E" w:rsidRDefault="00D5723F" w:rsidP="00B01F8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св. 75 до 100</w:t>
            </w:r>
          </w:p>
        </w:tc>
        <w:tc>
          <w:tcPr>
            <w:tcW w:w="127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0,001</w:t>
            </w:r>
          </w:p>
        </w:tc>
        <w:tc>
          <w:tcPr>
            <w:tcW w:w="1156" w:type="dxa"/>
            <w:vAlign w:val="center"/>
          </w:tcPr>
          <w:p w:rsidR="00D5723F" w:rsidRPr="00733A32" w:rsidRDefault="00D5723F" w:rsidP="00B01F88">
            <w:pPr>
              <w:jc w:val="center"/>
            </w:pPr>
            <w:r w:rsidRPr="00733A32">
              <w:t>± 5</w:t>
            </w:r>
          </w:p>
        </w:tc>
        <w:tc>
          <w:tcPr>
            <w:tcW w:w="1169" w:type="dxa"/>
            <w:vAlign w:val="center"/>
          </w:tcPr>
          <w:p w:rsidR="00D5723F" w:rsidRDefault="00D5723F" w:rsidP="00B01F88">
            <w:pPr>
              <w:jc w:val="center"/>
            </w:pPr>
            <w:r w:rsidRPr="00733A32">
              <w:t>3</w:t>
            </w:r>
          </w:p>
        </w:tc>
      </w:tr>
    </w:tbl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2. Основные технические характеристики установочных мер к микрометрам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9A2D8E" w:rsidRPr="009A2D8E" w:rsidTr="007F65FA">
        <w:tc>
          <w:tcPr>
            <w:tcW w:w="3510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Номинальный размер установочных мер,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Допускаемое отклонение длины установочных мер от номинального размера,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мкм</w:t>
            </w:r>
            <w:proofErr w:type="gramEnd"/>
          </w:p>
        </w:tc>
      </w:tr>
      <w:tr w:rsidR="009A2D8E" w:rsidRPr="009A2D8E" w:rsidTr="007F65FA">
        <w:tc>
          <w:tcPr>
            <w:tcW w:w="3510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25; 50</w:t>
            </w:r>
          </w:p>
        </w:tc>
        <w:tc>
          <w:tcPr>
            <w:tcW w:w="3544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± 2</w:t>
            </w:r>
          </w:p>
        </w:tc>
      </w:tr>
      <w:tr w:rsidR="009A2D8E" w:rsidRPr="009A2D8E" w:rsidTr="007F65FA">
        <w:tc>
          <w:tcPr>
            <w:tcW w:w="3510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75; 100</w:t>
            </w:r>
          </w:p>
        </w:tc>
        <w:tc>
          <w:tcPr>
            <w:tcW w:w="3544" w:type="dxa"/>
            <w:vAlign w:val="center"/>
          </w:tcPr>
          <w:p w:rsidR="009A2D8E" w:rsidRPr="009A2D8E" w:rsidRDefault="009A2D8E" w:rsidP="009A2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± 3</w:t>
            </w:r>
          </w:p>
        </w:tc>
      </w:tr>
    </w:tbl>
    <w:p w:rsidR="009A2D8E" w:rsidRPr="009A2D8E" w:rsidRDefault="009A2D8E" w:rsidP="009A2D8E">
      <w:pPr>
        <w:spacing w:after="0" w:line="240" w:lineRule="atLeast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Отклонение от плоскостности плоских измерительных поверхностей,</w:t>
      </w: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мкм</w:t>
      </w:r>
      <w:proofErr w:type="gramEnd"/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, не более</w:t>
      </w: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</w:t>
      </w:r>
      <w:r w:rsidR="002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0,6;</w:t>
      </w: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Измерительное усилие для микрометров с диапазонами</w:t>
      </w: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измерений </w:t>
      </w:r>
      <w:r w:rsidR="002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</w:t>
      </w: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 до 500 мм вкл., Н</w:t>
      </w:r>
      <w:r w:rsidRPr="009A2D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 5 до 10;</w:t>
      </w: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Колебание измерительного усилия, Н  ≤ 2;</w:t>
      </w:r>
    </w:p>
    <w:p w:rsidR="009A2D8E" w:rsidRPr="009A2D8E" w:rsidRDefault="009A2D8E" w:rsidP="009A2D8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Измерительные поверхности оснащены твердым сплавом. 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4. Комплектность поставки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4.1. Микрометр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4.2. Футляр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4.3. Ключ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4.4. Установочная мера (кроме микрометра МК 25)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4.5. Паспорт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5. Указание мер безопасности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Во избежание травматизма необходимо не допускать измерений на ходу станка.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6. Подготовка к работе и правила эксплуатации</w:t>
      </w:r>
    </w:p>
    <w:p w:rsidR="00294B2A" w:rsidRPr="00294B2A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color w:val="000000"/>
          <w:lang w:eastAsia="ru-RU"/>
        </w:rPr>
        <w:t>.1. Ознакомиться перед началом работы с паспортом на микрометр.</w:t>
      </w:r>
    </w:p>
    <w:p w:rsidR="00294B2A" w:rsidRPr="00294B2A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color w:val="000000"/>
          <w:lang w:eastAsia="ru-RU"/>
        </w:rPr>
        <w:t>.2. Проверить комплектность согласно пункту 4.</w:t>
      </w:r>
    </w:p>
    <w:p w:rsidR="00294B2A" w:rsidRPr="00294B2A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color w:val="000000"/>
          <w:lang w:eastAsia="ru-RU"/>
        </w:rPr>
        <w:t xml:space="preserve">.3. Удалить с измерительной поверхностей микрометра смазку чистой тканью, смоченной в бензине, и окончательно протереть сухой чистой тканью. </w:t>
      </w:r>
    </w:p>
    <w:p w:rsidR="00294B2A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color w:val="000000"/>
          <w:lang w:eastAsia="ru-RU"/>
        </w:rPr>
        <w:t>.4. Ослабить стопорный рычаг микрометра.</w:t>
      </w:r>
    </w:p>
    <w:p w:rsidR="00294B2A" w:rsidRPr="00294B2A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</w:t>
      </w:r>
      <w:r w:rsidRPr="00294B2A">
        <w:rPr>
          <w:rFonts w:ascii="Times New Roman" w:eastAsia="Times New Roman" w:hAnsi="Times New Roman" w:cs="Times New Roman"/>
          <w:lang w:eastAsia="ru-RU"/>
        </w:rPr>
        <w:t>. Запрещается разбирать и регулировать микрометр лицам, не имеющим отношения к ремонту.</w:t>
      </w:r>
    </w:p>
    <w:p w:rsidR="009A2D8E" w:rsidRDefault="00294B2A" w:rsidP="00294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94B2A">
        <w:rPr>
          <w:rFonts w:ascii="Times New Roman" w:eastAsia="Times New Roman" w:hAnsi="Times New Roman" w:cs="Times New Roman"/>
          <w:lang w:eastAsia="ru-RU"/>
        </w:rPr>
        <w:t>. Когда показания дисплея мерцают или отсутствуют, замените батарейку, положительный полюс должен быть сверху.</w:t>
      </w:r>
    </w:p>
    <w:p w:rsidR="00294B2A" w:rsidRPr="009A2D8E" w:rsidRDefault="00294B2A" w:rsidP="0029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7. Порядок работы</w:t>
      </w:r>
    </w:p>
    <w:p w:rsidR="008B14E5" w:rsidRPr="008B14E5" w:rsidRDefault="008B14E5" w:rsidP="008B14E5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.1. Нажатием на клавишу «ON/OFF»…«</w:t>
      </w:r>
      <w:proofErr w:type="spellStart"/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Set</w:t>
      </w:r>
      <w:proofErr w:type="spellEnd"/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» включить микрометр, убедиться, что электронное цифровое устройство работает правильно.</w:t>
      </w:r>
    </w:p>
    <w:p w:rsidR="008B14E5" w:rsidRPr="008B14E5" w:rsidRDefault="008B14E5" w:rsidP="008B14E5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.2. Совместить измерительные поверхности, поместив между ними установочную меру (кроме МКЦ25). Нажать и удерживать клавишу «ZERO» («ON/OFF»), более 3-х секунд для установки начальной отметки.</w:t>
      </w:r>
    </w:p>
    <w:p w:rsidR="008B14E5" w:rsidRPr="008B14E5" w:rsidRDefault="008B14E5" w:rsidP="008B14E5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.3. Провести измерение детали.</w:t>
      </w:r>
    </w:p>
    <w:p w:rsidR="009A2D8E" w:rsidRPr="009A2D8E" w:rsidRDefault="008B14E5" w:rsidP="008B14E5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B14E5">
        <w:rPr>
          <w:rFonts w:ascii="Times New Roman" w:eastAsia="Times New Roman" w:hAnsi="Times New Roman" w:cs="Times New Roman"/>
          <w:color w:val="000000"/>
          <w:lang w:eastAsia="ru-RU"/>
        </w:rPr>
        <w:t>.4. По окончании работы выключить микрометр и убрать в футляр, микрометр выключится автоматически через 5 минут.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8. Методы контроля и испытаний</w:t>
      </w:r>
    </w:p>
    <w:p w:rsidR="009A2D8E" w:rsidRPr="009A2D8E" w:rsidRDefault="009A2D8E" w:rsidP="009A2D8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Поверка микрометров осуществляется </w:t>
      </w:r>
      <w:r w:rsidRPr="009A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документом по поверке «Микрометры </w:t>
      </w:r>
      <w:r w:rsidRPr="009A2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торговой марки «</w:t>
      </w:r>
      <w:r w:rsidRPr="009A2D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GRIFF</w:t>
      </w:r>
      <w:r w:rsidRPr="009A2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 отсчетом по шкалам стебля и барабана и с цифровым отсчетным устройством</w:t>
      </w:r>
      <w:r w:rsidRPr="009A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поверки», утвержденным ФГУП «ВНИИМС» 13 января 2014 г. </w:t>
      </w:r>
      <w:proofErr w:type="spellStart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Межповерочный</w:t>
      </w:r>
      <w:proofErr w:type="spellEnd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интервал устанавливается потребителем в зависимости от интенсивности эксплуатации микрометра, но не реже одного раза в год.</w:t>
      </w:r>
    </w:p>
    <w:sectPr w:rsidR="009A2D8E" w:rsidRPr="009A2D8E" w:rsidSect="009A2D8E">
      <w:pgSz w:w="8505" w:h="11907" w:code="9"/>
      <w:pgMar w:top="720" w:right="297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F3D9C"/>
    <w:rsid w:val="001102A8"/>
    <w:rsid w:val="001233C6"/>
    <w:rsid w:val="00145FD0"/>
    <w:rsid w:val="001B60F4"/>
    <w:rsid w:val="00262211"/>
    <w:rsid w:val="00294B2A"/>
    <w:rsid w:val="002B1E67"/>
    <w:rsid w:val="002B24ED"/>
    <w:rsid w:val="00312FCC"/>
    <w:rsid w:val="00335A30"/>
    <w:rsid w:val="003F70AC"/>
    <w:rsid w:val="0045667E"/>
    <w:rsid w:val="0047457A"/>
    <w:rsid w:val="00540BEF"/>
    <w:rsid w:val="005F05B8"/>
    <w:rsid w:val="00612DE2"/>
    <w:rsid w:val="006D6DD1"/>
    <w:rsid w:val="007D350C"/>
    <w:rsid w:val="008B14E5"/>
    <w:rsid w:val="008F7E11"/>
    <w:rsid w:val="009A2D8E"/>
    <w:rsid w:val="009B76E5"/>
    <w:rsid w:val="00A12D22"/>
    <w:rsid w:val="00A93A8C"/>
    <w:rsid w:val="00AD54D3"/>
    <w:rsid w:val="00B01F88"/>
    <w:rsid w:val="00B50008"/>
    <w:rsid w:val="00B510EF"/>
    <w:rsid w:val="00B72C9A"/>
    <w:rsid w:val="00B82490"/>
    <w:rsid w:val="00BD0547"/>
    <w:rsid w:val="00CD297F"/>
    <w:rsid w:val="00D5723F"/>
    <w:rsid w:val="00D576A3"/>
    <w:rsid w:val="00D8220C"/>
    <w:rsid w:val="00E355F5"/>
    <w:rsid w:val="00E42ACD"/>
    <w:rsid w:val="00E45982"/>
    <w:rsid w:val="00EC5731"/>
    <w:rsid w:val="00ED76E7"/>
    <w:rsid w:val="00F35741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277C-2E6D-4EC4-BD59-630478C5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34</cp:revision>
  <cp:lastPrinted>2017-03-21T12:07:00Z</cp:lastPrinted>
  <dcterms:created xsi:type="dcterms:W3CDTF">2017-03-07T13:43:00Z</dcterms:created>
  <dcterms:modified xsi:type="dcterms:W3CDTF">2017-03-28T13:51:00Z</dcterms:modified>
</cp:coreProperties>
</file>