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Franklin Gothic Demi Cond" w:hAnsi="Franklin Gothic Demi Cond" w:cs="Franklin Gothic Demi Cond"/>
          <w:color w:val="EF072D"/>
          <w:sz w:val="40"/>
          <w:szCs w:val="40"/>
        </w:rPr>
      </w:pPr>
      <w:r w:rsidRPr="003842BD">
        <w:rPr>
          <w:rFonts w:ascii="Franklin Gothic Demi Cond" w:hAnsi="Franklin Gothic Demi Cond" w:cs="Franklin Gothic Demi Cond"/>
          <w:color w:val="EF072D"/>
          <w:sz w:val="40"/>
          <w:szCs w:val="40"/>
        </w:rPr>
        <w:t xml:space="preserve">MBS-1824DAS 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Franklin Gothic Medium" w:hAnsi="Franklin Gothic Medium" w:cs="Franklin Gothic Medium"/>
          <w:color w:val="000000"/>
          <w:sz w:val="36"/>
          <w:szCs w:val="36"/>
        </w:rPr>
      </w:pPr>
      <w:r w:rsidRPr="003842BD">
        <w:rPr>
          <w:rFonts w:ascii="Franklin Gothic Medium" w:hAnsi="Franklin Gothic Medium" w:cs="Franklin Gothic Medium"/>
          <w:color w:val="000000"/>
          <w:sz w:val="36"/>
          <w:szCs w:val="36"/>
        </w:rPr>
        <w:t>Ленточнопильный станок</w:t>
      </w:r>
    </w:p>
    <w:p w:rsidR="00470F4B" w:rsidRDefault="00470F4B" w:rsidP="003842BD"/>
    <w:p w:rsidR="003842BD" w:rsidRPr="003842BD" w:rsidRDefault="003842BD" w:rsidP="003842BD">
      <w:pPr>
        <w:tabs>
          <w:tab w:val="right" w:leader="dot" w:pos="576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Franklin Gothic Demi Cond" w:hAnsi="Franklin Gothic Demi Cond" w:cs="Franklin Gothic Demi Cond"/>
          <w:color w:val="EF072D"/>
          <w:sz w:val="24"/>
          <w:szCs w:val="24"/>
        </w:rPr>
      </w:pPr>
      <w:r w:rsidRPr="003842BD">
        <w:rPr>
          <w:rFonts w:ascii="Franklin Gothic Demi Cond" w:hAnsi="Franklin Gothic Demi Cond" w:cs="Franklin Gothic Demi Cond"/>
          <w:color w:val="EF072D"/>
          <w:sz w:val="24"/>
          <w:szCs w:val="24"/>
        </w:rPr>
        <w:t>Описание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Максимальный диаметр реза 460 мм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Поворот пильной рамы вправо и влево на угол 45° и 60°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Переставляемая зажимная губка тисков для изменения направления угла реза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Полуавтоматическая система подъёма консоли на заданную высоту (после отрезки)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Удобная выносная панель управления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Плавная регулировка скорости резания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Гидравлическая система подачи обеспечивает автоматическое плавное опускание консоли пилы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Автоматическое отключение и подъём после сквозного распила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Встроенная система подвода СОЖ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Регулируемый концевой упор для серийных работ</w:t>
      </w:r>
    </w:p>
    <w:p w:rsid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Мощный двигатель предназначен для работы в режиме длительной нагрузки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bookmarkStart w:id="0" w:name="_GoBack"/>
      <w:bookmarkEnd w:id="0"/>
    </w:p>
    <w:p w:rsidR="003842BD" w:rsidRPr="003842BD" w:rsidRDefault="003842BD" w:rsidP="003842BD">
      <w:pPr>
        <w:tabs>
          <w:tab w:val="right" w:leader="dot" w:pos="576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Franklin Gothic Demi Cond" w:hAnsi="Franklin Gothic Demi Cond" w:cs="Franklin Gothic Demi Cond"/>
          <w:color w:val="EF072D"/>
          <w:sz w:val="24"/>
          <w:szCs w:val="24"/>
        </w:rPr>
      </w:pPr>
      <w:r w:rsidRPr="003842BD">
        <w:rPr>
          <w:rFonts w:ascii="Franklin Gothic Demi Cond" w:hAnsi="Franklin Gothic Demi Cond" w:cs="Franklin Gothic Demi Cond"/>
          <w:color w:val="EF072D"/>
          <w:sz w:val="24"/>
          <w:szCs w:val="24"/>
        </w:rPr>
        <w:t>Стандартная комплектация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Биметаллическое ленточное полотно М42 41х1,3х5330 мм, 3/4 TPI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Регулируемый концевой упор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Автоматический выключатель окончания распила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Гидравлическая система подъема-опускания пильной рамы</w:t>
      </w:r>
    </w:p>
    <w:p w:rsidR="003842BD" w:rsidRPr="003842BD" w:rsidRDefault="003842BD" w:rsidP="003842BD">
      <w:pPr>
        <w:suppressAutoHyphens/>
        <w:autoSpaceDE w:val="0"/>
        <w:autoSpaceDN w:val="0"/>
        <w:adjustRightInd w:val="0"/>
        <w:spacing w:after="0" w:line="288" w:lineRule="auto"/>
        <w:ind w:left="170" w:hanging="170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  <w:r w:rsidRPr="003842BD">
        <w:rPr>
          <w:rFonts w:ascii="Franklin Gothic Medium" w:hAnsi="Franklin Gothic Medium" w:cs="Franklin Gothic Medium"/>
          <w:color w:val="000000"/>
          <w:sz w:val="18"/>
          <w:szCs w:val="18"/>
        </w:rPr>
        <w:t>Подставка с системой подвода СОЖ</w:t>
      </w:r>
    </w:p>
    <w:p w:rsidR="003842BD" w:rsidRPr="003842BD" w:rsidRDefault="003842BD" w:rsidP="003842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</w:p>
    <w:p w:rsidR="003842BD" w:rsidRPr="003842BD" w:rsidRDefault="003842BD" w:rsidP="003842BD">
      <w:pPr>
        <w:tabs>
          <w:tab w:val="right" w:leader="dot" w:pos="576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Franklin Gothic Demi Cond" w:hAnsi="Franklin Gothic Demi Cond" w:cs="Franklin Gothic Demi Cond"/>
          <w:color w:val="EF072D"/>
          <w:sz w:val="24"/>
          <w:szCs w:val="24"/>
        </w:rPr>
      </w:pPr>
      <w:r w:rsidRPr="003842BD">
        <w:rPr>
          <w:rFonts w:ascii="Franklin Gothic Demi Cond" w:hAnsi="Franklin Gothic Demi Cond" w:cs="Franklin Gothic Demi Cond"/>
          <w:color w:val="EF072D"/>
          <w:sz w:val="24"/>
          <w:szCs w:val="24"/>
        </w:rPr>
        <w:t>Технические характеристики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2568"/>
      </w:tblGrid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Модель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MBS-1824DАS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Артикул 400 В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ITA1824DAS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Поворот пильной рамы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вправо/влево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Зона обработки при 90°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Ø460 </w:t>
            </w:r>
            <w:proofErr w:type="gram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мм, </w:t>
            </w:r>
            <w:r w:rsidRPr="003842BD">
              <w:rPr>
                <w:rFonts w:ascii="Wingdings 2" w:hAnsi="Wingdings 2" w:cs="Wingdings 2"/>
                <w:color w:val="000000"/>
                <w:w w:val="75"/>
                <w:sz w:val="18"/>
                <w:szCs w:val="18"/>
              </w:rPr>
              <w:t>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460</w:t>
            </w:r>
            <w:proofErr w:type="gram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мм, </w:t>
            </w:r>
            <w:r w:rsidRPr="003842BD">
              <w:rPr>
                <w:rFonts w:ascii="Wingdings 2" w:hAnsi="Wingdings 2" w:cs="Wingdings 2"/>
                <w:color w:val="000000"/>
                <w:w w:val="75"/>
                <w:sz w:val="18"/>
                <w:szCs w:val="18"/>
              </w:rPr>
              <w:t>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440 х 600 мм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Зона обработки при 45°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Ø445 </w:t>
            </w:r>
            <w:proofErr w:type="gram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мм, </w:t>
            </w:r>
            <w:r w:rsidRPr="003842BD">
              <w:rPr>
                <w:rFonts w:ascii="Wingdings 2" w:hAnsi="Wingdings 2" w:cs="Wingdings 2"/>
                <w:color w:val="000000"/>
                <w:w w:val="75"/>
                <w:sz w:val="18"/>
                <w:szCs w:val="18"/>
              </w:rPr>
              <w:t>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445</w:t>
            </w:r>
            <w:proofErr w:type="gram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мм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Зона обработки при 60°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Ø295 </w:t>
            </w:r>
            <w:proofErr w:type="gram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мм, </w:t>
            </w:r>
            <w:r w:rsidRPr="003842BD">
              <w:rPr>
                <w:rFonts w:ascii="Wingdings 2" w:hAnsi="Wingdings 2" w:cs="Wingdings 2"/>
                <w:color w:val="000000"/>
                <w:w w:val="75"/>
                <w:sz w:val="18"/>
                <w:szCs w:val="18"/>
              </w:rPr>
              <w:t>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295</w:t>
            </w:r>
            <w:proofErr w:type="gram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мм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Скорость движения полотна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26-80 м/мин, плавно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Размеры ленточного полотна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41 х 1,3 х 5330 мм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Объем бака гидростанции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15 л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Объем бака СОЖ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55 л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Выходная мощность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3,7 кВт / S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  <w:vertAlign w:val="subscript"/>
              </w:rPr>
              <w:t>1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 xml:space="preserve"> 100%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Потребляемая мощность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5,4 кВт / S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  <w:vertAlign w:val="subscript"/>
              </w:rPr>
              <w:t xml:space="preserve">6 </w:t>
            </w: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40%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Мощность мотора гидростанции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0,75 кВт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Мощность мотора СОЖ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0,12 кВт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Габаритные размеры (</w:t>
            </w:r>
            <w:proofErr w:type="spell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ДхШхВ</w:t>
            </w:r>
            <w:proofErr w:type="spell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2830 х 1140 х 1860 мм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1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Масса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1320 кг</w:t>
            </w:r>
          </w:p>
        </w:tc>
      </w:tr>
    </w:tbl>
    <w:p w:rsidR="003842BD" w:rsidRPr="003842BD" w:rsidRDefault="003842BD" w:rsidP="003842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ranklin Gothic Medium" w:hAnsi="Franklin Gothic Medium" w:cs="Franklin Gothic Medium"/>
          <w:color w:val="000000"/>
          <w:sz w:val="18"/>
          <w:szCs w:val="18"/>
        </w:rPr>
      </w:pPr>
    </w:p>
    <w:p w:rsidR="003842BD" w:rsidRPr="003842BD" w:rsidRDefault="003842BD" w:rsidP="003842BD">
      <w:pPr>
        <w:tabs>
          <w:tab w:val="right" w:leader="dot" w:pos="5760"/>
        </w:tabs>
        <w:suppressAutoHyphens/>
        <w:autoSpaceDE w:val="0"/>
        <w:autoSpaceDN w:val="0"/>
        <w:adjustRightInd w:val="0"/>
        <w:spacing w:after="0" w:line="260" w:lineRule="atLeast"/>
        <w:textAlignment w:val="center"/>
        <w:rPr>
          <w:rFonts w:ascii="Franklin Gothic Demi Cond" w:hAnsi="Franklin Gothic Demi Cond" w:cs="Franklin Gothic Demi Cond"/>
          <w:color w:val="EF072D"/>
          <w:sz w:val="24"/>
          <w:szCs w:val="24"/>
        </w:rPr>
      </w:pPr>
      <w:r w:rsidRPr="003842BD">
        <w:rPr>
          <w:rFonts w:ascii="Franklin Gothic Demi Cond" w:hAnsi="Franklin Gothic Demi Cond" w:cs="Franklin Gothic Demi Cond"/>
          <w:color w:val="EF072D"/>
          <w:sz w:val="24"/>
          <w:szCs w:val="24"/>
        </w:rPr>
        <w:t xml:space="preserve">Принадлежности 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706"/>
      </w:tblGrid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Артикул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</w:pPr>
            <w:r w:rsidRPr="003842BD">
              <w:rPr>
                <w:rFonts w:ascii="Myriad Pro Cond" w:hAnsi="Myriad Pro Cond" w:cs="Myriad Pro Cond"/>
                <w:b/>
                <w:bCs/>
                <w:color w:val="FFFFFF"/>
                <w:sz w:val="18"/>
                <w:szCs w:val="18"/>
              </w:rPr>
              <w:t>Описание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РС41.5330.x.x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М42 41х1,3х5330 мм (</w:t>
            </w:r>
            <w:proofErr w:type="spell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х.х</w:t>
            </w:r>
            <w:proofErr w:type="spell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) TPI, шаг по запросу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РС41.5330.x.xN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Полотно М51 41х1,3х5330 мм (</w:t>
            </w:r>
            <w:proofErr w:type="spellStart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х.х</w:t>
            </w:r>
            <w:proofErr w:type="spellEnd"/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) TPI, шаг по запросу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52000100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V-образная роликовая опора HRS-V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52000120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Роликовый стол MRT-2000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52000140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Роликовая опора HRS</w:t>
            </w:r>
          </w:p>
        </w:tc>
      </w:tr>
      <w:tr w:rsidR="003842BD" w:rsidRPr="00384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59500048</w:t>
            </w:r>
          </w:p>
        </w:tc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3842BD" w:rsidRPr="003842BD" w:rsidRDefault="003842BD" w:rsidP="003842BD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</w:pPr>
            <w:r w:rsidRPr="003842BD">
              <w:rPr>
                <w:rFonts w:ascii="Franklin Gothic Medium" w:hAnsi="Franklin Gothic Medium" w:cs="Franklin Gothic Medium"/>
                <w:color w:val="000000"/>
                <w:w w:val="75"/>
                <w:sz w:val="18"/>
                <w:szCs w:val="18"/>
              </w:rPr>
              <w:t>Виброопора М12 (заказ 4 шт.)</w:t>
            </w:r>
          </w:p>
        </w:tc>
      </w:tr>
    </w:tbl>
    <w:p w:rsidR="003842BD" w:rsidRPr="003842BD" w:rsidRDefault="003842BD" w:rsidP="003842BD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Franklin Gothic Medium" w:hAnsi="Franklin Gothic Medium" w:cs="Franklin Gothic Medium"/>
          <w:color w:val="000000"/>
          <w:sz w:val="24"/>
          <w:szCs w:val="24"/>
        </w:rPr>
      </w:pPr>
    </w:p>
    <w:sectPr w:rsidR="003842BD" w:rsidRPr="003842BD" w:rsidSect="009A28D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6A"/>
    <w:rsid w:val="003842BD"/>
    <w:rsid w:val="00470F4B"/>
    <w:rsid w:val="00496B6A"/>
    <w:rsid w:val="00B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5A2B-4703-45C3-A08E-9134646A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поля-в содержание"/>
    <w:basedOn w:val="a"/>
    <w:uiPriority w:val="99"/>
    <w:rsid w:val="00470F4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 Gothic Demi Cond" w:hAnsi="Franklin Gothic Demi Cond" w:cs="Franklin Gothic Demi Cond"/>
      <w:color w:val="EF072D"/>
      <w:sz w:val="40"/>
      <w:szCs w:val="40"/>
    </w:rPr>
  </w:style>
  <w:style w:type="paragraph" w:customStyle="1" w:styleId="a3">
    <w:name w:val="поля"/>
    <w:basedOn w:val="a"/>
    <w:uiPriority w:val="99"/>
    <w:rsid w:val="00470F4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 Gothic Medium" w:hAnsi="Franklin Gothic Medium" w:cs="Franklin Gothic Medium"/>
      <w:color w:val="000000"/>
      <w:sz w:val="36"/>
      <w:szCs w:val="36"/>
    </w:rPr>
  </w:style>
  <w:style w:type="paragraph" w:customStyle="1" w:styleId="a4">
    <w:name w:val="заголовки"/>
    <w:basedOn w:val="a"/>
    <w:uiPriority w:val="99"/>
    <w:rsid w:val="00470F4B"/>
    <w:pPr>
      <w:tabs>
        <w:tab w:val="right" w:leader="dot" w:pos="5760"/>
      </w:tabs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ranklin Gothic Demi Cond" w:hAnsi="Franklin Gothic Demi Cond" w:cs="Franklin Gothic Demi Cond"/>
      <w:color w:val="EF072D"/>
      <w:sz w:val="24"/>
      <w:szCs w:val="24"/>
    </w:rPr>
  </w:style>
  <w:style w:type="paragraph" w:customStyle="1" w:styleId="a5">
    <w:name w:val="перечисления"/>
    <w:basedOn w:val="a"/>
    <w:uiPriority w:val="99"/>
    <w:rsid w:val="00470F4B"/>
    <w:pPr>
      <w:suppressAutoHyphens/>
      <w:autoSpaceDE w:val="0"/>
      <w:autoSpaceDN w:val="0"/>
      <w:adjustRightInd w:val="0"/>
      <w:spacing w:after="0" w:line="288" w:lineRule="auto"/>
      <w:ind w:left="170" w:hanging="170"/>
      <w:textAlignment w:val="center"/>
    </w:pPr>
    <w:rPr>
      <w:rFonts w:ascii="Franklin Gothic Medium" w:hAnsi="Franklin Gothic Medium" w:cs="Franklin Gothic Medium"/>
      <w:color w:val="000000"/>
      <w:sz w:val="18"/>
      <w:szCs w:val="18"/>
    </w:rPr>
  </w:style>
  <w:style w:type="paragraph" w:customStyle="1" w:styleId="a6">
    <w:name w:val="таблица"/>
    <w:basedOn w:val="a"/>
    <w:uiPriority w:val="99"/>
    <w:rsid w:val="00470F4B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Franklin Gothic Medium" w:hAnsi="Franklin Gothic Medium" w:cs="Franklin Gothic Medium"/>
      <w:color w:val="000000"/>
      <w:w w:val="75"/>
      <w:sz w:val="18"/>
      <w:szCs w:val="18"/>
    </w:rPr>
  </w:style>
  <w:style w:type="paragraph" w:customStyle="1" w:styleId="a7">
    <w:name w:val="[Основной абзац]"/>
    <w:basedOn w:val="a"/>
    <w:uiPriority w:val="99"/>
    <w:rsid w:val="00470F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8">
    <w:name w:val="шапка таблицы"/>
    <w:basedOn w:val="a"/>
    <w:uiPriority w:val="99"/>
    <w:rsid w:val="00470F4B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 Cond" w:hAnsi="Myriad Pro Cond" w:cs="Myriad Pro Cond"/>
      <w:b/>
      <w:bCs/>
      <w:color w:val="FFFFFF"/>
      <w:sz w:val="18"/>
      <w:szCs w:val="18"/>
    </w:rPr>
  </w:style>
  <w:style w:type="paragraph" w:customStyle="1" w:styleId="a9">
    <w:name w:val="текст"/>
    <w:basedOn w:val="a"/>
    <w:uiPriority w:val="99"/>
    <w:rsid w:val="003842BD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Franklin Gothic Medium" w:hAnsi="Franklin Gothic Medium" w:cs="Franklin Gothic Mediu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dcterms:created xsi:type="dcterms:W3CDTF">2014-09-10T07:09:00Z</dcterms:created>
  <dcterms:modified xsi:type="dcterms:W3CDTF">2014-09-10T07:46:00Z</dcterms:modified>
</cp:coreProperties>
</file>