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C9" w:rsidRDefault="005336C9" w:rsidP="005336C9">
      <w:pPr>
        <w:pStyle w:val="1"/>
      </w:pPr>
      <w:r>
        <w:t>HVBS-812RK</w:t>
      </w:r>
    </w:p>
    <w:p w:rsidR="005336C9" w:rsidRDefault="005336C9" w:rsidP="005336C9">
      <w:pPr>
        <w:pStyle w:val="1"/>
      </w:pPr>
      <w:r>
        <w:t>Ленточнопильный станок</w:t>
      </w:r>
    </w:p>
    <w:p w:rsidR="00E05226" w:rsidRDefault="00E05226" w:rsidP="005336C9"/>
    <w:p w:rsidR="005336C9" w:rsidRDefault="005336C9" w:rsidP="005336C9">
      <w:r w:rsidRPr="005336C9">
        <w:t xml:space="preserve">Технические характеристики </w:t>
      </w:r>
    </w:p>
    <w:p w:rsidR="005336C9" w:rsidRPr="005336C9" w:rsidRDefault="005336C9" w:rsidP="005336C9"/>
    <w:tbl>
      <w:tblPr>
        <w:tblW w:w="0" w:type="auto"/>
        <w:tblInd w:w="-8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260"/>
      </w:tblGrid>
      <w:tr w:rsidR="005336C9" w:rsidRPr="005336C9" w:rsidTr="00AA0212">
        <w:trPr>
          <w:trHeight w:val="21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pPr>
              <w:rPr>
                <w:b/>
                <w:bCs/>
              </w:rPr>
            </w:pPr>
            <w:r w:rsidRPr="005336C9">
              <w:rPr>
                <w:b/>
                <w:bCs/>
              </w:rPr>
              <w:t>Модель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pPr>
              <w:rPr>
                <w:b/>
                <w:bCs/>
              </w:rPr>
            </w:pPr>
            <w:r w:rsidRPr="005336C9">
              <w:rPr>
                <w:b/>
                <w:bCs/>
              </w:rPr>
              <w:t>HVBS-812RK</w:t>
            </w:r>
          </w:p>
        </w:tc>
      </w:tr>
      <w:tr w:rsidR="005336C9" w:rsidRPr="005336C9" w:rsidTr="00AA0212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pPr>
              <w:rPr>
                <w:b/>
                <w:bCs/>
              </w:rPr>
            </w:pPr>
            <w:r w:rsidRPr="005336C9">
              <w:rPr>
                <w:b/>
                <w:bCs/>
              </w:rPr>
              <w:t>Артикул 400 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pPr>
              <w:rPr>
                <w:b/>
                <w:bCs/>
              </w:rPr>
            </w:pPr>
            <w:r w:rsidRPr="005336C9">
              <w:rPr>
                <w:b/>
                <w:bCs/>
              </w:rPr>
              <w:t>50000301T</w:t>
            </w:r>
          </w:p>
        </w:tc>
      </w:tr>
      <w:tr w:rsidR="005336C9" w:rsidRPr="005336C9" w:rsidTr="00AA0212">
        <w:trPr>
          <w:trHeight w:val="21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Зона обработки при 90º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ED4E56" w:rsidP="005336C9">
            <w:r>
              <w:t>Ø200, □180, 305х180 мм</w:t>
            </w:r>
          </w:p>
        </w:tc>
      </w:tr>
      <w:tr w:rsidR="005336C9" w:rsidRPr="005336C9" w:rsidTr="00AA0212">
        <w:trPr>
          <w:trHeight w:val="218"/>
        </w:trPr>
        <w:tc>
          <w:tcPr>
            <w:tcW w:w="36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Зона обработки при 45º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ED4E56" w:rsidP="005336C9">
            <w:r w:rsidRPr="00ED4E56">
              <w:t>Ø127, □120, 125х120 мм</w:t>
            </w:r>
          </w:p>
        </w:tc>
      </w:tr>
      <w:tr w:rsidR="005336C9" w:rsidRPr="005336C9" w:rsidTr="00AA0212">
        <w:trPr>
          <w:trHeight w:val="218"/>
        </w:trPr>
        <w:tc>
          <w:tcPr>
            <w:tcW w:w="36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Скорость движения полотна, 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25, 40, 60, 80 м/мин</w:t>
            </w:r>
          </w:p>
        </w:tc>
      </w:tr>
      <w:tr w:rsidR="005336C9" w:rsidRPr="005336C9" w:rsidTr="00AA0212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Размеры ленточного полотна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20х0,9х2362 мм</w:t>
            </w:r>
          </w:p>
        </w:tc>
      </w:tr>
      <w:tr w:rsidR="005336C9" w:rsidRPr="005336C9" w:rsidTr="00AA0212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Диапазон поворота тисков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0º-45º</w:t>
            </w:r>
          </w:p>
        </w:tc>
      </w:tr>
      <w:tr w:rsidR="005336C9" w:rsidRPr="005336C9" w:rsidTr="00AA0212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Диаметр шкивов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290 мм</w:t>
            </w:r>
          </w:p>
        </w:tc>
      </w:tr>
      <w:tr w:rsidR="005336C9" w:rsidRPr="005336C9" w:rsidTr="00AA0212">
        <w:trPr>
          <w:trHeight w:val="214"/>
        </w:trPr>
        <w:tc>
          <w:tcPr>
            <w:tcW w:w="36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Высота рабочего стола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640 мм</w:t>
            </w:r>
          </w:p>
        </w:tc>
      </w:tr>
      <w:tr w:rsidR="005336C9" w:rsidRPr="005336C9" w:rsidTr="00AA0212">
        <w:trPr>
          <w:trHeight w:val="214"/>
        </w:trPr>
        <w:tc>
          <w:tcPr>
            <w:tcW w:w="36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Объем бака для СОЖ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8 л</w:t>
            </w:r>
          </w:p>
        </w:tc>
      </w:tr>
      <w:tr w:rsidR="005336C9" w:rsidRPr="005336C9" w:rsidTr="00AA0212">
        <w:trPr>
          <w:trHeight w:val="214"/>
        </w:trPr>
        <w:tc>
          <w:tcPr>
            <w:tcW w:w="36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Насос для подачи СОЖ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0,1 кВт/S</w:t>
            </w:r>
            <w:r w:rsidRPr="005336C9">
              <w:rPr>
                <w:vertAlign w:val="subscript"/>
              </w:rPr>
              <w:t>1</w:t>
            </w:r>
            <w:r w:rsidRPr="005336C9">
              <w:t xml:space="preserve"> 100%</w:t>
            </w:r>
          </w:p>
        </w:tc>
      </w:tr>
      <w:tr w:rsidR="005336C9" w:rsidRPr="005336C9" w:rsidTr="00AA0212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Мощность двигателя 230 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0,75 кВт/S</w:t>
            </w:r>
            <w:r w:rsidRPr="005336C9">
              <w:rPr>
                <w:vertAlign w:val="subscript"/>
              </w:rPr>
              <w:t>1</w:t>
            </w:r>
            <w:r w:rsidRPr="005336C9">
              <w:t xml:space="preserve"> 100%</w:t>
            </w:r>
          </w:p>
        </w:tc>
      </w:tr>
      <w:tr w:rsidR="005336C9" w:rsidRPr="005336C9" w:rsidTr="00AA0212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Мощность двигателя 400 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0,75 кВт/S</w:t>
            </w:r>
            <w:r w:rsidRPr="005336C9">
              <w:rPr>
                <w:vertAlign w:val="subscript"/>
              </w:rPr>
              <w:t>1</w:t>
            </w:r>
            <w:r w:rsidRPr="005336C9">
              <w:t xml:space="preserve"> 100%</w:t>
            </w:r>
          </w:p>
        </w:tc>
      </w:tr>
      <w:tr w:rsidR="005336C9" w:rsidRPr="005336C9" w:rsidTr="00AA0212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Габаритные размеры (</w:t>
            </w:r>
            <w:proofErr w:type="spellStart"/>
            <w:r w:rsidRPr="005336C9">
              <w:t>ДхШхВ</w:t>
            </w:r>
            <w:proofErr w:type="spellEnd"/>
            <w:r w:rsidRPr="005336C9">
              <w:t>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1250х440х1100 мм</w:t>
            </w:r>
          </w:p>
        </w:tc>
      </w:tr>
      <w:tr w:rsidR="005336C9" w:rsidRPr="005336C9" w:rsidTr="00AA0212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Масса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36C9" w:rsidRPr="005336C9" w:rsidRDefault="005336C9" w:rsidP="005336C9">
            <w:r w:rsidRPr="005336C9">
              <w:t>160 кг</w:t>
            </w:r>
          </w:p>
        </w:tc>
      </w:tr>
    </w:tbl>
    <w:p w:rsidR="005336C9" w:rsidRPr="005336C9" w:rsidRDefault="005336C9" w:rsidP="005336C9"/>
    <w:p w:rsidR="005336C9" w:rsidRDefault="005336C9" w:rsidP="005336C9"/>
    <w:p w:rsidR="005336C9" w:rsidRDefault="005336C9" w:rsidP="005336C9">
      <w:r>
        <w:t>Особенности</w:t>
      </w:r>
    </w:p>
    <w:p w:rsidR="005336C9" w:rsidRDefault="005336C9" w:rsidP="005336C9">
      <w:r>
        <w:t>Большие шкивы и встроенный упор для удобного натяжения полотна пилы</w:t>
      </w:r>
    </w:p>
    <w:p w:rsidR="005336C9" w:rsidRDefault="005336C9" w:rsidP="005336C9">
      <w:r>
        <w:t>Сдвоенные регулируемые роликовые подшипники - направляющие ленточного полотна</w:t>
      </w:r>
    </w:p>
    <w:p w:rsidR="005336C9" w:rsidRDefault="005336C9" w:rsidP="005336C9">
      <w:r>
        <w:t>Быстрозажимные тиски с регулируемыми губками и возможностью поворота на угол до 45°</w:t>
      </w:r>
    </w:p>
    <w:p w:rsidR="005336C9" w:rsidRDefault="005336C9" w:rsidP="005336C9">
      <w:r>
        <w:t>Система гидроразгрузки</w:t>
      </w:r>
    </w:p>
    <w:p w:rsidR="005336C9" w:rsidRDefault="005336C9" w:rsidP="005336C9">
      <w:r>
        <w:t>Встроенная система подачи СОЖ</w:t>
      </w:r>
    </w:p>
    <w:p w:rsidR="005336C9" w:rsidRDefault="005336C9" w:rsidP="005336C9">
      <w:r>
        <w:t>Мощный мотор, рассчитанный на непрерывную работу</w:t>
      </w:r>
    </w:p>
    <w:p w:rsidR="005336C9" w:rsidRDefault="005336C9" w:rsidP="005336C9">
      <w:r>
        <w:t>Станок соответствует высоким требованиям по технике безопасности Европейских стандартов</w:t>
      </w:r>
    </w:p>
    <w:p w:rsidR="005336C9" w:rsidRDefault="005336C9" w:rsidP="005336C9">
      <w:r>
        <w:lastRenderedPageBreak/>
        <w:t>4 скорости движения полотна пилы для резки различных материалов</w:t>
      </w:r>
    </w:p>
    <w:p w:rsidR="005336C9" w:rsidRDefault="005336C9" w:rsidP="005336C9">
      <w:r>
        <w:t>Высококачественное биметаллическое полотно с переменным шагом зубьев</w:t>
      </w:r>
    </w:p>
    <w:p w:rsidR="005336C9" w:rsidRDefault="005336C9" w:rsidP="005336C9">
      <w:r>
        <w:t>Проволочная щетка для очистки полотна пилы от стружки</w:t>
      </w:r>
    </w:p>
    <w:p w:rsidR="005336C9" w:rsidRDefault="005336C9" w:rsidP="005336C9"/>
    <w:p w:rsidR="005336C9" w:rsidRDefault="005336C9" w:rsidP="005336C9">
      <w:r>
        <w:t>Стандартная комплектация</w:t>
      </w:r>
    </w:p>
    <w:p w:rsidR="005336C9" w:rsidRDefault="005336C9" w:rsidP="005336C9">
      <w:r>
        <w:t xml:space="preserve">Биметаллическое ленточное полотно </w:t>
      </w:r>
      <w:r>
        <w:br/>
        <w:t>20x0,9x2362 мм, 8/12TPI</w:t>
      </w:r>
    </w:p>
    <w:p w:rsidR="005336C9" w:rsidRDefault="005336C9" w:rsidP="005336C9">
      <w:r>
        <w:t>Система гидроразгрузки</w:t>
      </w:r>
    </w:p>
    <w:p w:rsidR="005336C9" w:rsidRDefault="005336C9" w:rsidP="005336C9">
      <w:r>
        <w:t>Регулируемый концевой упор</w:t>
      </w:r>
    </w:p>
    <w:p w:rsidR="005336C9" w:rsidRDefault="005336C9" w:rsidP="005336C9">
      <w:r>
        <w:t>Автоматический выключатель окончания распила</w:t>
      </w:r>
    </w:p>
    <w:p w:rsidR="005336C9" w:rsidRDefault="005336C9" w:rsidP="005336C9">
      <w:r>
        <w:t>Система подачи СОЖ</w:t>
      </w:r>
    </w:p>
    <w:p w:rsidR="005336C9" w:rsidRDefault="005336C9" w:rsidP="005336C9"/>
    <w:p w:rsidR="005336C9" w:rsidRPr="005336C9" w:rsidRDefault="005336C9" w:rsidP="005336C9">
      <w:pPr>
        <w:rPr>
          <w:rFonts w:ascii="EuropeExt" w:hAnsi="EuropeExt" w:cs="EuropeExt"/>
          <w:caps/>
          <w:color w:val="FFFFFF"/>
          <w:spacing w:val="15"/>
          <w:w w:val="90"/>
          <w:sz w:val="20"/>
          <w:szCs w:val="20"/>
        </w:rPr>
      </w:pPr>
      <w:r w:rsidRPr="005336C9">
        <w:rPr>
          <w:rFonts w:ascii="Cambria" w:hAnsi="Cambria" w:cs="Cambria"/>
          <w:caps/>
          <w:color w:val="FFFFFF"/>
          <w:spacing w:val="15"/>
          <w:w w:val="90"/>
          <w:sz w:val="20"/>
          <w:szCs w:val="20"/>
        </w:rPr>
        <w:t>Принадлежности</w:t>
      </w:r>
    </w:p>
    <w:tbl>
      <w:tblPr>
        <w:tblW w:w="0" w:type="auto"/>
        <w:tblInd w:w="-8" w:type="dxa"/>
        <w:shd w:val="clear" w:color="000000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"/>
        <w:gridCol w:w="3967"/>
      </w:tblGrid>
      <w:tr w:rsidR="005336C9" w:rsidRPr="005336C9" w:rsidTr="005336C9">
        <w:trPr>
          <w:trHeight w:val="214"/>
        </w:trPr>
        <w:tc>
          <w:tcPr>
            <w:tcW w:w="101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auto"/>
            <w:tcMar>
              <w:top w:w="40" w:type="dxa"/>
              <w:left w:w="40" w:type="dxa"/>
              <w:bottom w:w="34" w:type="dxa"/>
              <w:right w:w="40" w:type="dxa"/>
            </w:tcMar>
          </w:tcPr>
          <w:p w:rsidR="005336C9" w:rsidRPr="005336C9" w:rsidRDefault="005336C9" w:rsidP="005336C9">
            <w:pPr>
              <w:rPr>
                <w:rFonts w:ascii="Myriad Pro Cond" w:hAnsi="Myriad Pro Cond" w:cs="Myriad Pro Cond"/>
                <w:b/>
                <w:bCs/>
                <w:sz w:val="18"/>
                <w:szCs w:val="18"/>
              </w:rPr>
            </w:pPr>
            <w:r w:rsidRPr="005336C9">
              <w:rPr>
                <w:rFonts w:ascii="Myriad Pro Cond" w:hAnsi="Myriad Pro Cond" w:cs="Myriad Pro Cond"/>
                <w:b/>
                <w:bCs/>
                <w:sz w:val="18"/>
                <w:szCs w:val="18"/>
              </w:rPr>
              <w:t>Артикул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auto"/>
            <w:tcMar>
              <w:top w:w="40" w:type="dxa"/>
              <w:left w:w="40" w:type="dxa"/>
              <w:bottom w:w="34" w:type="dxa"/>
              <w:right w:w="40" w:type="dxa"/>
            </w:tcMar>
          </w:tcPr>
          <w:p w:rsidR="005336C9" w:rsidRPr="005336C9" w:rsidRDefault="005336C9" w:rsidP="005336C9">
            <w:pPr>
              <w:rPr>
                <w:rFonts w:ascii="Myriad Pro Cond" w:hAnsi="Myriad Pro Cond" w:cs="Myriad Pro Cond"/>
                <w:b/>
                <w:bCs/>
                <w:sz w:val="18"/>
                <w:szCs w:val="18"/>
              </w:rPr>
            </w:pPr>
            <w:r w:rsidRPr="005336C9">
              <w:rPr>
                <w:rFonts w:ascii="Myriad Pro Cond" w:hAnsi="Myriad Pro Cond" w:cs="Myriad Pro Cond"/>
                <w:b/>
                <w:bCs/>
                <w:sz w:val="18"/>
                <w:szCs w:val="18"/>
              </w:rPr>
              <w:t>Описание</w:t>
            </w:r>
          </w:p>
        </w:tc>
      </w:tr>
      <w:tr w:rsidR="005336C9" w:rsidRPr="005336C9" w:rsidTr="005336C9">
        <w:trPr>
          <w:trHeight w:val="205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auto"/>
            <w:tcMar>
              <w:top w:w="40" w:type="dxa"/>
              <w:left w:w="40" w:type="dxa"/>
              <w:bottom w:w="34" w:type="dxa"/>
              <w:right w:w="40" w:type="dxa"/>
            </w:tcMar>
          </w:tcPr>
          <w:p w:rsidR="005336C9" w:rsidRPr="005336C9" w:rsidRDefault="005336C9" w:rsidP="005336C9">
            <w:pPr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5336C9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PC20.2362.x.x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auto"/>
            <w:tcMar>
              <w:top w:w="40" w:type="dxa"/>
              <w:left w:w="40" w:type="dxa"/>
              <w:bottom w:w="34" w:type="dxa"/>
              <w:right w:w="40" w:type="dxa"/>
            </w:tcMar>
          </w:tcPr>
          <w:p w:rsidR="005336C9" w:rsidRPr="005336C9" w:rsidRDefault="005336C9" w:rsidP="005336C9">
            <w:pPr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5336C9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 xml:space="preserve">Биметаллическое ленточное полотно 20 </w:t>
            </w:r>
            <w:proofErr w:type="gramStart"/>
            <w:r w:rsidRPr="005336C9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мм.,</w:t>
            </w:r>
            <w:proofErr w:type="gramEnd"/>
            <w:r w:rsidRPr="005336C9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 xml:space="preserve"> шаг по запросу</w:t>
            </w:r>
          </w:p>
        </w:tc>
      </w:tr>
      <w:tr w:rsidR="005336C9" w:rsidRPr="005336C9" w:rsidTr="005336C9">
        <w:trPr>
          <w:trHeight w:val="205"/>
        </w:trPr>
        <w:tc>
          <w:tcPr>
            <w:tcW w:w="10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auto"/>
            <w:tcMar>
              <w:top w:w="40" w:type="dxa"/>
              <w:left w:w="40" w:type="dxa"/>
              <w:bottom w:w="34" w:type="dxa"/>
              <w:right w:w="40" w:type="dxa"/>
            </w:tcMar>
          </w:tcPr>
          <w:p w:rsidR="005336C9" w:rsidRPr="005336C9" w:rsidRDefault="005336C9" w:rsidP="005336C9">
            <w:pPr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5336C9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52000100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auto"/>
            <w:tcMar>
              <w:top w:w="40" w:type="dxa"/>
              <w:left w:w="40" w:type="dxa"/>
              <w:bottom w:w="34" w:type="dxa"/>
              <w:right w:w="40" w:type="dxa"/>
            </w:tcMar>
          </w:tcPr>
          <w:p w:rsidR="005336C9" w:rsidRPr="005336C9" w:rsidRDefault="005336C9" w:rsidP="005336C9">
            <w:pPr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5336C9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V-образная роликовая штанга HRS-V</w:t>
            </w:r>
            <w:bookmarkStart w:id="0" w:name="_GoBack"/>
            <w:bookmarkEnd w:id="0"/>
          </w:p>
        </w:tc>
      </w:tr>
      <w:tr w:rsidR="005336C9" w:rsidRPr="005336C9" w:rsidTr="005336C9">
        <w:trPr>
          <w:trHeight w:val="205"/>
        </w:trPr>
        <w:tc>
          <w:tcPr>
            <w:tcW w:w="10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auto"/>
            <w:tcMar>
              <w:top w:w="40" w:type="dxa"/>
              <w:left w:w="40" w:type="dxa"/>
              <w:bottom w:w="34" w:type="dxa"/>
              <w:right w:w="40" w:type="dxa"/>
            </w:tcMar>
          </w:tcPr>
          <w:p w:rsidR="005336C9" w:rsidRPr="005336C9" w:rsidRDefault="005336C9" w:rsidP="005336C9">
            <w:pPr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5336C9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52000120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auto"/>
            <w:tcMar>
              <w:top w:w="40" w:type="dxa"/>
              <w:left w:w="40" w:type="dxa"/>
              <w:bottom w:w="34" w:type="dxa"/>
              <w:right w:w="40" w:type="dxa"/>
            </w:tcMar>
          </w:tcPr>
          <w:p w:rsidR="005336C9" w:rsidRPr="005336C9" w:rsidRDefault="005336C9" w:rsidP="005336C9">
            <w:pPr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5336C9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Роликовый стол MRT-2000</w:t>
            </w:r>
          </w:p>
        </w:tc>
      </w:tr>
      <w:tr w:rsidR="005336C9" w:rsidRPr="005336C9" w:rsidTr="005336C9">
        <w:trPr>
          <w:trHeight w:val="205"/>
        </w:trPr>
        <w:tc>
          <w:tcPr>
            <w:tcW w:w="10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auto"/>
            <w:tcMar>
              <w:top w:w="40" w:type="dxa"/>
              <w:left w:w="40" w:type="dxa"/>
              <w:bottom w:w="34" w:type="dxa"/>
              <w:right w:w="40" w:type="dxa"/>
            </w:tcMar>
          </w:tcPr>
          <w:p w:rsidR="005336C9" w:rsidRPr="005336C9" w:rsidRDefault="005336C9" w:rsidP="005336C9">
            <w:pPr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5336C9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52000130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auto"/>
            <w:tcMar>
              <w:top w:w="40" w:type="dxa"/>
              <w:left w:w="40" w:type="dxa"/>
              <w:bottom w:w="34" w:type="dxa"/>
              <w:right w:w="40" w:type="dxa"/>
            </w:tcMar>
          </w:tcPr>
          <w:p w:rsidR="005336C9" w:rsidRPr="005336C9" w:rsidRDefault="005336C9" w:rsidP="005336C9">
            <w:pPr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5336C9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Телескопический рольганг RFC-4513</w:t>
            </w:r>
          </w:p>
        </w:tc>
      </w:tr>
      <w:tr w:rsidR="005336C9" w:rsidRPr="005336C9" w:rsidTr="005336C9">
        <w:trPr>
          <w:trHeight w:val="199"/>
        </w:trPr>
        <w:tc>
          <w:tcPr>
            <w:tcW w:w="10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auto"/>
            <w:tcMar>
              <w:top w:w="40" w:type="dxa"/>
              <w:left w:w="40" w:type="dxa"/>
              <w:bottom w:w="34" w:type="dxa"/>
              <w:right w:w="40" w:type="dxa"/>
            </w:tcMar>
          </w:tcPr>
          <w:p w:rsidR="005336C9" w:rsidRPr="005336C9" w:rsidRDefault="005336C9" w:rsidP="005336C9">
            <w:pPr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5336C9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708495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auto"/>
            <w:tcMar>
              <w:top w:w="40" w:type="dxa"/>
              <w:left w:w="40" w:type="dxa"/>
              <w:bottom w:w="34" w:type="dxa"/>
              <w:right w:w="40" w:type="dxa"/>
            </w:tcMar>
          </w:tcPr>
          <w:p w:rsidR="005336C9" w:rsidRPr="005336C9" w:rsidRDefault="005336C9" w:rsidP="005336C9">
            <w:pPr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5336C9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Роликовая штанга</w:t>
            </w:r>
          </w:p>
        </w:tc>
      </w:tr>
    </w:tbl>
    <w:p w:rsidR="005336C9" w:rsidRPr="005336C9" w:rsidRDefault="005336C9" w:rsidP="005336C9">
      <w:pPr>
        <w:rPr>
          <w:rFonts w:ascii="Franklin Gothic Medium" w:hAnsi="Franklin Gothic Medium" w:cs="Franklin Gothic Medium"/>
          <w:color w:val="000000"/>
          <w:w w:val="75"/>
          <w:sz w:val="20"/>
          <w:szCs w:val="20"/>
        </w:rPr>
      </w:pPr>
    </w:p>
    <w:p w:rsidR="005336C9" w:rsidRDefault="005336C9" w:rsidP="005336C9"/>
    <w:sectPr w:rsidR="005336C9" w:rsidSect="00AF7509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EuropeEx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B5"/>
    <w:rsid w:val="003E5DB5"/>
    <w:rsid w:val="005336C9"/>
    <w:rsid w:val="00AA0212"/>
    <w:rsid w:val="00E05226"/>
    <w:rsid w:val="00E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BEC7D-196E-4C95-87BE-3B13B194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36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оля-в содержание"/>
    <w:basedOn w:val="a"/>
    <w:uiPriority w:val="99"/>
    <w:rsid w:val="005336C9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Demi Cond" w:hAnsi="Franklin Gothic Demi Cond" w:cs="Franklin Gothic Demi Cond"/>
      <w:color w:val="FFFFFF"/>
      <w:sz w:val="40"/>
      <w:szCs w:val="40"/>
    </w:rPr>
  </w:style>
  <w:style w:type="paragraph" w:customStyle="1" w:styleId="a3">
    <w:name w:val="поля"/>
    <w:basedOn w:val="a"/>
    <w:uiPriority w:val="99"/>
    <w:rsid w:val="005336C9"/>
    <w:pPr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EuropeExt" w:hAnsi="EuropeExt" w:cs="EuropeExt"/>
      <w:b/>
      <w:bCs/>
      <w:caps/>
      <w:color w:val="FFFFFF"/>
      <w:spacing w:val="10"/>
      <w:sz w:val="20"/>
      <w:szCs w:val="20"/>
    </w:rPr>
  </w:style>
  <w:style w:type="paragraph" w:customStyle="1" w:styleId="a4">
    <w:name w:val="заголовки серые тех"/>
    <w:basedOn w:val="a"/>
    <w:uiPriority w:val="99"/>
    <w:rsid w:val="005336C9"/>
    <w:pPr>
      <w:pBdr>
        <w:bottom w:val="single" w:sz="8" w:space="2" w:color="000000"/>
      </w:pBdr>
      <w:autoSpaceDE w:val="0"/>
      <w:autoSpaceDN w:val="0"/>
      <w:adjustRightInd w:val="0"/>
      <w:spacing w:after="57" w:line="288" w:lineRule="auto"/>
      <w:ind w:left="57"/>
      <w:textAlignment w:val="center"/>
    </w:pPr>
    <w:rPr>
      <w:rFonts w:ascii="EuropeExt" w:hAnsi="EuropeExt" w:cs="EuropeExt"/>
      <w:caps/>
      <w:color w:val="000000"/>
      <w:spacing w:val="10"/>
      <w:w w:val="90"/>
      <w:sz w:val="20"/>
      <w:szCs w:val="20"/>
    </w:rPr>
  </w:style>
  <w:style w:type="paragraph" w:customStyle="1" w:styleId="a5">
    <w:name w:val="перечисления"/>
    <w:basedOn w:val="a"/>
    <w:uiPriority w:val="99"/>
    <w:rsid w:val="005336C9"/>
    <w:pPr>
      <w:suppressAutoHyphens/>
      <w:autoSpaceDE w:val="0"/>
      <w:autoSpaceDN w:val="0"/>
      <w:adjustRightInd w:val="0"/>
      <w:spacing w:after="0" w:line="190" w:lineRule="atLeast"/>
      <w:ind w:left="170" w:hanging="170"/>
      <w:textAlignment w:val="center"/>
    </w:pPr>
    <w:rPr>
      <w:rFonts w:ascii="Franklin Gothic Medium" w:hAnsi="Franklin Gothic Medium" w:cs="Franklin Gothic Medium"/>
      <w:color w:val="000000"/>
      <w:w w:val="90"/>
      <w:sz w:val="18"/>
      <w:szCs w:val="18"/>
    </w:rPr>
  </w:style>
  <w:style w:type="paragraph" w:customStyle="1" w:styleId="a6">
    <w:name w:val="заголовки белые принадл"/>
    <w:basedOn w:val="a"/>
    <w:uiPriority w:val="99"/>
    <w:rsid w:val="005336C9"/>
    <w:pPr>
      <w:autoSpaceDE w:val="0"/>
      <w:autoSpaceDN w:val="0"/>
      <w:adjustRightInd w:val="0"/>
      <w:spacing w:after="0" w:line="288" w:lineRule="auto"/>
      <w:ind w:left="57"/>
      <w:textAlignment w:val="center"/>
    </w:pPr>
    <w:rPr>
      <w:rFonts w:ascii="EuropeExt" w:hAnsi="EuropeExt" w:cs="EuropeExt"/>
      <w:caps/>
      <w:color w:val="FFFFFF"/>
      <w:spacing w:val="15"/>
      <w:w w:val="90"/>
      <w:sz w:val="20"/>
      <w:szCs w:val="20"/>
    </w:rPr>
  </w:style>
  <w:style w:type="paragraph" w:customStyle="1" w:styleId="a7">
    <w:name w:val="таблица"/>
    <w:basedOn w:val="a"/>
    <w:uiPriority w:val="99"/>
    <w:rsid w:val="005336C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anklin Gothic Medium" w:hAnsi="Franklin Gothic Medium" w:cs="Franklin Gothic Medium"/>
      <w:color w:val="000000"/>
      <w:w w:val="75"/>
      <w:sz w:val="18"/>
      <w:szCs w:val="18"/>
    </w:rPr>
  </w:style>
  <w:style w:type="paragraph" w:customStyle="1" w:styleId="a8">
    <w:name w:val="шапка таблицы"/>
    <w:basedOn w:val="a"/>
    <w:uiPriority w:val="99"/>
    <w:rsid w:val="005336C9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Cond" w:hAnsi="Myriad Pro Cond" w:cs="Myriad Pro Cond"/>
      <w:b/>
      <w:bCs/>
      <w:color w:val="FFFFFF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36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rsid w:val="005336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336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Юлия</cp:lastModifiedBy>
  <cp:revision>5</cp:revision>
  <dcterms:created xsi:type="dcterms:W3CDTF">2015-07-16T11:50:00Z</dcterms:created>
  <dcterms:modified xsi:type="dcterms:W3CDTF">2015-07-20T12:21:00Z</dcterms:modified>
</cp:coreProperties>
</file>