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E25" w:rsidRPr="00F72496" w:rsidRDefault="001D1E25" w:rsidP="001D1E25">
      <w:pPr>
        <w:rPr>
          <w:rFonts w:ascii="Tahoma" w:hAnsi="Tahoma" w:cs="Tahoma"/>
          <w:b/>
          <w:color w:val="7F7F7F" w:themeColor="text1" w:themeTint="80"/>
          <w:lang w:val="en-US"/>
        </w:rPr>
      </w:pPr>
      <w:bookmarkStart w:id="0" w:name="_GoBack"/>
      <w:r w:rsidRPr="00F72496">
        <w:rPr>
          <w:rFonts w:ascii="Tahoma" w:hAnsi="Tahoma" w:cs="Tahoma"/>
          <w:b/>
          <w:noProof/>
          <w:color w:val="7F7F7F" w:themeColor="text1" w:themeTint="80"/>
          <w:lang w:eastAsia="ru-RU"/>
        </w:rPr>
        <w:drawing>
          <wp:anchor distT="0" distB="0" distL="114300" distR="114300" simplePos="0" relativeHeight="251648000" behindDoc="1" locked="0" layoutInCell="1" allowOverlap="1" wp14:anchorId="373E212B" wp14:editId="658B3A72">
            <wp:simplePos x="0" y="0"/>
            <wp:positionH relativeFrom="margin">
              <wp:posOffset>-217170</wp:posOffset>
            </wp:positionH>
            <wp:positionV relativeFrom="page">
              <wp:posOffset>133350</wp:posOffset>
            </wp:positionV>
            <wp:extent cx="7200900" cy="351726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496" w:rsidRPr="00F72496">
        <w:rPr>
          <w:rFonts w:ascii="Tahoma" w:hAnsi="Tahoma" w:cs="Tahoma"/>
          <w:b/>
          <w:noProof/>
          <w:color w:val="7F7F7F" w:themeColor="text1" w:themeTint="80"/>
          <w:lang w:val="en-US" w:eastAsia="ru-RU"/>
        </w:rPr>
        <w:t>120219</w:t>
      </w:r>
    </w:p>
    <w:bookmarkEnd w:id="0"/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51303E">
      <w:pPr>
        <w:spacing w:line="480" w:lineRule="auto"/>
        <w:jc w:val="center"/>
        <w:rPr>
          <w:b/>
        </w:rPr>
      </w:pPr>
    </w:p>
    <w:p w:rsidR="006E7CE1" w:rsidRDefault="00765AFA" w:rsidP="00CF35BB">
      <w:pPr>
        <w:spacing w:before="240" w:after="0"/>
        <w:jc w:val="center"/>
        <w:rPr>
          <w:rFonts w:ascii="DaxlineCyrLF-Medium" w:hAnsi="DaxlineCyrLF-Medium"/>
          <w:b/>
          <w:sz w:val="48"/>
          <w:szCs w:val="48"/>
        </w:rPr>
      </w:pPr>
      <w:r>
        <w:rPr>
          <w:rFonts w:ascii="DaxlineCyrLF-Medium" w:hAnsi="DaxlineCyrLF-Medium"/>
          <w:b/>
          <w:sz w:val="48"/>
          <w:szCs w:val="48"/>
        </w:rPr>
        <w:t xml:space="preserve">НАСОС </w:t>
      </w:r>
      <w:r w:rsidR="00036CB0">
        <w:rPr>
          <w:rFonts w:ascii="DaxlineCyrLF-Medium" w:hAnsi="DaxlineCyrLF-Medium"/>
          <w:b/>
          <w:sz w:val="48"/>
          <w:szCs w:val="48"/>
        </w:rPr>
        <w:t>РУЧНОЙ ГИДРАВЛИЧЕСКИЙ</w:t>
      </w:r>
      <w:r>
        <w:rPr>
          <w:rFonts w:ascii="DaxlineCyrLF-Medium" w:hAnsi="DaxlineCyrLF-Medium"/>
          <w:b/>
          <w:sz w:val="48"/>
          <w:szCs w:val="48"/>
        </w:rPr>
        <w:t xml:space="preserve"> </w:t>
      </w:r>
    </w:p>
    <w:p w:rsidR="00765AFA" w:rsidRPr="00366B9E" w:rsidRDefault="00765AFA" w:rsidP="00765AFA">
      <w:pPr>
        <w:spacing w:after="0"/>
        <w:jc w:val="center"/>
        <w:rPr>
          <w:rFonts w:ascii="DaxlineCyrLF-Medium" w:hAnsi="DaxlineCyrLF-Medium"/>
          <w:b/>
          <w:sz w:val="48"/>
          <w:szCs w:val="48"/>
        </w:rPr>
      </w:pPr>
      <w:r>
        <w:rPr>
          <w:rFonts w:ascii="DaxlineCyrLF-Medium" w:hAnsi="DaxlineCyrLF-Medium"/>
          <w:b/>
          <w:sz w:val="48"/>
          <w:szCs w:val="48"/>
          <w:lang w:val="en-US"/>
        </w:rPr>
        <w:t>TOR</w:t>
      </w:r>
      <w:r w:rsidRPr="00036CB0">
        <w:rPr>
          <w:rFonts w:ascii="DaxlineCyrLF-Medium" w:hAnsi="DaxlineCyrLF-Medium"/>
          <w:b/>
          <w:sz w:val="48"/>
          <w:szCs w:val="48"/>
        </w:rPr>
        <w:t xml:space="preserve"> </w:t>
      </w:r>
      <w:r>
        <w:rPr>
          <w:rFonts w:ascii="DaxlineCyrLF-Medium" w:hAnsi="DaxlineCyrLF-Medium"/>
          <w:b/>
          <w:sz w:val="48"/>
          <w:szCs w:val="48"/>
          <w:lang w:val="en-US"/>
        </w:rPr>
        <w:t>HHB</w:t>
      </w:r>
      <w:r w:rsidRPr="00036CB0">
        <w:rPr>
          <w:rFonts w:ascii="DaxlineCyrLF-Medium" w:hAnsi="DaxlineCyrLF-Medium"/>
          <w:b/>
          <w:sz w:val="48"/>
          <w:szCs w:val="48"/>
        </w:rPr>
        <w:t>-</w:t>
      </w:r>
      <w:r w:rsidR="00036CB0">
        <w:rPr>
          <w:rFonts w:ascii="DaxlineCyrLF-Medium" w:hAnsi="DaxlineCyrLF-Medium"/>
          <w:b/>
          <w:sz w:val="48"/>
          <w:szCs w:val="48"/>
        </w:rPr>
        <w:t xml:space="preserve">700 </w:t>
      </w:r>
      <w:r w:rsidR="00036CB0">
        <w:rPr>
          <w:rFonts w:ascii="DaxlineCyrLF-Medium" w:hAnsi="DaxlineCyrLF-Medium"/>
          <w:b/>
          <w:sz w:val="48"/>
          <w:szCs w:val="48"/>
          <w:lang w:val="en-US"/>
        </w:rPr>
        <w:t>series</w:t>
      </w:r>
    </w:p>
    <w:p w:rsidR="001D1E25" w:rsidRDefault="001D1E25" w:rsidP="001D1E25">
      <w:pPr>
        <w:jc w:val="center"/>
        <w:rPr>
          <w:b/>
        </w:rPr>
      </w:pPr>
    </w:p>
    <w:p w:rsidR="001D1E25" w:rsidRPr="002A0392" w:rsidRDefault="000A63C9" w:rsidP="001D1E25">
      <w:pPr>
        <w:spacing w:after="240"/>
        <w:jc w:val="center"/>
        <w:rPr>
          <w:rFonts w:ascii="Tahoma" w:hAnsi="Tahoma" w:cs="Tahoma"/>
          <w:b/>
          <w:sz w:val="1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5694739</wp:posOffset>
            </wp:positionV>
            <wp:extent cx="6948170" cy="2493645"/>
            <wp:effectExtent l="0" t="0" r="508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сос HHB-700 серия скачено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E25">
        <w:rPr>
          <w:b/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61A4AF47" wp14:editId="05E518BA">
            <wp:simplePos x="0" y="0"/>
            <wp:positionH relativeFrom="margin">
              <wp:posOffset>-164465</wp:posOffset>
            </wp:positionH>
            <wp:positionV relativeFrom="page">
              <wp:posOffset>9594850</wp:posOffset>
            </wp:positionV>
            <wp:extent cx="7200900" cy="10210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E25">
        <w:rPr>
          <w:rFonts w:ascii="Tahoma" w:hAnsi="Tahoma" w:cs="Tahoma"/>
          <w:b/>
          <w:sz w:val="18"/>
          <w:szCs w:val="18"/>
        </w:rPr>
        <w:br w:type="page"/>
      </w:r>
      <w:r w:rsidR="001D1E25" w:rsidRPr="002A0392">
        <w:rPr>
          <w:rFonts w:ascii="Tahoma" w:hAnsi="Tahoma" w:cs="Tahoma"/>
          <w:b/>
          <w:sz w:val="18"/>
        </w:rPr>
        <w:lastRenderedPageBreak/>
        <w:t>Содержание</w:t>
      </w:r>
    </w:p>
    <w:p w:rsidR="001D1E25" w:rsidRDefault="001D1E25" w:rsidP="001D1E25">
      <w:pPr>
        <w:rPr>
          <w:rFonts w:ascii="Tahoma" w:hAnsi="Tahoma" w:cs="Tahoma"/>
          <w:sz w:val="18"/>
        </w:rPr>
      </w:pPr>
      <w:r w:rsidRPr="003F0381">
        <w:rPr>
          <w:rFonts w:ascii="Tahoma" w:hAnsi="Tahoma" w:cs="Tahoma"/>
          <w:b/>
          <w:bCs/>
          <w:sz w:val="18"/>
        </w:rPr>
        <w:t>1. Описание и работа</w:t>
      </w:r>
      <w:r>
        <w:rPr>
          <w:rFonts w:ascii="Tahoma" w:hAnsi="Tahoma" w:cs="Tahoma"/>
          <w:sz w:val="18"/>
        </w:rPr>
        <w:t xml:space="preserve"> </w:t>
      </w:r>
    </w:p>
    <w:p w:rsidR="001D1E25" w:rsidRPr="00F565CD" w:rsidRDefault="001D1E25" w:rsidP="001D1E25">
      <w:pPr>
        <w:widowControl w:val="0"/>
        <w:rPr>
          <w:rFonts w:ascii="Tahoma" w:hAnsi="Tahoma" w:cs="Tahoma"/>
          <w:bCs/>
          <w:sz w:val="18"/>
          <w:u w:val="dotted"/>
        </w:rPr>
      </w:pPr>
      <w:r w:rsidRPr="00DD6E8E">
        <w:rPr>
          <w:rFonts w:ascii="Tahoma" w:hAnsi="Tahoma" w:cs="Tahoma"/>
          <w:bCs/>
          <w:sz w:val="18"/>
        </w:rPr>
        <w:t>1.1. Назначение изделия</w:t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/>
          <w:bCs/>
          <w:sz w:val="18"/>
          <w:u w:val="dotted"/>
        </w:rPr>
        <w:t>3</w:t>
      </w:r>
    </w:p>
    <w:p w:rsidR="001D1E25" w:rsidRPr="00DD6E8E" w:rsidRDefault="001D1E25" w:rsidP="001D1E25">
      <w:pPr>
        <w:widowControl w:val="0"/>
        <w:rPr>
          <w:rFonts w:ascii="Tahoma" w:hAnsi="Tahoma" w:cs="Tahoma"/>
          <w:bCs/>
          <w:sz w:val="18"/>
        </w:rPr>
      </w:pPr>
      <w:r w:rsidRPr="00DD6E8E">
        <w:rPr>
          <w:rFonts w:ascii="Tahoma" w:hAnsi="Tahoma" w:cs="Tahoma"/>
          <w:bCs/>
          <w:sz w:val="18"/>
        </w:rPr>
        <w:t xml:space="preserve">1.2. </w:t>
      </w:r>
      <w:r>
        <w:rPr>
          <w:rFonts w:ascii="Tahoma" w:hAnsi="Tahoma" w:cs="Tahoma"/>
          <w:bCs/>
          <w:sz w:val="18"/>
        </w:rPr>
        <w:t>Основные</w:t>
      </w:r>
      <w:r w:rsidRPr="00DD6E8E">
        <w:rPr>
          <w:rFonts w:ascii="Tahoma" w:hAnsi="Tahoma" w:cs="Tahoma"/>
          <w:bCs/>
          <w:sz w:val="18"/>
        </w:rPr>
        <w:t xml:space="preserve"> характеристики</w:t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/>
          <w:bCs/>
          <w:sz w:val="18"/>
          <w:u w:val="dotted"/>
        </w:rPr>
        <w:t>3</w:t>
      </w:r>
    </w:p>
    <w:p w:rsidR="001D1E25" w:rsidRDefault="001D1E25" w:rsidP="001D1E25">
      <w:pPr>
        <w:pStyle w:val="a7"/>
        <w:spacing w:before="240"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B1113C">
        <w:rPr>
          <w:rFonts w:ascii="Tahoma" w:hAnsi="Tahoma" w:cs="Tahoma"/>
          <w:b/>
          <w:sz w:val="18"/>
          <w:szCs w:val="18"/>
        </w:rPr>
        <w:t xml:space="preserve">2. </w:t>
      </w:r>
      <w:r w:rsidRPr="005D4131">
        <w:rPr>
          <w:rFonts w:ascii="Tahoma" w:hAnsi="Tahoma" w:cs="Tahoma"/>
          <w:b/>
          <w:sz w:val="18"/>
          <w:szCs w:val="18"/>
        </w:rPr>
        <w:t>Использование по назначению</w:t>
      </w:r>
    </w:p>
    <w:p w:rsidR="001D1E25" w:rsidRDefault="001D1E25" w:rsidP="001D1E25">
      <w:pPr>
        <w:pStyle w:val="a7"/>
        <w:spacing w:before="240"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7643FA">
        <w:rPr>
          <w:rFonts w:ascii="Tahoma" w:hAnsi="Tahoma" w:cs="Tahoma"/>
          <w:sz w:val="18"/>
          <w:szCs w:val="18"/>
        </w:rPr>
        <w:t>2.1</w:t>
      </w:r>
      <w:r w:rsidRPr="001D1E25">
        <w:rPr>
          <w:rFonts w:ascii="Tahoma" w:hAnsi="Tahoma" w:cs="Tahoma"/>
          <w:sz w:val="18"/>
          <w:szCs w:val="18"/>
          <w:u w:val="dotted"/>
        </w:rPr>
        <w:t xml:space="preserve"> </w:t>
      </w:r>
      <w:r w:rsidR="007643FA">
        <w:rPr>
          <w:rFonts w:ascii="Tahoma" w:hAnsi="Tahoma" w:cs="Tahoma"/>
          <w:sz w:val="18"/>
          <w:szCs w:val="18"/>
        </w:rPr>
        <w:t xml:space="preserve">Порядок установки, </w:t>
      </w:r>
      <w:r w:rsidRPr="001D1E25">
        <w:rPr>
          <w:rFonts w:ascii="Tahoma" w:hAnsi="Tahoma" w:cs="Tahoma"/>
          <w:sz w:val="18"/>
          <w:szCs w:val="18"/>
        </w:rPr>
        <w:t>подготовка</w:t>
      </w:r>
      <w:r w:rsidR="007643FA">
        <w:rPr>
          <w:rFonts w:ascii="Tahoma" w:hAnsi="Tahoma" w:cs="Tahoma"/>
          <w:sz w:val="18"/>
          <w:szCs w:val="18"/>
        </w:rPr>
        <w:t xml:space="preserve"> и работа</w:t>
      </w:r>
      <w:r w:rsidR="007643FA">
        <w:rPr>
          <w:rFonts w:ascii="Tahoma" w:hAnsi="Tahoma" w:cs="Tahoma"/>
          <w:sz w:val="18"/>
          <w:szCs w:val="18"/>
          <w:u w:val="dotted"/>
        </w:rPr>
        <w:tab/>
      </w:r>
      <w:r w:rsidR="007643FA">
        <w:rPr>
          <w:rFonts w:ascii="Tahoma" w:hAnsi="Tahoma" w:cs="Tahoma"/>
          <w:sz w:val="18"/>
          <w:szCs w:val="18"/>
          <w:u w:val="dotted"/>
        </w:rPr>
        <w:tab/>
      </w:r>
      <w:r w:rsidR="007643FA">
        <w:rPr>
          <w:rFonts w:ascii="Tahoma" w:hAnsi="Tahoma" w:cs="Tahoma"/>
          <w:sz w:val="18"/>
          <w:szCs w:val="18"/>
          <w:u w:val="dotted"/>
        </w:rPr>
        <w:tab/>
      </w:r>
      <w:r w:rsidR="007643FA">
        <w:rPr>
          <w:rFonts w:ascii="Tahoma" w:hAnsi="Tahoma" w:cs="Tahoma"/>
          <w:sz w:val="18"/>
          <w:szCs w:val="18"/>
          <w:u w:val="dotted"/>
        </w:rPr>
        <w:tab/>
      </w:r>
      <w:r w:rsidR="007643FA">
        <w:rPr>
          <w:rFonts w:ascii="Tahoma" w:hAnsi="Tahoma" w:cs="Tahoma"/>
          <w:sz w:val="18"/>
          <w:szCs w:val="18"/>
          <w:u w:val="dotted"/>
        </w:rPr>
        <w:tab/>
      </w:r>
      <w:r w:rsidR="007643FA">
        <w:rPr>
          <w:rFonts w:ascii="Tahoma" w:hAnsi="Tahoma" w:cs="Tahoma"/>
          <w:sz w:val="18"/>
          <w:szCs w:val="18"/>
          <w:u w:val="dotted"/>
        </w:rPr>
        <w:tab/>
      </w:r>
      <w:r w:rsidR="007643FA">
        <w:rPr>
          <w:rFonts w:ascii="Tahoma" w:hAnsi="Tahoma" w:cs="Tahoma"/>
          <w:sz w:val="18"/>
          <w:szCs w:val="18"/>
          <w:u w:val="dotted"/>
        </w:rPr>
        <w:tab/>
      </w:r>
      <w:r w:rsidR="007643FA">
        <w:rPr>
          <w:rFonts w:ascii="Tahoma" w:hAnsi="Tahoma" w:cs="Tahoma"/>
          <w:sz w:val="18"/>
          <w:szCs w:val="18"/>
          <w:u w:val="dotted"/>
        </w:rPr>
        <w:tab/>
      </w:r>
      <w:r w:rsidR="007643FA">
        <w:rPr>
          <w:rFonts w:ascii="Tahoma" w:hAnsi="Tahoma" w:cs="Tahoma"/>
          <w:sz w:val="18"/>
          <w:szCs w:val="18"/>
          <w:u w:val="dotted"/>
        </w:rPr>
        <w:tab/>
      </w:r>
      <w:r w:rsidR="007643FA">
        <w:rPr>
          <w:rFonts w:ascii="Tahoma" w:hAnsi="Tahoma" w:cs="Tahoma"/>
          <w:sz w:val="18"/>
          <w:szCs w:val="18"/>
          <w:u w:val="dotted"/>
        </w:rPr>
        <w:tab/>
      </w:r>
      <w:r w:rsidR="00FA3A2A">
        <w:rPr>
          <w:rFonts w:ascii="Tahoma" w:hAnsi="Tahoma" w:cs="Tahoma"/>
          <w:b/>
          <w:sz w:val="18"/>
          <w:szCs w:val="18"/>
          <w:u w:val="dotted"/>
        </w:rPr>
        <w:t>4</w:t>
      </w:r>
    </w:p>
    <w:p w:rsidR="007643FA" w:rsidRPr="001D1E25" w:rsidRDefault="007643FA" w:rsidP="001D1E25">
      <w:pPr>
        <w:pStyle w:val="a7"/>
        <w:spacing w:before="240" w:after="240"/>
        <w:jc w:val="left"/>
        <w:rPr>
          <w:rFonts w:ascii="Tahoma" w:hAnsi="Tahoma" w:cs="Tahoma"/>
          <w:sz w:val="18"/>
          <w:szCs w:val="18"/>
        </w:rPr>
      </w:pPr>
      <w:r w:rsidRPr="001D1E25">
        <w:rPr>
          <w:rFonts w:ascii="Tahoma" w:hAnsi="Tahoma" w:cs="Tahoma"/>
          <w:sz w:val="18"/>
          <w:szCs w:val="18"/>
        </w:rPr>
        <w:t>2.2</w:t>
      </w:r>
      <w:r>
        <w:rPr>
          <w:rFonts w:ascii="Tahoma" w:hAnsi="Tahoma" w:cs="Tahoma"/>
          <w:sz w:val="18"/>
          <w:szCs w:val="18"/>
        </w:rPr>
        <w:t xml:space="preserve"> Техническое обслуживание</w:t>
      </w:r>
      <w:r w:rsidRPr="001D1E25">
        <w:rPr>
          <w:rFonts w:ascii="Tahoma" w:hAnsi="Tahoma" w:cs="Tahoma"/>
          <w:sz w:val="18"/>
          <w:szCs w:val="18"/>
          <w:u w:val="dotted"/>
        </w:rPr>
        <w:tab/>
      </w:r>
      <w:r w:rsidRPr="001D1E25">
        <w:rPr>
          <w:rFonts w:ascii="Tahoma" w:hAnsi="Tahoma" w:cs="Tahoma"/>
          <w:sz w:val="18"/>
          <w:szCs w:val="18"/>
          <w:u w:val="dotted"/>
        </w:rPr>
        <w:tab/>
      </w:r>
      <w:r w:rsidRPr="001D1E25">
        <w:rPr>
          <w:rFonts w:ascii="Tahoma" w:hAnsi="Tahoma" w:cs="Tahoma"/>
          <w:sz w:val="18"/>
          <w:szCs w:val="18"/>
          <w:u w:val="dotted"/>
        </w:rPr>
        <w:tab/>
      </w:r>
      <w:r>
        <w:rPr>
          <w:rFonts w:ascii="Tahoma" w:hAnsi="Tahoma" w:cs="Tahoma"/>
          <w:sz w:val="18"/>
          <w:szCs w:val="18"/>
          <w:u w:val="dotted"/>
        </w:rPr>
        <w:tab/>
      </w:r>
      <w:r w:rsidRPr="001D1E25">
        <w:rPr>
          <w:rFonts w:ascii="Tahoma" w:hAnsi="Tahoma" w:cs="Tahoma"/>
          <w:sz w:val="18"/>
          <w:szCs w:val="18"/>
          <w:u w:val="dotted"/>
        </w:rPr>
        <w:tab/>
      </w:r>
      <w:r w:rsidRPr="001D1E25">
        <w:rPr>
          <w:rFonts w:ascii="Tahoma" w:hAnsi="Tahoma" w:cs="Tahoma"/>
          <w:sz w:val="18"/>
          <w:szCs w:val="18"/>
          <w:u w:val="dotted"/>
        </w:rPr>
        <w:tab/>
      </w:r>
      <w:r w:rsidRPr="001D1E25">
        <w:rPr>
          <w:rFonts w:ascii="Tahoma" w:hAnsi="Tahoma" w:cs="Tahoma"/>
          <w:sz w:val="18"/>
          <w:szCs w:val="18"/>
          <w:u w:val="dotted"/>
        </w:rPr>
        <w:tab/>
      </w:r>
      <w:r w:rsidRPr="001D1E25">
        <w:rPr>
          <w:rFonts w:ascii="Tahoma" w:hAnsi="Tahoma" w:cs="Tahoma"/>
          <w:sz w:val="18"/>
          <w:szCs w:val="18"/>
          <w:u w:val="dotted"/>
        </w:rPr>
        <w:tab/>
      </w:r>
      <w:r w:rsidRPr="001D1E25">
        <w:rPr>
          <w:rFonts w:ascii="Tahoma" w:hAnsi="Tahoma" w:cs="Tahoma"/>
          <w:sz w:val="18"/>
          <w:szCs w:val="18"/>
          <w:u w:val="dotted"/>
        </w:rPr>
        <w:tab/>
      </w:r>
      <w:r w:rsidRPr="001D1E25">
        <w:rPr>
          <w:rFonts w:ascii="Tahoma" w:hAnsi="Tahoma" w:cs="Tahoma"/>
          <w:sz w:val="18"/>
          <w:szCs w:val="18"/>
          <w:u w:val="dotted"/>
        </w:rPr>
        <w:tab/>
      </w:r>
      <w:r w:rsidRPr="001D1E25">
        <w:rPr>
          <w:rFonts w:ascii="Tahoma" w:hAnsi="Tahoma" w:cs="Tahoma"/>
          <w:sz w:val="18"/>
          <w:szCs w:val="18"/>
          <w:u w:val="dotted"/>
        </w:rPr>
        <w:tab/>
      </w:r>
      <w:r w:rsidRPr="001D1E25">
        <w:rPr>
          <w:rFonts w:ascii="Tahoma" w:hAnsi="Tahoma" w:cs="Tahoma"/>
          <w:sz w:val="18"/>
          <w:szCs w:val="18"/>
          <w:u w:val="dotted"/>
        </w:rPr>
        <w:tab/>
      </w:r>
      <w:r w:rsidR="00FA3A2A">
        <w:rPr>
          <w:rFonts w:ascii="Tahoma" w:hAnsi="Tahoma" w:cs="Tahoma"/>
          <w:b/>
          <w:sz w:val="18"/>
          <w:szCs w:val="18"/>
          <w:u w:val="dotted"/>
        </w:rPr>
        <w:t>4</w:t>
      </w:r>
    </w:p>
    <w:p w:rsidR="001D1E25" w:rsidRPr="001D1E25" w:rsidRDefault="007643FA" w:rsidP="001D1E25">
      <w:pPr>
        <w:pStyle w:val="a7"/>
        <w:spacing w:before="240" w:after="240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2.3</w:t>
      </w:r>
      <w:r w:rsidR="001D1E25" w:rsidRPr="001D1E25">
        <w:rPr>
          <w:rFonts w:ascii="Tahoma" w:hAnsi="Tahoma" w:cs="Tahoma"/>
          <w:sz w:val="18"/>
          <w:szCs w:val="18"/>
        </w:rPr>
        <w:t xml:space="preserve"> Меры предосторожности</w:t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FA3A2A">
        <w:rPr>
          <w:rFonts w:ascii="Tahoma" w:hAnsi="Tahoma" w:cs="Tahoma"/>
          <w:b/>
          <w:sz w:val="18"/>
          <w:szCs w:val="18"/>
          <w:u w:val="dotted"/>
        </w:rPr>
        <w:t>4</w:t>
      </w:r>
    </w:p>
    <w:p w:rsidR="001D1E25" w:rsidRDefault="001D1E25" w:rsidP="001D1E25">
      <w:pPr>
        <w:pStyle w:val="a7"/>
        <w:spacing w:before="240" w:after="240"/>
        <w:jc w:val="left"/>
        <w:rPr>
          <w:rFonts w:ascii="Tahoma" w:hAnsi="Tahoma" w:cs="Tahoma"/>
          <w:b/>
          <w:bCs/>
          <w:sz w:val="18"/>
          <w:u w:val="dotted"/>
        </w:rPr>
      </w:pPr>
      <w:r>
        <w:rPr>
          <w:rFonts w:ascii="Tahoma" w:hAnsi="Tahoma" w:cs="Tahoma"/>
          <w:b/>
          <w:sz w:val="18"/>
          <w:szCs w:val="18"/>
        </w:rPr>
        <w:t>3</w:t>
      </w:r>
      <w:r w:rsidRPr="00B1113C">
        <w:rPr>
          <w:rFonts w:ascii="Tahoma" w:hAnsi="Tahoma" w:cs="Tahoma"/>
          <w:b/>
          <w:sz w:val="18"/>
          <w:szCs w:val="18"/>
        </w:rPr>
        <w:t>. Гарантийные обязательства</w:t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="00040ADC">
        <w:rPr>
          <w:rFonts w:ascii="Tahoma" w:hAnsi="Tahoma" w:cs="Tahoma"/>
          <w:b/>
          <w:bCs/>
          <w:sz w:val="18"/>
          <w:u w:val="dotted"/>
        </w:rPr>
        <w:t>5</w:t>
      </w:r>
    </w:p>
    <w:p w:rsidR="001D1E25" w:rsidRPr="00040ADC" w:rsidRDefault="001D1E25" w:rsidP="001D1E25">
      <w:pPr>
        <w:pStyle w:val="a7"/>
        <w:spacing w:before="240" w:after="240"/>
        <w:jc w:val="left"/>
        <w:rPr>
          <w:rFonts w:ascii="Tahoma" w:hAnsi="Tahoma" w:cs="Tahoma"/>
          <w:b/>
          <w:bCs/>
          <w:sz w:val="18"/>
          <w:u w:val="dotted"/>
        </w:rPr>
      </w:pPr>
      <w:r w:rsidRPr="00590198">
        <w:rPr>
          <w:rFonts w:ascii="Tahoma" w:hAnsi="Tahoma" w:cs="Tahoma"/>
          <w:b/>
          <w:bCs/>
          <w:sz w:val="18"/>
        </w:rPr>
        <w:t>Отметки о п</w:t>
      </w:r>
      <w:r w:rsidR="007643FA">
        <w:rPr>
          <w:rFonts w:ascii="Tahoma" w:hAnsi="Tahoma" w:cs="Tahoma"/>
          <w:b/>
          <w:bCs/>
          <w:sz w:val="18"/>
        </w:rPr>
        <w:t>ериодических проверках</w:t>
      </w:r>
      <w:r w:rsidR="007643FA" w:rsidRPr="007643FA">
        <w:rPr>
          <w:rFonts w:ascii="Tahoma" w:hAnsi="Tahoma" w:cs="Tahoma"/>
          <w:b/>
          <w:bCs/>
          <w:sz w:val="18"/>
          <w:u w:val="dotted"/>
        </w:rPr>
        <w:t xml:space="preserve"> </w:t>
      </w:r>
      <w:r w:rsidR="007643FA" w:rsidRPr="007643FA">
        <w:rPr>
          <w:rFonts w:ascii="Tahoma" w:hAnsi="Tahoma" w:cs="Tahoma"/>
          <w:b/>
          <w:bCs/>
          <w:sz w:val="18"/>
          <w:u w:val="dotted"/>
        </w:rPr>
        <w:tab/>
      </w:r>
      <w:r>
        <w:rPr>
          <w:rFonts w:ascii="Tahoma" w:hAnsi="Tahoma" w:cs="Tahoma"/>
          <w:b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="00040ADC" w:rsidRPr="00040ADC">
        <w:rPr>
          <w:rFonts w:ascii="Tahoma" w:hAnsi="Tahoma" w:cs="Tahoma"/>
          <w:b/>
          <w:bCs/>
          <w:sz w:val="18"/>
          <w:u w:val="dotted"/>
        </w:rPr>
        <w:t>6</w:t>
      </w:r>
    </w:p>
    <w:p w:rsidR="001D1E25" w:rsidRPr="00070435" w:rsidRDefault="001D1E25" w:rsidP="001D1E25">
      <w:pPr>
        <w:pStyle w:val="a7"/>
        <w:spacing w:before="240" w:after="240"/>
        <w:jc w:val="left"/>
        <w:rPr>
          <w:rFonts w:ascii="Tahoma" w:hAnsi="Tahoma" w:cs="Tahoma"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040ADC" w:rsidRPr="009C529E" w:rsidRDefault="00040ADC" w:rsidP="00040ADC">
      <w:pPr>
        <w:spacing w:line="240" w:lineRule="auto"/>
        <w:jc w:val="both"/>
        <w:rPr>
          <w:rFonts w:ascii="Tahoma" w:hAnsi="Tahoma" w:cs="Tahoma"/>
          <w:sz w:val="18"/>
          <w:szCs w:val="18"/>
        </w:rPr>
      </w:pPr>
      <w:r w:rsidRPr="009C529E">
        <w:rPr>
          <w:rFonts w:ascii="Tahoma" w:hAnsi="Tahoma" w:cs="Tahoma"/>
          <w:b/>
          <w:sz w:val="18"/>
          <w:szCs w:val="18"/>
        </w:rPr>
        <w:t>ВНИМАНИЕ!</w:t>
      </w:r>
      <w:r w:rsidRPr="009C529E">
        <w:rPr>
          <w:rFonts w:ascii="Tahoma" w:hAnsi="Tahoma" w:cs="Tahoma"/>
          <w:sz w:val="18"/>
          <w:szCs w:val="18"/>
        </w:rPr>
        <w:t xml:space="preserve"> Вся информация, приведенная в данном руководстве</w:t>
      </w:r>
      <w:r>
        <w:rPr>
          <w:rFonts w:ascii="Tahoma" w:hAnsi="Tahoma" w:cs="Tahoma"/>
          <w:sz w:val="18"/>
          <w:szCs w:val="18"/>
        </w:rPr>
        <w:t>, основана на данных,</w:t>
      </w:r>
      <w:r w:rsidRPr="009C529E">
        <w:rPr>
          <w:rFonts w:ascii="Tahoma" w:hAnsi="Tahoma" w:cs="Tahoma"/>
          <w:sz w:val="18"/>
          <w:szCs w:val="18"/>
        </w:rPr>
        <w:t xml:space="preserve"> доступных на момент печати. Производитель оставляет за собой право вносить изменения в конструкцию изделия без предварительного уведомления, если эти изменения не ухудшают потребительских свойств и качества продукции. </w:t>
      </w: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7536F4" w:rsidRPr="005D4131" w:rsidRDefault="004F01E2" w:rsidP="005D4131">
      <w:pPr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lastRenderedPageBreak/>
        <w:t>1. Описание и работа</w:t>
      </w:r>
    </w:p>
    <w:p w:rsidR="004F01E2" w:rsidRPr="005D4131" w:rsidRDefault="004F01E2" w:rsidP="005D4131">
      <w:pPr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t>1.1 Назначение изделия</w:t>
      </w:r>
    </w:p>
    <w:p w:rsidR="00051F42" w:rsidRDefault="00051F42" w:rsidP="00051F42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051F42">
        <w:rPr>
          <w:rFonts w:ascii="Tahoma" w:hAnsi="Tahoma" w:cs="Tahoma"/>
          <w:sz w:val="18"/>
          <w:szCs w:val="18"/>
        </w:rPr>
        <w:t>Наши ручные насосы серии HHB-700A, HHB-700B, HHB-700C, HHB-700, HHB-700E – это результаты японской технологии, а также многократных исследований и проектирования наших специалистов. Они обладают компактной конструкцией, небольшим объемом, простым управлением, удобным ремонтом и обслуживанием, подходящим для подъема всех видов цилиндров и обеспечения питания гидравлических инструментов. с безопасным устройством, обеспечивают безопасную и надежную эксплуатацию.</w:t>
      </w:r>
    </w:p>
    <w:p w:rsidR="00051F42" w:rsidRDefault="00051F42" w:rsidP="00051F42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Данная серия ручных гидравлических насосов является односторонней для одностороннего применения. </w:t>
      </w:r>
    </w:p>
    <w:p w:rsidR="00051F42" w:rsidRDefault="00051F42" w:rsidP="00051F42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Рабочее давление – 700 бар.</w:t>
      </w:r>
    </w:p>
    <w:p w:rsidR="00051F42" w:rsidRDefault="00051F42" w:rsidP="00051F42">
      <w:pPr>
        <w:spacing w:after="0" w:line="240" w:lineRule="auto"/>
        <w:ind w:firstLine="567"/>
        <w:jc w:val="both"/>
        <w:rPr>
          <w:rFonts w:ascii="Tahoma" w:hAnsi="Tahoma" w:cs="Tahoma"/>
          <w:color w:val="212121"/>
          <w:sz w:val="18"/>
          <w:szCs w:val="18"/>
          <w:shd w:val="clear" w:color="auto" w:fill="FFFFFF"/>
        </w:rPr>
      </w:pPr>
      <w:r w:rsidRPr="00051F42">
        <w:rPr>
          <w:rFonts w:ascii="Tahoma" w:hAnsi="Tahoma" w:cs="Tahoma"/>
          <w:color w:val="212121"/>
          <w:sz w:val="18"/>
          <w:szCs w:val="18"/>
          <w:shd w:val="clear" w:color="auto" w:fill="FFFFFF"/>
        </w:rPr>
        <w:t xml:space="preserve">HHB-700C поставляется с шлангом высокого давления длиной 1,2 метра. Другие насосы снабжены шлангом высокого давления длиной 1,8 метра. </w:t>
      </w:r>
    </w:p>
    <w:p w:rsidR="00051F42" w:rsidRPr="00051F42" w:rsidRDefault="00051F42" w:rsidP="00051F42">
      <w:pPr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051F42">
        <w:rPr>
          <w:rFonts w:ascii="Tahoma" w:hAnsi="Tahoma" w:cs="Tahoma"/>
          <w:color w:val="212121"/>
          <w:sz w:val="18"/>
          <w:szCs w:val="18"/>
          <w:shd w:val="clear" w:color="auto" w:fill="FFFFFF"/>
        </w:rPr>
        <w:t>HHB-700B поставляется с манометром и адаптером.</w:t>
      </w:r>
    </w:p>
    <w:p w:rsidR="004F01E2" w:rsidRDefault="00040ADC" w:rsidP="004F470D">
      <w:pPr>
        <w:spacing w:before="240" w:line="72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26848" behindDoc="1" locked="0" layoutInCell="1" allowOverlap="1" wp14:anchorId="3D06967D" wp14:editId="40C805D6">
            <wp:simplePos x="0" y="0"/>
            <wp:positionH relativeFrom="margin">
              <wp:align>center</wp:align>
            </wp:positionH>
            <wp:positionV relativeFrom="page">
              <wp:posOffset>6038850</wp:posOffset>
            </wp:positionV>
            <wp:extent cx="5593080" cy="755904"/>
            <wp:effectExtent l="0" t="0" r="7620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сос HHB-700 серия схем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B9E"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25824" behindDoc="1" locked="0" layoutInCell="1" allowOverlap="1" wp14:anchorId="4A055765" wp14:editId="49F69F49">
            <wp:simplePos x="0" y="0"/>
            <wp:positionH relativeFrom="page">
              <wp:align>center</wp:align>
            </wp:positionH>
            <wp:positionV relativeFrom="page">
              <wp:posOffset>2457450</wp:posOffset>
            </wp:positionV>
            <wp:extent cx="5648325" cy="3427666"/>
            <wp:effectExtent l="0" t="0" r="0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сос HHB-700 серия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2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1E2" w:rsidRPr="005D4131">
        <w:rPr>
          <w:rFonts w:ascii="Tahoma" w:hAnsi="Tahoma" w:cs="Tahoma"/>
          <w:b/>
          <w:sz w:val="18"/>
          <w:szCs w:val="18"/>
        </w:rPr>
        <w:t>1.2 Основные характеристики</w:t>
      </w:r>
    </w:p>
    <w:p w:rsidR="004E37E6" w:rsidRPr="00CC1CF8" w:rsidRDefault="00CB38B3" w:rsidP="00DC5518">
      <w:pPr>
        <w:spacing w:before="240"/>
        <w:jc w:val="righ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Рисунок 1</w:t>
      </w:r>
      <w:r w:rsidR="00D26872">
        <w:rPr>
          <w:rFonts w:ascii="Tahoma" w:hAnsi="Tahoma" w:cs="Tahoma"/>
          <w:sz w:val="18"/>
          <w:szCs w:val="18"/>
        </w:rPr>
        <w:t>.</w:t>
      </w:r>
      <w:r w:rsidR="00D26872" w:rsidRPr="002E6D3F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43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985"/>
        <w:gridCol w:w="1418"/>
        <w:gridCol w:w="1417"/>
        <w:gridCol w:w="1418"/>
        <w:gridCol w:w="1418"/>
      </w:tblGrid>
      <w:tr w:rsidR="00FC1CBC" w:rsidRPr="002F2AC0" w:rsidTr="00FC1CBC">
        <w:trPr>
          <w:trHeight w:val="92"/>
          <w:jc w:val="center"/>
        </w:trPr>
        <w:tc>
          <w:tcPr>
            <w:tcW w:w="3826" w:type="dxa"/>
            <w:gridSpan w:val="2"/>
            <w:shd w:val="pct15" w:color="auto" w:fill="auto"/>
            <w:vAlign w:val="center"/>
          </w:tcPr>
          <w:p w:rsidR="00FC1CBC" w:rsidRPr="002F2AC0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762EB">
              <w:rPr>
                <w:rFonts w:ascii="Tahoma" w:hAnsi="Tahoma" w:cs="Tahoma"/>
                <w:b/>
                <w:sz w:val="16"/>
                <w:szCs w:val="16"/>
              </w:rPr>
              <w:t>Модель</w:t>
            </w:r>
          </w:p>
        </w:tc>
        <w:tc>
          <w:tcPr>
            <w:tcW w:w="1418" w:type="dxa"/>
            <w:shd w:val="pct15" w:color="auto" w:fill="auto"/>
            <w:vAlign w:val="center"/>
          </w:tcPr>
          <w:p w:rsidR="00FC1CBC" w:rsidRPr="00BA3703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sz w:val="16"/>
                <w:szCs w:val="16"/>
                <w:lang w:val="en-US"/>
              </w:rPr>
              <w:t>HHB-700</w:t>
            </w:r>
          </w:p>
        </w:tc>
        <w:tc>
          <w:tcPr>
            <w:tcW w:w="1417" w:type="dxa"/>
            <w:shd w:val="pct15" w:color="auto" w:fill="auto"/>
            <w:vAlign w:val="center"/>
          </w:tcPr>
          <w:p w:rsidR="00FC1CBC" w:rsidRPr="00343B13" w:rsidRDefault="00FC1CBC" w:rsidP="00343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en-US"/>
              </w:rPr>
            </w:pPr>
            <w:r w:rsidRPr="00BA3703">
              <w:rPr>
                <w:rFonts w:ascii="Tahoma" w:hAnsi="Tahoma" w:cs="Tahoma"/>
                <w:b/>
                <w:sz w:val="16"/>
                <w:szCs w:val="16"/>
                <w:lang w:val="en-US"/>
              </w:rPr>
              <w:t>HHB-</w:t>
            </w:r>
            <w:r>
              <w:rPr>
                <w:rFonts w:ascii="Tahoma" w:hAnsi="Tahoma" w:cs="Tahoma"/>
                <w:b/>
                <w:sz w:val="16"/>
                <w:szCs w:val="16"/>
              </w:rPr>
              <w:t>700</w:t>
            </w:r>
            <w:r>
              <w:rPr>
                <w:rFonts w:ascii="Tahoma" w:hAnsi="Tahoma" w:cs="Tahoma"/>
                <w:b/>
                <w:sz w:val="16"/>
                <w:szCs w:val="16"/>
                <w:lang w:val="en-US"/>
              </w:rPr>
              <w:t>A</w:t>
            </w:r>
          </w:p>
        </w:tc>
        <w:tc>
          <w:tcPr>
            <w:tcW w:w="1418" w:type="dxa"/>
            <w:shd w:val="pct15" w:color="auto" w:fill="auto"/>
            <w:vAlign w:val="center"/>
          </w:tcPr>
          <w:p w:rsidR="00FC1CBC" w:rsidRPr="00BA3703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en-US"/>
              </w:rPr>
            </w:pPr>
            <w:r w:rsidRPr="00BA3703">
              <w:rPr>
                <w:rFonts w:ascii="Tahoma" w:hAnsi="Tahoma" w:cs="Tahoma"/>
                <w:b/>
                <w:sz w:val="16"/>
                <w:szCs w:val="16"/>
                <w:lang w:val="en-US"/>
              </w:rPr>
              <w:t>H</w:t>
            </w:r>
            <w:r>
              <w:rPr>
                <w:rFonts w:ascii="Tahoma" w:hAnsi="Tahoma" w:cs="Tahoma"/>
                <w:b/>
                <w:sz w:val="16"/>
                <w:szCs w:val="16"/>
                <w:lang w:val="en-US"/>
              </w:rPr>
              <w:t>HB-700B</w:t>
            </w:r>
          </w:p>
        </w:tc>
        <w:tc>
          <w:tcPr>
            <w:tcW w:w="1418" w:type="dxa"/>
            <w:shd w:val="pct15" w:color="auto" w:fill="auto"/>
          </w:tcPr>
          <w:p w:rsidR="00FC1CBC" w:rsidRPr="00BA3703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en-US"/>
              </w:rPr>
            </w:pPr>
            <w:r w:rsidRPr="00BA3703">
              <w:rPr>
                <w:rFonts w:ascii="Tahoma" w:hAnsi="Tahoma" w:cs="Tahoma"/>
                <w:b/>
                <w:sz w:val="16"/>
                <w:szCs w:val="16"/>
                <w:lang w:val="en-US"/>
              </w:rPr>
              <w:t>H</w:t>
            </w:r>
            <w:r>
              <w:rPr>
                <w:rFonts w:ascii="Tahoma" w:hAnsi="Tahoma" w:cs="Tahoma"/>
                <w:b/>
                <w:sz w:val="16"/>
                <w:szCs w:val="16"/>
                <w:lang w:val="en-US"/>
              </w:rPr>
              <w:t>HB-700C</w:t>
            </w:r>
          </w:p>
        </w:tc>
      </w:tr>
      <w:tr w:rsidR="00FC1CBC" w:rsidRPr="002F2AC0" w:rsidTr="00FC1CBC">
        <w:trPr>
          <w:trHeight w:val="92"/>
          <w:jc w:val="center"/>
        </w:trPr>
        <w:tc>
          <w:tcPr>
            <w:tcW w:w="3826" w:type="dxa"/>
            <w:gridSpan w:val="2"/>
            <w:shd w:val="pct15" w:color="auto" w:fill="auto"/>
            <w:vAlign w:val="center"/>
          </w:tcPr>
          <w:p w:rsidR="00FC1CBC" w:rsidRPr="002F2AC0" w:rsidRDefault="00FC1CBC" w:rsidP="00D03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762EB">
              <w:rPr>
                <w:rFonts w:ascii="Tahoma" w:hAnsi="Tahoma" w:cs="Tahoma"/>
                <w:b/>
                <w:sz w:val="16"/>
                <w:szCs w:val="16"/>
              </w:rPr>
              <w:t>Артикул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2F2AC0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1004825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1CBC" w:rsidRPr="002F2AC0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1004826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022B9B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104827</w:t>
            </w:r>
          </w:p>
        </w:tc>
        <w:tc>
          <w:tcPr>
            <w:tcW w:w="1418" w:type="dxa"/>
          </w:tcPr>
          <w:p w:rsidR="00FC1CBC" w:rsidRPr="00562E86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10048258</w:t>
            </w:r>
          </w:p>
        </w:tc>
      </w:tr>
      <w:tr w:rsidR="00FC1CBC" w:rsidRPr="002F2AC0" w:rsidTr="00FC1CBC">
        <w:trPr>
          <w:trHeight w:val="92"/>
          <w:jc w:val="center"/>
        </w:trPr>
        <w:tc>
          <w:tcPr>
            <w:tcW w:w="1841" w:type="dxa"/>
            <w:vMerge w:val="restart"/>
            <w:shd w:val="pct15" w:color="auto" w:fill="auto"/>
            <w:vAlign w:val="center"/>
          </w:tcPr>
          <w:p w:rsidR="00FC1CBC" w:rsidRPr="0039404C" w:rsidRDefault="00FC1CBC" w:rsidP="003940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762EB">
              <w:rPr>
                <w:rFonts w:ascii="Tahoma" w:hAnsi="Tahoma" w:cs="Tahoma"/>
                <w:b/>
                <w:sz w:val="16"/>
                <w:szCs w:val="16"/>
              </w:rPr>
              <w:t xml:space="preserve">Рабочее давление,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бар</w:t>
            </w:r>
          </w:p>
        </w:tc>
        <w:tc>
          <w:tcPr>
            <w:tcW w:w="1985" w:type="dxa"/>
            <w:shd w:val="pct15" w:color="auto" w:fill="auto"/>
          </w:tcPr>
          <w:p w:rsidR="00FC1CBC" w:rsidRPr="004762EB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стадия низкого давления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343B13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1CBC" w:rsidRPr="00562E86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562E86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1418" w:type="dxa"/>
          </w:tcPr>
          <w:p w:rsidR="00FC1CBC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</w:tr>
      <w:tr w:rsidR="00FC1CBC" w:rsidRPr="002F2AC0" w:rsidTr="00FC1CBC">
        <w:trPr>
          <w:trHeight w:val="92"/>
          <w:jc w:val="center"/>
        </w:trPr>
        <w:tc>
          <w:tcPr>
            <w:tcW w:w="1841" w:type="dxa"/>
            <w:vMerge/>
            <w:shd w:val="pct15" w:color="auto" w:fill="auto"/>
            <w:vAlign w:val="center"/>
          </w:tcPr>
          <w:p w:rsidR="00FC1CBC" w:rsidRPr="002F2AC0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5" w:type="dxa"/>
            <w:shd w:val="pct15" w:color="auto" w:fill="auto"/>
          </w:tcPr>
          <w:p w:rsidR="00FC1CBC" w:rsidRPr="004762EB" w:rsidRDefault="00FC1CBC" w:rsidP="00440A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стадия высокого давления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343B13" w:rsidRDefault="00FC1CBC" w:rsidP="00440A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700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1CBC" w:rsidRPr="00562E86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562E86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700</w:t>
            </w:r>
          </w:p>
        </w:tc>
        <w:tc>
          <w:tcPr>
            <w:tcW w:w="1418" w:type="dxa"/>
          </w:tcPr>
          <w:p w:rsidR="00FC1CBC" w:rsidRDefault="00FC1CBC" w:rsidP="00924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700</w:t>
            </w:r>
          </w:p>
        </w:tc>
      </w:tr>
      <w:tr w:rsidR="00FC1CBC" w:rsidRPr="002F2AC0" w:rsidTr="00FC1CBC">
        <w:trPr>
          <w:trHeight w:val="92"/>
          <w:jc w:val="center"/>
        </w:trPr>
        <w:tc>
          <w:tcPr>
            <w:tcW w:w="1841" w:type="dxa"/>
            <w:vMerge w:val="restart"/>
            <w:shd w:val="pct15" w:color="auto" w:fill="auto"/>
            <w:vAlign w:val="center"/>
          </w:tcPr>
          <w:p w:rsidR="00FC1CBC" w:rsidRPr="007F6090" w:rsidRDefault="00FC1CBC" w:rsidP="007F60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vertAlign w:val="superscript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П</w:t>
            </w:r>
            <w:r w:rsidRPr="004762EB">
              <w:rPr>
                <w:rFonts w:ascii="Tahoma" w:hAnsi="Tahoma" w:cs="Tahoma"/>
                <w:b/>
                <w:sz w:val="16"/>
                <w:szCs w:val="16"/>
              </w:rPr>
              <w:t>ропускная способность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штока</w:t>
            </w:r>
            <w:r w:rsidRPr="004762EB">
              <w:rPr>
                <w:rFonts w:ascii="Tahoma" w:hAnsi="Tahoma" w:cs="Tahoma"/>
                <w:b/>
                <w:sz w:val="16"/>
                <w:szCs w:val="16"/>
              </w:rPr>
              <w:t xml:space="preserve">,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см</w:t>
            </w:r>
            <w:r>
              <w:rPr>
                <w:rFonts w:ascii="Tahoma" w:hAnsi="Tahoma" w:cs="Tahoma"/>
                <w:b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85" w:type="dxa"/>
            <w:shd w:val="pct15" w:color="auto" w:fill="auto"/>
          </w:tcPr>
          <w:p w:rsidR="00FC1CBC" w:rsidRPr="004762EB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стадия низкого давления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343B13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418" w:type="dxa"/>
          </w:tcPr>
          <w:p w:rsidR="00FC1CBC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</w:tr>
      <w:tr w:rsidR="00FC1CBC" w:rsidRPr="002F2AC0" w:rsidTr="00FC1CBC">
        <w:trPr>
          <w:trHeight w:val="92"/>
          <w:jc w:val="center"/>
        </w:trPr>
        <w:tc>
          <w:tcPr>
            <w:tcW w:w="1841" w:type="dxa"/>
            <w:vMerge/>
            <w:shd w:val="pct15" w:color="auto" w:fill="auto"/>
            <w:vAlign w:val="center"/>
          </w:tcPr>
          <w:p w:rsidR="00FC1CBC" w:rsidRPr="002F2AC0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5" w:type="dxa"/>
            <w:shd w:val="pct15" w:color="auto" w:fill="auto"/>
          </w:tcPr>
          <w:p w:rsidR="00FC1CBC" w:rsidRPr="004762EB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стадия высокого давления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343B13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2,3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2,3</w:t>
            </w:r>
          </w:p>
        </w:tc>
        <w:tc>
          <w:tcPr>
            <w:tcW w:w="1418" w:type="dxa"/>
          </w:tcPr>
          <w:p w:rsidR="00FC1CBC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1,8</w:t>
            </w:r>
          </w:p>
        </w:tc>
      </w:tr>
      <w:tr w:rsidR="00FC1CBC" w:rsidRPr="002F2AC0" w:rsidTr="00FC1CBC">
        <w:trPr>
          <w:trHeight w:val="92"/>
          <w:jc w:val="center"/>
        </w:trPr>
        <w:tc>
          <w:tcPr>
            <w:tcW w:w="3826" w:type="dxa"/>
            <w:gridSpan w:val="2"/>
            <w:shd w:val="pct15" w:color="auto" w:fill="auto"/>
            <w:vAlign w:val="center"/>
          </w:tcPr>
          <w:p w:rsidR="00FC1CBC" w:rsidRPr="00343B13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762EB">
              <w:rPr>
                <w:rFonts w:ascii="Tahoma" w:hAnsi="Tahoma" w:cs="Tahoma"/>
                <w:b/>
                <w:sz w:val="16"/>
                <w:szCs w:val="16"/>
              </w:rPr>
              <w:t xml:space="preserve">Объем масляного цилиндра,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см</w:t>
            </w:r>
            <w:r>
              <w:rPr>
                <w:rFonts w:ascii="Tahoma" w:hAnsi="Tahoma" w:cs="Tahoma"/>
                <w:b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343B13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3200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1000</w:t>
            </w:r>
          </w:p>
        </w:tc>
        <w:tc>
          <w:tcPr>
            <w:tcW w:w="1418" w:type="dxa"/>
          </w:tcPr>
          <w:p w:rsidR="00FC1CBC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600</w:t>
            </w:r>
          </w:p>
        </w:tc>
      </w:tr>
      <w:tr w:rsidR="00FC1CBC" w:rsidRPr="002F2AC0" w:rsidTr="00FC1CBC">
        <w:trPr>
          <w:trHeight w:val="92"/>
          <w:jc w:val="center"/>
        </w:trPr>
        <w:tc>
          <w:tcPr>
            <w:tcW w:w="3826" w:type="dxa"/>
            <w:gridSpan w:val="2"/>
            <w:shd w:val="pct15" w:color="auto" w:fill="auto"/>
            <w:vAlign w:val="center"/>
          </w:tcPr>
          <w:p w:rsidR="00FC1CBC" w:rsidRPr="00343B13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Полезный объем масляного цилиндра, см</w:t>
            </w:r>
            <w:r>
              <w:rPr>
                <w:rFonts w:ascii="Tahoma" w:hAnsi="Tahoma" w:cs="Tahoma"/>
                <w:b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343B13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700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1CBC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2700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700</w:t>
            </w:r>
          </w:p>
        </w:tc>
        <w:tc>
          <w:tcPr>
            <w:tcW w:w="1418" w:type="dxa"/>
          </w:tcPr>
          <w:p w:rsidR="00FC1CBC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350</w:t>
            </w:r>
          </w:p>
        </w:tc>
      </w:tr>
      <w:tr w:rsidR="00FC1CBC" w:rsidRPr="002F2AC0" w:rsidTr="00FC1CBC">
        <w:trPr>
          <w:trHeight w:val="92"/>
          <w:jc w:val="center"/>
        </w:trPr>
        <w:tc>
          <w:tcPr>
            <w:tcW w:w="1841" w:type="dxa"/>
            <w:vMerge w:val="restart"/>
            <w:shd w:val="pct15" w:color="auto" w:fill="auto"/>
            <w:vAlign w:val="center"/>
          </w:tcPr>
          <w:p w:rsidR="00FC1CBC" w:rsidRPr="002F2AC0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EB4B75">
              <w:rPr>
                <w:rFonts w:ascii="Tahoma" w:hAnsi="Tahoma" w:cs="Tahoma"/>
                <w:b/>
                <w:sz w:val="16"/>
                <w:szCs w:val="16"/>
              </w:rPr>
              <w:t>Габариты, мм</w:t>
            </w:r>
          </w:p>
        </w:tc>
        <w:tc>
          <w:tcPr>
            <w:tcW w:w="1985" w:type="dxa"/>
            <w:shd w:val="pct15" w:color="auto" w:fill="auto"/>
            <w:vAlign w:val="center"/>
          </w:tcPr>
          <w:p w:rsidR="00FC1CBC" w:rsidRPr="00343B13" w:rsidRDefault="00FC1CBC" w:rsidP="00343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L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343B13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600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600</w:t>
            </w:r>
          </w:p>
        </w:tc>
        <w:tc>
          <w:tcPr>
            <w:tcW w:w="1418" w:type="dxa"/>
          </w:tcPr>
          <w:p w:rsidR="00FC1CBC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380</w:t>
            </w:r>
          </w:p>
        </w:tc>
      </w:tr>
      <w:tr w:rsidR="00FC1CBC" w:rsidRPr="002F2AC0" w:rsidTr="00FC1CBC">
        <w:trPr>
          <w:trHeight w:val="92"/>
          <w:jc w:val="center"/>
        </w:trPr>
        <w:tc>
          <w:tcPr>
            <w:tcW w:w="1841" w:type="dxa"/>
            <w:vMerge/>
            <w:shd w:val="pct15" w:color="auto" w:fill="auto"/>
            <w:vAlign w:val="center"/>
          </w:tcPr>
          <w:p w:rsidR="00FC1CBC" w:rsidRPr="00EB4B75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pct15" w:color="auto" w:fill="auto"/>
            <w:vAlign w:val="center"/>
          </w:tcPr>
          <w:p w:rsidR="00FC1CBC" w:rsidRPr="002F2AC0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B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343B13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120</w:t>
            </w:r>
          </w:p>
        </w:tc>
        <w:tc>
          <w:tcPr>
            <w:tcW w:w="1418" w:type="dxa"/>
          </w:tcPr>
          <w:p w:rsidR="00FC1CBC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120</w:t>
            </w:r>
          </w:p>
        </w:tc>
      </w:tr>
      <w:tr w:rsidR="00FC1CBC" w:rsidRPr="002F2AC0" w:rsidTr="00FC1CBC">
        <w:trPr>
          <w:trHeight w:val="92"/>
          <w:jc w:val="center"/>
        </w:trPr>
        <w:tc>
          <w:tcPr>
            <w:tcW w:w="1841" w:type="dxa"/>
            <w:vMerge/>
            <w:shd w:val="pct15" w:color="auto" w:fill="auto"/>
            <w:vAlign w:val="center"/>
          </w:tcPr>
          <w:p w:rsidR="00FC1CBC" w:rsidRPr="00EB4B75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pct15" w:color="auto" w:fill="auto"/>
            <w:vAlign w:val="center"/>
          </w:tcPr>
          <w:p w:rsidR="00FC1CBC" w:rsidRPr="002F2AC0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H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343B13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240</w:t>
            </w:r>
          </w:p>
        </w:tc>
        <w:tc>
          <w:tcPr>
            <w:tcW w:w="1418" w:type="dxa"/>
          </w:tcPr>
          <w:p w:rsidR="00FC1CBC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140</w:t>
            </w:r>
          </w:p>
        </w:tc>
      </w:tr>
      <w:tr w:rsidR="00FC1CBC" w:rsidRPr="002F2AC0" w:rsidTr="00FC1CBC">
        <w:trPr>
          <w:trHeight w:val="92"/>
          <w:jc w:val="center"/>
        </w:trPr>
        <w:tc>
          <w:tcPr>
            <w:tcW w:w="3826" w:type="dxa"/>
            <w:gridSpan w:val="2"/>
            <w:shd w:val="pct15" w:color="auto" w:fill="auto"/>
            <w:vAlign w:val="center"/>
          </w:tcPr>
          <w:p w:rsidR="00FC1CBC" w:rsidRPr="002F2AC0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Габариты упаковки, 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343B13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730</w:t>
            </w:r>
            <w:r>
              <w:rPr>
                <w:rFonts w:ascii="Tahoma" w:hAnsi="Tahoma" w:cs="Tahoma"/>
                <w:sz w:val="16"/>
                <w:szCs w:val="16"/>
              </w:rPr>
              <w:t>х190х190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820х180х180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750х180х270</w:t>
            </w:r>
          </w:p>
        </w:tc>
        <w:tc>
          <w:tcPr>
            <w:tcW w:w="1418" w:type="dxa"/>
          </w:tcPr>
          <w:p w:rsidR="00FC1CBC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600х160х170</w:t>
            </w:r>
          </w:p>
        </w:tc>
      </w:tr>
      <w:tr w:rsidR="00FC1CBC" w:rsidRPr="002F2AC0" w:rsidTr="00FC1CBC">
        <w:trPr>
          <w:trHeight w:val="92"/>
          <w:jc w:val="center"/>
        </w:trPr>
        <w:tc>
          <w:tcPr>
            <w:tcW w:w="3826" w:type="dxa"/>
            <w:gridSpan w:val="2"/>
            <w:shd w:val="pct15" w:color="auto" w:fill="auto"/>
            <w:vAlign w:val="center"/>
          </w:tcPr>
          <w:p w:rsidR="00FC1CBC" w:rsidRPr="002F2AC0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EB4B75">
              <w:rPr>
                <w:rFonts w:ascii="Tahoma" w:hAnsi="Tahoma" w:cs="Tahoma"/>
                <w:b/>
                <w:sz w:val="16"/>
                <w:szCs w:val="16"/>
              </w:rPr>
              <w:t>Масса, кг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2F2AC0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16,8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1CBC" w:rsidRPr="00562E86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12,4</w:t>
            </w:r>
          </w:p>
        </w:tc>
        <w:tc>
          <w:tcPr>
            <w:tcW w:w="1418" w:type="dxa"/>
          </w:tcPr>
          <w:p w:rsidR="00FC1CBC" w:rsidRDefault="00FC1CBC" w:rsidP="0047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5,6</w:t>
            </w:r>
          </w:p>
        </w:tc>
      </w:tr>
    </w:tbl>
    <w:p w:rsidR="002A22A9" w:rsidRDefault="0039404C">
      <w:pPr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sz w:val="18"/>
          <w:szCs w:val="18"/>
          <w:lang w:val="en-US"/>
        </w:rPr>
        <w:t xml:space="preserve"> </w:t>
      </w:r>
    </w:p>
    <w:p w:rsidR="00E478C0" w:rsidRDefault="00E478C0" w:rsidP="00B3094A">
      <w:pPr>
        <w:jc w:val="center"/>
        <w:rPr>
          <w:rFonts w:ascii="Tahoma" w:hAnsi="Tahoma" w:cs="Tahoma"/>
          <w:sz w:val="18"/>
          <w:szCs w:val="18"/>
        </w:rPr>
      </w:pPr>
      <w:r w:rsidRPr="00EE4FED">
        <w:rPr>
          <w:rFonts w:ascii="Tahoma" w:hAnsi="Tahoma" w:cs="Tahoma"/>
          <w:sz w:val="18"/>
          <w:szCs w:val="18"/>
        </w:rPr>
        <w:t>Дата продажи:                                    МП:                            Кол-во:           шт</w:t>
      </w:r>
      <w:r w:rsidR="00AF5B46">
        <w:rPr>
          <w:rFonts w:ascii="Tahoma" w:hAnsi="Tahoma" w:cs="Tahoma"/>
          <w:sz w:val="18"/>
          <w:szCs w:val="18"/>
        </w:rPr>
        <w:t>.</w:t>
      </w:r>
    </w:p>
    <w:p w:rsidR="00B3094A" w:rsidRDefault="00B3094A" w:rsidP="00B3094A">
      <w:pPr>
        <w:jc w:val="center"/>
        <w:rPr>
          <w:rFonts w:ascii="Tahoma" w:hAnsi="Tahoma" w:cs="Tahoma"/>
          <w:sz w:val="18"/>
          <w:szCs w:val="18"/>
        </w:rPr>
      </w:pPr>
    </w:p>
    <w:p w:rsidR="00531C94" w:rsidRDefault="00531C94" w:rsidP="00B3094A">
      <w:pPr>
        <w:jc w:val="center"/>
        <w:rPr>
          <w:rFonts w:ascii="Tahoma" w:hAnsi="Tahoma" w:cs="Tahoma"/>
          <w:sz w:val="18"/>
          <w:szCs w:val="18"/>
        </w:rPr>
      </w:pPr>
    </w:p>
    <w:p w:rsidR="00FC1CBC" w:rsidRPr="0088447E" w:rsidRDefault="0088447E" w:rsidP="00B3094A">
      <w:pPr>
        <w:jc w:val="center"/>
        <w:rPr>
          <w:rFonts w:ascii="Tahoma" w:hAnsi="Tahoma" w:cs="Tahoma"/>
          <w:b/>
          <w:sz w:val="18"/>
          <w:szCs w:val="18"/>
        </w:rPr>
      </w:pPr>
      <w:r w:rsidRPr="0088447E">
        <w:rPr>
          <w:rFonts w:ascii="Tahoma" w:hAnsi="Tahoma" w:cs="Tahoma"/>
          <w:b/>
          <w:sz w:val="18"/>
          <w:szCs w:val="18"/>
          <w:lang w:val="en-US"/>
        </w:rPr>
        <w:lastRenderedPageBreak/>
        <w:t>HHB-700S (</w:t>
      </w:r>
      <w:r w:rsidRPr="0088447E">
        <w:rPr>
          <w:rFonts w:ascii="Tahoma" w:hAnsi="Tahoma" w:cs="Tahoma"/>
          <w:b/>
          <w:sz w:val="18"/>
          <w:szCs w:val="18"/>
        </w:rPr>
        <w:t>двусторонний)</w:t>
      </w:r>
    </w:p>
    <w:tbl>
      <w:tblPr>
        <w:tblW w:w="37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5"/>
        <w:gridCol w:w="2189"/>
        <w:gridCol w:w="2568"/>
      </w:tblGrid>
      <w:tr w:rsidR="00FC1CBC" w:rsidRPr="00BA3703" w:rsidTr="0088447E">
        <w:trPr>
          <w:trHeight w:val="92"/>
          <w:jc w:val="center"/>
        </w:trPr>
        <w:tc>
          <w:tcPr>
            <w:tcW w:w="5524" w:type="dxa"/>
            <w:gridSpan w:val="2"/>
            <w:shd w:val="pct15" w:color="auto" w:fill="auto"/>
            <w:vAlign w:val="center"/>
          </w:tcPr>
          <w:p w:rsidR="00FC1CBC" w:rsidRPr="002F2AC0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762EB">
              <w:rPr>
                <w:rFonts w:ascii="Tahoma" w:hAnsi="Tahoma" w:cs="Tahoma"/>
                <w:b/>
                <w:sz w:val="16"/>
                <w:szCs w:val="16"/>
              </w:rPr>
              <w:t>Модель</w:t>
            </w:r>
          </w:p>
        </w:tc>
        <w:tc>
          <w:tcPr>
            <w:tcW w:w="2568" w:type="dxa"/>
            <w:shd w:val="pct15" w:color="auto" w:fill="auto"/>
            <w:vAlign w:val="center"/>
          </w:tcPr>
          <w:p w:rsidR="00FC1CBC" w:rsidRPr="0088447E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sz w:val="16"/>
                <w:szCs w:val="16"/>
                <w:lang w:val="en-US"/>
              </w:rPr>
              <w:t>HHB-700</w:t>
            </w:r>
            <w:r w:rsidR="0088447E">
              <w:rPr>
                <w:rFonts w:ascii="Tahoma" w:hAnsi="Tahoma" w:cs="Tahoma"/>
                <w:b/>
                <w:sz w:val="16"/>
                <w:szCs w:val="16"/>
                <w:lang w:val="en-US"/>
              </w:rPr>
              <w:t>S</w:t>
            </w:r>
          </w:p>
        </w:tc>
      </w:tr>
      <w:tr w:rsidR="00FC1CBC" w:rsidRPr="002F2AC0" w:rsidTr="0088447E">
        <w:trPr>
          <w:trHeight w:val="92"/>
          <w:jc w:val="center"/>
        </w:trPr>
        <w:tc>
          <w:tcPr>
            <w:tcW w:w="5524" w:type="dxa"/>
            <w:gridSpan w:val="2"/>
            <w:shd w:val="pct15" w:color="auto" w:fill="auto"/>
            <w:vAlign w:val="center"/>
          </w:tcPr>
          <w:p w:rsidR="00FC1CBC" w:rsidRPr="002F2AC0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762EB">
              <w:rPr>
                <w:rFonts w:ascii="Tahoma" w:hAnsi="Tahoma" w:cs="Tahoma"/>
                <w:b/>
                <w:sz w:val="16"/>
                <w:szCs w:val="16"/>
              </w:rPr>
              <w:t>Артикул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FC1CBC" w:rsidRPr="002F2AC0" w:rsidRDefault="0088447E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105633</w:t>
            </w:r>
          </w:p>
        </w:tc>
      </w:tr>
      <w:tr w:rsidR="00FC1CBC" w:rsidRPr="00343B13" w:rsidTr="0088447E">
        <w:trPr>
          <w:trHeight w:val="92"/>
          <w:jc w:val="center"/>
        </w:trPr>
        <w:tc>
          <w:tcPr>
            <w:tcW w:w="3335" w:type="dxa"/>
            <w:vMerge w:val="restart"/>
            <w:shd w:val="pct15" w:color="auto" w:fill="auto"/>
            <w:vAlign w:val="center"/>
          </w:tcPr>
          <w:p w:rsidR="00FC1CBC" w:rsidRPr="0039404C" w:rsidRDefault="0088447E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Номинальная</w:t>
            </w:r>
            <w:r w:rsidR="00FC1CBC" w:rsidRPr="004762EB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мощность</w:t>
            </w:r>
            <w:r w:rsidR="00FC1CBC" w:rsidRPr="004762EB">
              <w:rPr>
                <w:rFonts w:ascii="Tahoma" w:hAnsi="Tahoma" w:cs="Tahoma"/>
                <w:b/>
                <w:sz w:val="16"/>
                <w:szCs w:val="16"/>
              </w:rPr>
              <w:t xml:space="preserve">, </w:t>
            </w:r>
            <w:r w:rsidR="00FC1CBC">
              <w:rPr>
                <w:rFonts w:ascii="Tahoma" w:hAnsi="Tahoma" w:cs="Tahoma"/>
                <w:b/>
                <w:sz w:val="16"/>
                <w:szCs w:val="16"/>
              </w:rPr>
              <w:t>бар</w:t>
            </w:r>
          </w:p>
        </w:tc>
        <w:tc>
          <w:tcPr>
            <w:tcW w:w="2189" w:type="dxa"/>
            <w:shd w:val="pct15" w:color="auto" w:fill="auto"/>
          </w:tcPr>
          <w:p w:rsidR="00FC1CBC" w:rsidRPr="0088447E" w:rsidRDefault="0088447E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Мпа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FC1CBC" w:rsidRPr="00343B13" w:rsidRDefault="00040AD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70</w:t>
            </w:r>
          </w:p>
        </w:tc>
      </w:tr>
      <w:tr w:rsidR="00FC1CBC" w:rsidRPr="00343B13" w:rsidTr="0088447E">
        <w:trPr>
          <w:trHeight w:val="92"/>
          <w:jc w:val="center"/>
        </w:trPr>
        <w:tc>
          <w:tcPr>
            <w:tcW w:w="3335" w:type="dxa"/>
            <w:vMerge/>
            <w:shd w:val="pct15" w:color="auto" w:fill="auto"/>
            <w:vAlign w:val="center"/>
          </w:tcPr>
          <w:p w:rsidR="00FC1CBC" w:rsidRPr="002F2AC0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89" w:type="dxa"/>
            <w:shd w:val="pct15" w:color="auto" w:fill="auto"/>
          </w:tcPr>
          <w:p w:rsidR="00FC1CBC" w:rsidRPr="0088447E" w:rsidRDefault="00040AD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psi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FC1CBC" w:rsidRPr="00343B13" w:rsidRDefault="00040AD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10000</w:t>
            </w:r>
          </w:p>
        </w:tc>
      </w:tr>
      <w:tr w:rsidR="00FC1CBC" w:rsidRPr="00343B13" w:rsidTr="0088447E">
        <w:trPr>
          <w:trHeight w:val="92"/>
          <w:jc w:val="center"/>
        </w:trPr>
        <w:tc>
          <w:tcPr>
            <w:tcW w:w="3335" w:type="dxa"/>
            <w:vMerge w:val="restart"/>
            <w:shd w:val="pct15" w:color="auto" w:fill="auto"/>
            <w:vAlign w:val="center"/>
          </w:tcPr>
          <w:p w:rsidR="00FC1CBC" w:rsidRPr="007F6090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vertAlign w:val="superscript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П</w:t>
            </w:r>
            <w:r w:rsidRPr="004762EB">
              <w:rPr>
                <w:rFonts w:ascii="Tahoma" w:hAnsi="Tahoma" w:cs="Tahoma"/>
                <w:b/>
                <w:sz w:val="16"/>
                <w:szCs w:val="16"/>
              </w:rPr>
              <w:t>ропускная способность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штока</w:t>
            </w:r>
            <w:r w:rsidRPr="004762EB">
              <w:rPr>
                <w:rFonts w:ascii="Tahoma" w:hAnsi="Tahoma" w:cs="Tahoma"/>
                <w:b/>
                <w:sz w:val="16"/>
                <w:szCs w:val="16"/>
              </w:rPr>
              <w:t xml:space="preserve">,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см</w:t>
            </w:r>
            <w:r>
              <w:rPr>
                <w:rFonts w:ascii="Tahoma" w:hAnsi="Tahoma" w:cs="Tahoma"/>
                <w:b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189" w:type="dxa"/>
            <w:shd w:val="pct15" w:color="auto" w:fill="auto"/>
          </w:tcPr>
          <w:p w:rsidR="00FC1CBC" w:rsidRPr="004762EB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стадия низкого давления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FC1CBC" w:rsidRPr="00343B13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13</w:t>
            </w:r>
          </w:p>
        </w:tc>
      </w:tr>
      <w:tr w:rsidR="00FC1CBC" w:rsidRPr="00343B13" w:rsidTr="0088447E">
        <w:trPr>
          <w:trHeight w:val="92"/>
          <w:jc w:val="center"/>
        </w:trPr>
        <w:tc>
          <w:tcPr>
            <w:tcW w:w="3335" w:type="dxa"/>
            <w:vMerge/>
            <w:shd w:val="pct15" w:color="auto" w:fill="auto"/>
            <w:vAlign w:val="center"/>
          </w:tcPr>
          <w:p w:rsidR="00FC1CBC" w:rsidRPr="002F2AC0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89" w:type="dxa"/>
            <w:shd w:val="pct15" w:color="auto" w:fill="auto"/>
          </w:tcPr>
          <w:p w:rsidR="00FC1CBC" w:rsidRPr="004762EB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стадия высокого давления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FC1CBC" w:rsidRPr="00343B13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2,3</w:t>
            </w:r>
          </w:p>
        </w:tc>
      </w:tr>
      <w:tr w:rsidR="00FC1CBC" w:rsidRPr="00343B13" w:rsidTr="0088447E">
        <w:trPr>
          <w:trHeight w:val="92"/>
          <w:jc w:val="center"/>
        </w:trPr>
        <w:tc>
          <w:tcPr>
            <w:tcW w:w="5524" w:type="dxa"/>
            <w:gridSpan w:val="2"/>
            <w:shd w:val="pct15" w:color="auto" w:fill="auto"/>
            <w:vAlign w:val="center"/>
          </w:tcPr>
          <w:p w:rsidR="00FC1CBC" w:rsidRPr="00343B13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762EB">
              <w:rPr>
                <w:rFonts w:ascii="Tahoma" w:hAnsi="Tahoma" w:cs="Tahoma"/>
                <w:b/>
                <w:sz w:val="16"/>
                <w:szCs w:val="16"/>
              </w:rPr>
              <w:t xml:space="preserve">Объем масляного цилиндра,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см</w:t>
            </w:r>
            <w:r>
              <w:rPr>
                <w:rFonts w:ascii="Tahoma" w:hAnsi="Tahoma" w:cs="Tahoma"/>
                <w:b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FC1CBC" w:rsidRPr="00343B13" w:rsidRDefault="00040AD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3500</w:t>
            </w:r>
          </w:p>
        </w:tc>
      </w:tr>
      <w:tr w:rsidR="00FC1CBC" w:rsidRPr="00343B13" w:rsidTr="0088447E">
        <w:trPr>
          <w:trHeight w:val="92"/>
          <w:jc w:val="center"/>
        </w:trPr>
        <w:tc>
          <w:tcPr>
            <w:tcW w:w="5524" w:type="dxa"/>
            <w:gridSpan w:val="2"/>
            <w:shd w:val="pct15" w:color="auto" w:fill="auto"/>
            <w:vAlign w:val="center"/>
          </w:tcPr>
          <w:p w:rsidR="00FC1CBC" w:rsidRPr="00343B13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Полезный объем масляного цилиндра, см</w:t>
            </w:r>
            <w:r>
              <w:rPr>
                <w:rFonts w:ascii="Tahoma" w:hAnsi="Tahoma" w:cs="Tahoma"/>
                <w:b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FC1CBC" w:rsidRPr="00343B13" w:rsidRDefault="00040AD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3000</w:t>
            </w:r>
          </w:p>
        </w:tc>
      </w:tr>
      <w:tr w:rsidR="00FC1CBC" w:rsidRPr="00343B13" w:rsidTr="0088447E">
        <w:trPr>
          <w:trHeight w:val="92"/>
          <w:jc w:val="center"/>
        </w:trPr>
        <w:tc>
          <w:tcPr>
            <w:tcW w:w="3335" w:type="dxa"/>
            <w:vMerge w:val="restart"/>
            <w:shd w:val="pct15" w:color="auto" w:fill="auto"/>
            <w:vAlign w:val="center"/>
          </w:tcPr>
          <w:p w:rsidR="00FC1CBC" w:rsidRPr="002F2AC0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EB4B75">
              <w:rPr>
                <w:rFonts w:ascii="Tahoma" w:hAnsi="Tahoma" w:cs="Tahoma"/>
                <w:b/>
                <w:sz w:val="16"/>
                <w:szCs w:val="16"/>
              </w:rPr>
              <w:t>Габариты, мм</w:t>
            </w:r>
          </w:p>
        </w:tc>
        <w:tc>
          <w:tcPr>
            <w:tcW w:w="2189" w:type="dxa"/>
            <w:shd w:val="pct15" w:color="auto" w:fill="auto"/>
            <w:vAlign w:val="center"/>
          </w:tcPr>
          <w:p w:rsidR="00FC1CBC" w:rsidRPr="00343B13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L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FC1CBC" w:rsidRPr="00343B13" w:rsidRDefault="00040AD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730</w:t>
            </w:r>
          </w:p>
        </w:tc>
      </w:tr>
      <w:tr w:rsidR="00FC1CBC" w:rsidRPr="00343B13" w:rsidTr="0088447E">
        <w:trPr>
          <w:trHeight w:val="92"/>
          <w:jc w:val="center"/>
        </w:trPr>
        <w:tc>
          <w:tcPr>
            <w:tcW w:w="3335" w:type="dxa"/>
            <w:vMerge/>
            <w:shd w:val="pct15" w:color="auto" w:fill="auto"/>
            <w:vAlign w:val="center"/>
          </w:tcPr>
          <w:p w:rsidR="00FC1CBC" w:rsidRPr="00EB4B75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189" w:type="dxa"/>
            <w:shd w:val="pct15" w:color="auto" w:fill="auto"/>
            <w:vAlign w:val="center"/>
          </w:tcPr>
          <w:p w:rsidR="00FC1CBC" w:rsidRPr="002F2AC0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B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FC1CBC" w:rsidRPr="00343B13" w:rsidRDefault="00040AD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240</w:t>
            </w:r>
          </w:p>
        </w:tc>
      </w:tr>
      <w:tr w:rsidR="00FC1CBC" w:rsidRPr="00343B13" w:rsidTr="0088447E">
        <w:trPr>
          <w:trHeight w:val="92"/>
          <w:jc w:val="center"/>
        </w:trPr>
        <w:tc>
          <w:tcPr>
            <w:tcW w:w="3335" w:type="dxa"/>
            <w:vMerge/>
            <w:shd w:val="pct15" w:color="auto" w:fill="auto"/>
            <w:vAlign w:val="center"/>
          </w:tcPr>
          <w:p w:rsidR="00FC1CBC" w:rsidRPr="00EB4B75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189" w:type="dxa"/>
            <w:shd w:val="pct15" w:color="auto" w:fill="auto"/>
            <w:vAlign w:val="center"/>
          </w:tcPr>
          <w:p w:rsidR="00FC1CBC" w:rsidRPr="002F2AC0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H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FC1CBC" w:rsidRPr="00343B13" w:rsidRDefault="00040AD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270</w:t>
            </w:r>
          </w:p>
        </w:tc>
      </w:tr>
      <w:tr w:rsidR="00FC1CBC" w:rsidRPr="00343B13" w:rsidTr="0088447E">
        <w:trPr>
          <w:trHeight w:val="92"/>
          <w:jc w:val="center"/>
        </w:trPr>
        <w:tc>
          <w:tcPr>
            <w:tcW w:w="5524" w:type="dxa"/>
            <w:gridSpan w:val="2"/>
            <w:shd w:val="pct15" w:color="auto" w:fill="auto"/>
            <w:vAlign w:val="center"/>
          </w:tcPr>
          <w:p w:rsidR="00FC1CBC" w:rsidRPr="002F2AC0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Габариты упаковки, мм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FC1CBC" w:rsidRPr="00343B13" w:rsidRDefault="00040AD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---</w:t>
            </w:r>
          </w:p>
        </w:tc>
      </w:tr>
      <w:tr w:rsidR="00FC1CBC" w:rsidRPr="002F2AC0" w:rsidTr="0088447E">
        <w:trPr>
          <w:trHeight w:val="92"/>
          <w:jc w:val="center"/>
        </w:trPr>
        <w:tc>
          <w:tcPr>
            <w:tcW w:w="5524" w:type="dxa"/>
            <w:gridSpan w:val="2"/>
            <w:shd w:val="pct15" w:color="auto" w:fill="auto"/>
            <w:vAlign w:val="center"/>
          </w:tcPr>
          <w:p w:rsidR="00FC1CBC" w:rsidRPr="002F2AC0" w:rsidRDefault="00FC1CB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EB4B75">
              <w:rPr>
                <w:rFonts w:ascii="Tahoma" w:hAnsi="Tahoma" w:cs="Tahoma"/>
                <w:b/>
                <w:sz w:val="16"/>
                <w:szCs w:val="16"/>
              </w:rPr>
              <w:t>Масса, кг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FC1CBC" w:rsidRPr="00040ADC" w:rsidRDefault="00040ADC" w:rsidP="00884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16</w:t>
            </w:r>
          </w:p>
        </w:tc>
      </w:tr>
    </w:tbl>
    <w:p w:rsidR="00FC1CBC" w:rsidRDefault="00FC1CBC" w:rsidP="00B3094A">
      <w:pPr>
        <w:jc w:val="center"/>
        <w:rPr>
          <w:rFonts w:ascii="Tahoma" w:hAnsi="Tahoma" w:cs="Tahoma"/>
          <w:sz w:val="18"/>
          <w:szCs w:val="18"/>
        </w:rPr>
      </w:pPr>
    </w:p>
    <w:p w:rsidR="00040ADC" w:rsidRDefault="00040ADC" w:rsidP="00040ADC">
      <w:pPr>
        <w:jc w:val="center"/>
        <w:rPr>
          <w:rFonts w:ascii="Tahoma" w:hAnsi="Tahoma" w:cs="Tahoma"/>
          <w:sz w:val="18"/>
          <w:szCs w:val="18"/>
        </w:rPr>
      </w:pPr>
      <w:r w:rsidRPr="00EE4FED">
        <w:rPr>
          <w:rFonts w:ascii="Tahoma" w:hAnsi="Tahoma" w:cs="Tahoma"/>
          <w:sz w:val="18"/>
          <w:szCs w:val="18"/>
        </w:rPr>
        <w:t xml:space="preserve">Дата </w:t>
      </w:r>
      <w:proofErr w:type="gramStart"/>
      <w:r w:rsidRPr="00EE4FED">
        <w:rPr>
          <w:rFonts w:ascii="Tahoma" w:hAnsi="Tahoma" w:cs="Tahoma"/>
          <w:sz w:val="18"/>
          <w:szCs w:val="18"/>
        </w:rPr>
        <w:t xml:space="preserve">продажи:   </w:t>
      </w:r>
      <w:proofErr w:type="gramEnd"/>
      <w:r w:rsidRPr="00EE4FED">
        <w:rPr>
          <w:rFonts w:ascii="Tahoma" w:hAnsi="Tahoma" w:cs="Tahoma"/>
          <w:sz w:val="18"/>
          <w:szCs w:val="18"/>
        </w:rPr>
        <w:t xml:space="preserve">                                 МП:                            Кол-во:           шт</w:t>
      </w:r>
      <w:r>
        <w:rPr>
          <w:rFonts w:ascii="Tahoma" w:hAnsi="Tahoma" w:cs="Tahoma"/>
          <w:sz w:val="18"/>
          <w:szCs w:val="18"/>
        </w:rPr>
        <w:t>.</w:t>
      </w:r>
    </w:p>
    <w:p w:rsidR="00040ADC" w:rsidRDefault="00040ADC" w:rsidP="00040ADC">
      <w:pPr>
        <w:jc w:val="center"/>
        <w:rPr>
          <w:rFonts w:ascii="Tahoma" w:hAnsi="Tahoma" w:cs="Tahoma"/>
          <w:sz w:val="18"/>
          <w:szCs w:val="18"/>
        </w:rPr>
      </w:pPr>
    </w:p>
    <w:p w:rsidR="00040ADC" w:rsidRDefault="00040ADC" w:rsidP="00040ADC">
      <w:pPr>
        <w:jc w:val="center"/>
        <w:rPr>
          <w:rFonts w:ascii="Tahoma" w:hAnsi="Tahoma" w:cs="Tahoma"/>
          <w:sz w:val="18"/>
          <w:szCs w:val="18"/>
        </w:rPr>
      </w:pPr>
    </w:p>
    <w:p w:rsidR="004F01E2" w:rsidRPr="005D4131" w:rsidRDefault="00FC1CBC" w:rsidP="005D4131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2581275" cy="1935480"/>
            <wp:effectExtent l="0" t="0" r="9525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HB-700S (600х80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B13" w:rsidRPr="005D4131">
        <w:rPr>
          <w:rFonts w:ascii="Tahoma" w:hAnsi="Tahoma" w:cs="Tahoma"/>
          <w:b/>
          <w:sz w:val="18"/>
          <w:szCs w:val="18"/>
        </w:rPr>
        <w:t xml:space="preserve"> </w:t>
      </w:r>
      <w:r w:rsidR="004F01E2" w:rsidRPr="005D4131">
        <w:rPr>
          <w:rFonts w:ascii="Tahoma" w:hAnsi="Tahoma" w:cs="Tahoma"/>
          <w:b/>
          <w:sz w:val="18"/>
          <w:szCs w:val="18"/>
        </w:rPr>
        <w:t>2. Использование по назначению</w:t>
      </w:r>
    </w:p>
    <w:p w:rsidR="000372D2" w:rsidRDefault="0020271C" w:rsidP="00547A1A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2.1 Порядок установки, </w:t>
      </w:r>
      <w:r w:rsidR="005D4131" w:rsidRPr="005D4131">
        <w:rPr>
          <w:rFonts w:ascii="Tahoma" w:hAnsi="Tahoma" w:cs="Tahoma"/>
          <w:b/>
          <w:sz w:val="18"/>
          <w:szCs w:val="18"/>
        </w:rPr>
        <w:t>подготовка</w:t>
      </w:r>
      <w:r>
        <w:rPr>
          <w:rFonts w:ascii="Tahoma" w:hAnsi="Tahoma" w:cs="Tahoma"/>
          <w:b/>
          <w:sz w:val="18"/>
          <w:szCs w:val="18"/>
        </w:rPr>
        <w:t xml:space="preserve"> и работа</w:t>
      </w:r>
    </w:p>
    <w:p w:rsidR="00E948E0" w:rsidRPr="00E948E0" w:rsidRDefault="00E948E0" w:rsidP="00E948E0">
      <w:pPr>
        <w:pStyle w:val="a3"/>
        <w:numPr>
          <w:ilvl w:val="0"/>
          <w:numId w:val="21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E948E0">
        <w:rPr>
          <w:rFonts w:ascii="Tahoma" w:hAnsi="Tahoma" w:cs="Tahoma"/>
          <w:sz w:val="18"/>
          <w:szCs w:val="18"/>
        </w:rPr>
        <w:t>Перед началом работы проверьте, соответствует ли разъем цилиндра быстроразъемному соединению насоса.</w:t>
      </w:r>
    </w:p>
    <w:p w:rsidR="00E948E0" w:rsidRPr="00E948E0" w:rsidRDefault="00E948E0" w:rsidP="00E948E0">
      <w:pPr>
        <w:pStyle w:val="a3"/>
        <w:numPr>
          <w:ilvl w:val="0"/>
          <w:numId w:val="21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E948E0">
        <w:rPr>
          <w:rFonts w:ascii="Tahoma" w:hAnsi="Tahoma" w:cs="Tahoma"/>
          <w:sz w:val="18"/>
          <w:szCs w:val="18"/>
        </w:rPr>
        <w:t xml:space="preserve">Во время работы, вставьте быстроразъемное соединение насоса в разъем цилиндра, вывинтите оболочку быстрого соединения. </w:t>
      </w:r>
    </w:p>
    <w:p w:rsidR="00E948E0" w:rsidRPr="00E948E0" w:rsidRDefault="00E948E0" w:rsidP="00E948E0">
      <w:pPr>
        <w:pStyle w:val="a3"/>
        <w:numPr>
          <w:ilvl w:val="0"/>
          <w:numId w:val="21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E948E0">
        <w:rPr>
          <w:rFonts w:ascii="Tahoma" w:hAnsi="Tahoma" w:cs="Tahoma"/>
          <w:sz w:val="18"/>
          <w:szCs w:val="18"/>
        </w:rPr>
        <w:t xml:space="preserve">Далее, отсоедините винт </w:t>
      </w:r>
      <w:proofErr w:type="spellStart"/>
      <w:r w:rsidRPr="00E948E0">
        <w:rPr>
          <w:rFonts w:ascii="Tahoma" w:hAnsi="Tahoma" w:cs="Tahoma"/>
          <w:sz w:val="18"/>
          <w:szCs w:val="18"/>
        </w:rPr>
        <w:t>маслозаливочного</w:t>
      </w:r>
      <w:proofErr w:type="spellEnd"/>
      <w:r w:rsidRPr="00E948E0">
        <w:rPr>
          <w:rFonts w:ascii="Tahoma" w:hAnsi="Tahoma" w:cs="Tahoma"/>
          <w:sz w:val="18"/>
          <w:szCs w:val="18"/>
        </w:rPr>
        <w:t xml:space="preserve"> отверстия на задней части насоса и затяните переключатель по часовой стрелке, потяните ручку вверх и вниз для ее работы.</w:t>
      </w:r>
    </w:p>
    <w:p w:rsidR="00E948E0" w:rsidRPr="00E948E0" w:rsidRDefault="00E948E0" w:rsidP="00E948E0">
      <w:pPr>
        <w:pStyle w:val="a3"/>
        <w:numPr>
          <w:ilvl w:val="0"/>
          <w:numId w:val="21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E948E0">
        <w:rPr>
          <w:rFonts w:ascii="Tahoma" w:hAnsi="Tahoma" w:cs="Tahoma"/>
          <w:sz w:val="18"/>
          <w:szCs w:val="18"/>
        </w:rPr>
        <w:t>Двухступенчатый поршень насоса обеспечивает быстрый процесс подачи масла, когда цилиндр обеспечивает соответствующее давление, поршень автоматически отрегулирует давление, при этом меньший поршень создаст большее давление.</w:t>
      </w:r>
    </w:p>
    <w:p w:rsidR="002C34C1" w:rsidRDefault="002C34C1" w:rsidP="001F4C19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2.2 Техническое обслуживание</w:t>
      </w:r>
    </w:p>
    <w:p w:rsidR="00C41B16" w:rsidRPr="00C41B16" w:rsidRDefault="00C41B16" w:rsidP="00C41B16">
      <w:pPr>
        <w:pStyle w:val="a3"/>
        <w:numPr>
          <w:ilvl w:val="0"/>
          <w:numId w:val="22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C41B16">
        <w:rPr>
          <w:rFonts w:ascii="Tahoma" w:hAnsi="Tahoma" w:cs="Tahoma"/>
          <w:sz w:val="18"/>
          <w:szCs w:val="18"/>
        </w:rPr>
        <w:t>Заменяйте масло каждые полгода. После работы насос необходимо очистить, не допускайте накопления грязи или пыли на поршне, поддерживайте поршень гладким, удаляйте коррозию на уплотнении.</w:t>
      </w:r>
    </w:p>
    <w:p w:rsidR="00C41B16" w:rsidRPr="00C41B16" w:rsidRDefault="00C41B16" w:rsidP="00C41B16">
      <w:pPr>
        <w:pStyle w:val="a3"/>
        <w:numPr>
          <w:ilvl w:val="0"/>
          <w:numId w:val="22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C41B16">
        <w:rPr>
          <w:rFonts w:ascii="Tahoma" w:hAnsi="Tahoma" w:cs="Tahoma"/>
          <w:sz w:val="18"/>
          <w:szCs w:val="18"/>
        </w:rPr>
        <w:t>После длительной работы, если давления недостаточно, ослабьте внутренний шестигранный винт рядом с выключателем. Слегка поверните внутренний шестигранный гаечный ключ по часовой стрелке, чтобы восстановить давление.</w:t>
      </w:r>
    </w:p>
    <w:p w:rsidR="00C41B16" w:rsidRPr="00C41B16" w:rsidRDefault="00C41B16" w:rsidP="00C41B16">
      <w:pPr>
        <w:pStyle w:val="a3"/>
        <w:numPr>
          <w:ilvl w:val="0"/>
          <w:numId w:val="22"/>
        </w:numPr>
        <w:spacing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C41B16">
        <w:rPr>
          <w:rFonts w:ascii="Tahoma" w:hAnsi="Tahoma" w:cs="Tahoma"/>
          <w:sz w:val="18"/>
          <w:szCs w:val="18"/>
        </w:rPr>
        <w:t>Во время работы используйте гидравлическое масло 15#.</w:t>
      </w:r>
    </w:p>
    <w:p w:rsidR="005D4131" w:rsidRDefault="002C34C1" w:rsidP="00C41B16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2.3</w:t>
      </w:r>
      <w:r w:rsidR="005D4131" w:rsidRPr="005D4131">
        <w:rPr>
          <w:rFonts w:ascii="Tahoma" w:hAnsi="Tahoma" w:cs="Tahoma"/>
          <w:b/>
          <w:sz w:val="18"/>
          <w:szCs w:val="18"/>
        </w:rPr>
        <w:t xml:space="preserve"> Меры предосторожности</w:t>
      </w:r>
    </w:p>
    <w:p w:rsidR="00433245" w:rsidRPr="00433245" w:rsidRDefault="00433245" w:rsidP="00433245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1134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43324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Перед работой необходимо испытать насос. Если насос неисправен, прекратите работу.</w:t>
      </w:r>
    </w:p>
    <w:p w:rsidR="00433245" w:rsidRPr="00433245" w:rsidRDefault="00433245" w:rsidP="00433245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1134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43324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 разбирайте насос, если он находится в работе.</w:t>
      </w:r>
    </w:p>
    <w:p w:rsidR="00433245" w:rsidRPr="00433245" w:rsidRDefault="00433245" w:rsidP="00433245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1134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3AD75F8" wp14:editId="009373EE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84200" cy="519430"/>
            <wp:effectExtent l="0" t="0" r="6350" b="0"/>
            <wp:wrapNone/>
            <wp:docPr id="20" name="Рисунок 20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24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Течь масла не допускается. При наличии течи масла в местах соединений необходимо подтянуть соответствующие гайки, штуцера, пробки. </w:t>
      </w:r>
    </w:p>
    <w:p w:rsidR="00433245" w:rsidRPr="00433245" w:rsidRDefault="00433245" w:rsidP="00433245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1134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43324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 допускается попадание пыли, грязи и влаги в заполненные маслом полости насосной станции.</w:t>
      </w:r>
    </w:p>
    <w:p w:rsidR="00433245" w:rsidRPr="00433245" w:rsidRDefault="00433245" w:rsidP="00433245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1134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43324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Необходимо следить за уровнем масла в емкости, за чистотой масла, своевременно заменять загрязненное или отработанное масло. </w:t>
      </w:r>
    </w:p>
    <w:p w:rsidR="00433245" w:rsidRPr="00433245" w:rsidRDefault="00433245" w:rsidP="00433245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1134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43324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После окончания работы следует очистить все наружные части насосной станции от пыли, грязи, масла.</w:t>
      </w:r>
    </w:p>
    <w:p w:rsidR="00040ADC" w:rsidRDefault="00040ADC" w:rsidP="005C4755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</w:p>
    <w:p w:rsidR="00040ADC" w:rsidRDefault="00040ADC" w:rsidP="005C4755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</w:p>
    <w:p w:rsidR="00040ADC" w:rsidRDefault="00040ADC" w:rsidP="005C4755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</w:p>
    <w:p w:rsidR="00040ADC" w:rsidRPr="005D4131" w:rsidRDefault="00040ADC" w:rsidP="00040ADC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lastRenderedPageBreak/>
        <w:t>3. Гарантийные обязательства</w:t>
      </w:r>
    </w:p>
    <w:p w:rsidR="00040ADC" w:rsidRDefault="00040ADC" w:rsidP="00040ADC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Оборудование марки </w:t>
      </w:r>
      <w:r>
        <w:rPr>
          <w:rFonts w:ascii="Tahoma" w:hAnsi="Tahoma" w:cs="Tahoma"/>
          <w:color w:val="000000"/>
          <w:sz w:val="18"/>
          <w:szCs w:val="18"/>
          <w:lang w:val="en-US"/>
        </w:rPr>
        <w:t>TOR</w:t>
      </w:r>
      <w:r>
        <w:rPr>
          <w:rFonts w:ascii="Tahoma" w:hAnsi="Tahoma" w:cs="Tahoma"/>
          <w:color w:val="000000"/>
          <w:sz w:val="18"/>
          <w:szCs w:val="18"/>
        </w:rPr>
        <w:t xml:space="preserve">, представленное в России и странах Таможенного союза, полностью соответствует Техническому регламенту Таможенного союза ТР ТС 010/2011 «О безопасности машин и оборудования», что подтверждается декларациями соответствия. </w:t>
      </w:r>
    </w:p>
    <w:p w:rsidR="00040ADC" w:rsidRPr="00B017D6" w:rsidRDefault="00040ADC" w:rsidP="00040ADC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Продукция, поставляемая на рынок стран Европейского союза, соответствует требованиям качества </w:t>
      </w:r>
      <w:r>
        <w:rPr>
          <w:rFonts w:ascii="Tahoma" w:hAnsi="Tahoma" w:cs="Tahoma"/>
          <w:color w:val="000000"/>
          <w:sz w:val="18"/>
          <w:szCs w:val="18"/>
          <w:lang w:val="en-US"/>
        </w:rPr>
        <w:t>Directive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2006/42/</w:t>
      </w:r>
      <w:r>
        <w:rPr>
          <w:rFonts w:ascii="Tahoma" w:hAnsi="Tahoma" w:cs="Tahoma"/>
          <w:color w:val="000000"/>
          <w:sz w:val="18"/>
          <w:szCs w:val="18"/>
          <w:lang w:val="en-US"/>
        </w:rPr>
        <w:t>EC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on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Machinery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Factsheet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for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Machinery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 xml:space="preserve">и имеет сертификат </w:t>
      </w:r>
      <w:r>
        <w:rPr>
          <w:rFonts w:ascii="Tahoma" w:hAnsi="Tahoma" w:cs="Tahoma"/>
          <w:color w:val="000000"/>
          <w:sz w:val="18"/>
          <w:szCs w:val="18"/>
          <w:lang w:val="en-US"/>
        </w:rPr>
        <w:t>CE</w:t>
      </w:r>
      <w:r w:rsidRPr="00B017D6">
        <w:rPr>
          <w:rFonts w:ascii="Tahoma" w:hAnsi="Tahoma" w:cs="Tahoma"/>
          <w:color w:val="000000"/>
          <w:sz w:val="18"/>
          <w:szCs w:val="18"/>
        </w:rPr>
        <w:t>.</w:t>
      </w:r>
    </w:p>
    <w:p w:rsidR="00040ADC" w:rsidRDefault="00040ADC" w:rsidP="00040ADC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Система управления качеством </w:t>
      </w:r>
      <w:r>
        <w:rPr>
          <w:rFonts w:ascii="Tahoma" w:hAnsi="Tahoma" w:cs="Tahoma"/>
          <w:color w:val="000000"/>
          <w:sz w:val="18"/>
          <w:szCs w:val="18"/>
          <w:lang w:val="en-US"/>
        </w:rPr>
        <w:t>TOR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industries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 xml:space="preserve">контролирует каждый этап производства в независимости от географического расположения площадки. Большинство наших производственных площадок сертифицированы по стандарту </w:t>
      </w:r>
      <w:r>
        <w:rPr>
          <w:rFonts w:ascii="Tahoma" w:hAnsi="Tahoma" w:cs="Tahoma"/>
          <w:color w:val="000000"/>
          <w:sz w:val="18"/>
          <w:szCs w:val="18"/>
          <w:lang w:val="en-US"/>
        </w:rPr>
        <w:t>ISO</w:t>
      </w:r>
      <w:r>
        <w:rPr>
          <w:rFonts w:ascii="Tahoma" w:hAnsi="Tahoma" w:cs="Tahoma"/>
          <w:color w:val="000000"/>
          <w:sz w:val="18"/>
          <w:szCs w:val="18"/>
        </w:rPr>
        <w:t xml:space="preserve"> 9001:2008.</w:t>
      </w:r>
    </w:p>
    <w:p w:rsidR="00040ADC" w:rsidRDefault="00040ADC" w:rsidP="00040ADC">
      <w:pPr>
        <w:spacing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Всю необходимую документацию на продукцию можно получить, обратившись в филиал или к представителю/дилеру в вашем регионе/стране.</w:t>
      </w:r>
    </w:p>
    <w:p w:rsidR="00040ADC" w:rsidRDefault="00040ADC" w:rsidP="00040ADC">
      <w:pPr>
        <w:spacing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Га</w:t>
      </w:r>
      <w:r>
        <w:rPr>
          <w:rFonts w:ascii="Tahoma" w:hAnsi="Tahoma" w:cs="Tahoma"/>
          <w:color w:val="000000"/>
          <w:sz w:val="18"/>
          <w:szCs w:val="18"/>
        </w:rPr>
        <w:t>рантийный срок устанавливается 12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 месяцев со дня </w:t>
      </w:r>
      <w:r w:rsidRPr="00B05F5A">
        <w:rPr>
          <w:rFonts w:ascii="Tahoma" w:hAnsi="Tahoma" w:cs="Tahoma"/>
          <w:sz w:val="18"/>
          <w:szCs w:val="18"/>
        </w:rPr>
        <w:t>продажи конечному потребителю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, но не более 30 месяцев со дня изготовления. </w:t>
      </w:r>
    </w:p>
    <w:p w:rsidR="00040ADC" w:rsidRPr="00E94B8F" w:rsidRDefault="00040ADC" w:rsidP="00040ADC">
      <w:pPr>
        <w:spacing w:after="0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b/>
          <w:sz w:val="18"/>
          <w:szCs w:val="18"/>
          <w:lang w:eastAsia="ru-RU"/>
        </w:rPr>
        <w:t>ГАРАНТИИ НЕ РАСПРОСТРАНЯЮТСЯ НА:</w:t>
      </w:r>
    </w:p>
    <w:p w:rsidR="00040ADC" w:rsidRPr="00E94B8F" w:rsidRDefault="00040ADC" w:rsidP="00040ADC">
      <w:pPr>
        <w:numPr>
          <w:ilvl w:val="0"/>
          <w:numId w:val="11"/>
        </w:numPr>
        <w:tabs>
          <w:tab w:val="clear" w:pos="720"/>
          <w:tab w:val="num" w:pos="360"/>
        </w:tabs>
        <w:spacing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Детали, подверженные рабочему и другим видам естественного износа, а также на неисправности оборудования, вызванные этими видами износа.</w:t>
      </w:r>
    </w:p>
    <w:p w:rsidR="00040ADC" w:rsidRPr="00E94B8F" w:rsidRDefault="00040ADC" w:rsidP="00040ADC">
      <w:pPr>
        <w:numPr>
          <w:ilvl w:val="0"/>
          <w:numId w:val="11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30944" behindDoc="0" locked="0" layoutInCell="1" allowOverlap="1" wp14:anchorId="3EFB5471" wp14:editId="4AE357AE">
            <wp:simplePos x="0" y="0"/>
            <wp:positionH relativeFrom="column">
              <wp:posOffset>-57150</wp:posOffset>
            </wp:positionH>
            <wp:positionV relativeFrom="paragraph">
              <wp:posOffset>400685</wp:posOffset>
            </wp:positionV>
            <wp:extent cx="584200" cy="519430"/>
            <wp:effectExtent l="0" t="0" r="6350" b="0"/>
            <wp:wrapNone/>
            <wp:docPr id="8" name="Рисунок 8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Неисправности оборудования, вызванные несоблюдением инструкций по эксплуатации или произошедшие вследствие использования оборудования не по назначению, во время использования при ненормативных условиях окружающей среды, ненадлежащих производственных условий, в следствие перегрузок или недостаточного, ненадлежащего технического обслуживания или ухода.</w:t>
      </w:r>
    </w:p>
    <w:p w:rsidR="00040ADC" w:rsidRPr="00E94B8F" w:rsidRDefault="00040ADC" w:rsidP="00040ADC">
      <w:pPr>
        <w:numPr>
          <w:ilvl w:val="0"/>
          <w:numId w:val="11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При использовании оборудования, относящегося к бытовому классу, в условиях высокой интенсивности работ и тяжелых нагрузок.</w:t>
      </w:r>
    </w:p>
    <w:p w:rsidR="00040ADC" w:rsidRPr="00E94B8F" w:rsidRDefault="00040ADC" w:rsidP="00040ADC">
      <w:pPr>
        <w:numPr>
          <w:ilvl w:val="0"/>
          <w:numId w:val="11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На профилактическое и техническое обслуживание оборудования, например, смазку, промывку</w:t>
      </w:r>
      <w:r>
        <w:rPr>
          <w:rFonts w:ascii="Tahoma" w:eastAsia="Times New Roman" w:hAnsi="Tahoma" w:cs="Tahoma"/>
          <w:sz w:val="18"/>
          <w:szCs w:val="18"/>
          <w:lang w:eastAsia="ru-RU"/>
        </w:rPr>
        <w:t>, замену масла</w:t>
      </w: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.</w:t>
      </w:r>
    </w:p>
    <w:p w:rsidR="00040ADC" w:rsidRPr="00E94B8F" w:rsidRDefault="00040ADC" w:rsidP="00040ADC">
      <w:pPr>
        <w:numPr>
          <w:ilvl w:val="0"/>
          <w:numId w:val="11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На механические пов</w:t>
      </w:r>
      <w:r>
        <w:rPr>
          <w:rFonts w:ascii="Tahoma" w:eastAsia="Times New Roman" w:hAnsi="Tahoma" w:cs="Tahoma"/>
          <w:sz w:val="18"/>
          <w:szCs w:val="18"/>
          <w:lang w:eastAsia="ru-RU"/>
        </w:rPr>
        <w:t>реждения (трещины, сколы и т.д.</w:t>
      </w: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) и повреждения, вызванные воздействием агрессивных сред, высокой влажности и высоких температур, попаданием инородных предметов в вентиляционные отверстия электрооборудования, а также повреждения, наступившие в следствие неправильного хранения и коррозии металлических частей.</w:t>
      </w:r>
    </w:p>
    <w:p w:rsidR="00040ADC" w:rsidRPr="00E94B8F" w:rsidRDefault="00040ADC" w:rsidP="00040ADC">
      <w:pPr>
        <w:numPr>
          <w:ilvl w:val="0"/>
          <w:numId w:val="11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Оборудование, в конструкцию которого были внесены изменения или дополнения.</w:t>
      </w:r>
    </w:p>
    <w:p w:rsidR="00040ADC" w:rsidRDefault="00040ADC" w:rsidP="00040ADC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В целях определения причин отказа и/или характера повреждений изделия производиться техническая экспертиза сроком 10 рабочих дней</w:t>
      </w:r>
      <w:r>
        <w:rPr>
          <w:rFonts w:ascii="Tahoma" w:hAnsi="Tahoma" w:cs="Tahoma"/>
          <w:color w:val="000000"/>
          <w:sz w:val="18"/>
          <w:szCs w:val="18"/>
        </w:rPr>
        <w:t xml:space="preserve"> с момента поступления оборудования на диагностику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. По результатам экспертизы принимается решение о замене/ремонте изделия. При этом изделие принимается на экспертизу только </w:t>
      </w:r>
      <w:r>
        <w:rPr>
          <w:rFonts w:ascii="Tahoma" w:hAnsi="Tahoma" w:cs="Tahoma"/>
          <w:color w:val="000000"/>
          <w:sz w:val="18"/>
          <w:szCs w:val="18"/>
        </w:rPr>
        <w:t xml:space="preserve">в полной комплектации, 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при наличии паспорта с отметкой о дате продажи и штампом организации-продавца. </w:t>
      </w:r>
    </w:p>
    <w:p w:rsidR="00040ADC" w:rsidRDefault="00040ADC" w:rsidP="00040ADC">
      <w:pPr>
        <w:spacing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Срок консервации 3 года.</w:t>
      </w:r>
    </w:p>
    <w:p w:rsidR="00040ADC" w:rsidRPr="009A52B8" w:rsidRDefault="00040ADC" w:rsidP="00040ADC">
      <w:pPr>
        <w:spacing w:after="0" w:line="240" w:lineRule="auto"/>
        <w:jc w:val="both"/>
        <w:rPr>
          <w:rFonts w:ascii="Tahoma" w:hAnsi="Tahoma" w:cs="Tahoma"/>
          <w:b/>
          <w:color w:val="000000"/>
          <w:sz w:val="18"/>
          <w:szCs w:val="18"/>
        </w:rPr>
      </w:pPr>
      <w:r w:rsidRPr="009A52B8">
        <w:rPr>
          <w:rFonts w:ascii="Tahoma" w:hAnsi="Tahoma" w:cs="Tahoma"/>
          <w:b/>
          <w:color w:val="000000"/>
          <w:sz w:val="18"/>
          <w:szCs w:val="18"/>
        </w:rPr>
        <w:t>Порядок подачи рекламаций:</w:t>
      </w:r>
    </w:p>
    <w:p w:rsidR="00040ADC" w:rsidRPr="00D8382B" w:rsidRDefault="00040ADC" w:rsidP="00040ADC">
      <w:pPr>
        <w:pStyle w:val="a3"/>
        <w:numPr>
          <w:ilvl w:val="0"/>
          <w:numId w:val="12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Гарантийные рекламации принимаются в течение гарантийного срока. Для этого запросите у организации, в которой вы приобрели оборудование, бланк для рекламации и инструкцию по подаче рекламации. </w:t>
      </w:r>
    </w:p>
    <w:p w:rsidR="00040ADC" w:rsidRPr="00D8382B" w:rsidRDefault="00040ADC" w:rsidP="00040ADC">
      <w:pPr>
        <w:pStyle w:val="a3"/>
        <w:numPr>
          <w:ilvl w:val="0"/>
          <w:numId w:val="12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В случае действия расширенной гарантии, к рекламации следует приложить гарантийный сертификат расширенной гарантии. </w:t>
      </w:r>
    </w:p>
    <w:p w:rsidR="00040ADC" w:rsidRPr="00D8382B" w:rsidRDefault="00040ADC" w:rsidP="00040ADC">
      <w:pPr>
        <w:pStyle w:val="a3"/>
        <w:numPr>
          <w:ilvl w:val="0"/>
          <w:numId w:val="12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Оборудование, отосланное дилеру или в сервисный центр в частично или полностью разобранном виде, под действие гарантии не подпадает. Все риски по пересылке оборудования дилеру или в сервисный центр несет владелец оборудования. </w:t>
      </w:r>
    </w:p>
    <w:p w:rsidR="00040ADC" w:rsidRPr="00D8382B" w:rsidRDefault="00040ADC" w:rsidP="00040ADC">
      <w:pPr>
        <w:pStyle w:val="a3"/>
        <w:numPr>
          <w:ilvl w:val="0"/>
          <w:numId w:val="12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Другие претензии, кроме права на бесплатное устранение недостатков оборудования, под действие гарантии не подпадают. </w:t>
      </w:r>
    </w:p>
    <w:p w:rsidR="00040ADC" w:rsidRPr="003F2603" w:rsidRDefault="00040ADC" w:rsidP="00040ADC">
      <w:pPr>
        <w:pStyle w:val="a3"/>
        <w:numPr>
          <w:ilvl w:val="0"/>
          <w:numId w:val="12"/>
        </w:numPr>
        <w:spacing w:line="240" w:lineRule="auto"/>
        <w:ind w:left="1134" w:firstLine="0"/>
        <w:jc w:val="both"/>
        <w:rPr>
          <w:rFonts w:ascii="Tahoma" w:hAnsi="Tahoma" w:cs="Tahoma"/>
          <w:color w:val="000000"/>
          <w:sz w:val="18"/>
          <w:szCs w:val="18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>После гарантийного ремонта на условиях расширенной гарантии</w:t>
      </w:r>
      <w:r>
        <w:rPr>
          <w:rFonts w:ascii="Tahoma" w:eastAsia="Times New Roman" w:hAnsi="Tahoma" w:cs="Tahoma"/>
          <w:sz w:val="18"/>
          <w:szCs w:val="18"/>
          <w:lang w:eastAsia="ru-RU"/>
        </w:rPr>
        <w:t>,</w:t>
      </w: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 срок расширенной гарантии оборудования не продлевается и не возобновляется.</w:t>
      </w:r>
    </w:p>
    <w:p w:rsidR="00040ADC" w:rsidRDefault="00040ADC" w:rsidP="00040ADC">
      <w:pPr>
        <w:spacing w:line="240" w:lineRule="auto"/>
        <w:ind w:left="113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040ADC" w:rsidRPr="009C529E" w:rsidRDefault="00040ADC" w:rsidP="00040ADC">
      <w:pPr>
        <w:spacing w:line="240" w:lineRule="auto"/>
        <w:ind w:left="113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31968" behindDoc="0" locked="0" layoutInCell="1" allowOverlap="1" wp14:anchorId="0EA785E1" wp14:editId="4BC7D02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85775" cy="431800"/>
            <wp:effectExtent l="0" t="0" r="9525" b="6350"/>
            <wp:wrapNone/>
            <wp:docPr id="14" name="Рисунок 14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29E">
        <w:rPr>
          <w:rFonts w:ascii="Tahoma" w:eastAsia="Times New Roman" w:hAnsi="Tahoma" w:cs="Tahoma"/>
          <w:sz w:val="18"/>
          <w:szCs w:val="18"/>
          <w:lang w:eastAsia="ru-RU"/>
        </w:rPr>
        <w:t xml:space="preserve">Информация данного раздела действительна на момент печати настоящего руководства. Актуальная информация о действующих правилах гарантийного обслуживания опубликована на официальном сайте группы компаний TOR INDUSTRIES </w:t>
      </w:r>
      <w:r>
        <w:rPr>
          <w:rFonts w:ascii="Tahoma" w:eastAsia="Times New Roman" w:hAnsi="Tahoma" w:cs="Tahoma"/>
          <w:b/>
          <w:sz w:val="18"/>
          <w:szCs w:val="18"/>
          <w:lang w:eastAsia="ru-RU"/>
        </w:rPr>
        <w:t>www.</w:t>
      </w:r>
      <w:r w:rsidRPr="009C529E">
        <w:rPr>
          <w:rFonts w:ascii="Tahoma" w:eastAsia="Times New Roman" w:hAnsi="Tahoma" w:cs="Tahoma"/>
          <w:b/>
          <w:sz w:val="18"/>
          <w:szCs w:val="18"/>
          <w:lang w:eastAsia="ru-RU"/>
        </w:rPr>
        <w:t>tor-industries.com</w:t>
      </w:r>
      <w:r w:rsidRPr="009C529E">
        <w:rPr>
          <w:rFonts w:ascii="Tahoma" w:eastAsia="Times New Roman" w:hAnsi="Tahoma" w:cs="Tahoma"/>
          <w:sz w:val="18"/>
          <w:szCs w:val="18"/>
          <w:lang w:eastAsia="ru-RU"/>
        </w:rPr>
        <w:t xml:space="preserve"> (раздел «сервис»).</w:t>
      </w:r>
    </w:p>
    <w:p w:rsidR="00040ADC" w:rsidRDefault="00040ADC" w:rsidP="00A11D62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040ADC" w:rsidRDefault="00040ADC" w:rsidP="00A11D62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040ADC" w:rsidRDefault="00040ADC" w:rsidP="00A11D62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040ADC" w:rsidRDefault="00040ADC" w:rsidP="00A11D62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040ADC" w:rsidRDefault="00040ADC" w:rsidP="00A11D62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040ADC" w:rsidRDefault="00040ADC" w:rsidP="00A11D62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040ADC" w:rsidRDefault="00040ADC" w:rsidP="00A11D62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040ADC" w:rsidRDefault="00040ADC" w:rsidP="00A11D62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E478C0" w:rsidRPr="00E478C0" w:rsidRDefault="00E478C0" w:rsidP="00A11D62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 w:rsidRPr="00E478C0">
        <w:rPr>
          <w:rFonts w:ascii="Tahoma" w:hAnsi="Tahoma" w:cs="Tahoma"/>
          <w:b/>
          <w:color w:val="000000"/>
          <w:sz w:val="18"/>
          <w:szCs w:val="18"/>
        </w:rPr>
        <w:lastRenderedPageBreak/>
        <w:t>Отметки о пе</w:t>
      </w:r>
      <w:r w:rsidR="005C4755">
        <w:rPr>
          <w:rFonts w:ascii="Tahoma" w:hAnsi="Tahoma" w:cs="Tahoma"/>
          <w:b/>
          <w:color w:val="000000"/>
          <w:sz w:val="18"/>
          <w:szCs w:val="18"/>
        </w:rPr>
        <w:t>риодических проверках.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6"/>
        <w:gridCol w:w="4935"/>
        <w:gridCol w:w="4591"/>
      </w:tblGrid>
      <w:tr w:rsidR="00E478C0" w:rsidRPr="00E47F49" w:rsidTr="008353B4">
        <w:tc>
          <w:tcPr>
            <w:tcW w:w="643" w:type="pct"/>
            <w:shd w:val="pct15" w:color="auto" w:fill="auto"/>
            <w:vAlign w:val="center"/>
          </w:tcPr>
          <w:p w:rsidR="00E478C0" w:rsidRPr="00E47F49" w:rsidRDefault="00E478C0" w:rsidP="001B184D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47F49">
              <w:rPr>
                <w:rFonts w:ascii="Tahoma" w:hAnsi="Tahoma" w:cs="Tahoma"/>
                <w:b/>
                <w:sz w:val="18"/>
                <w:szCs w:val="18"/>
              </w:rPr>
              <w:t>Дата</w:t>
            </w:r>
          </w:p>
        </w:tc>
        <w:tc>
          <w:tcPr>
            <w:tcW w:w="2257" w:type="pct"/>
            <w:shd w:val="pct15" w:color="auto" w:fill="auto"/>
            <w:vAlign w:val="center"/>
          </w:tcPr>
          <w:p w:rsidR="00E478C0" w:rsidRPr="0050744B" w:rsidRDefault="00E478C0" w:rsidP="0050744B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Сведения о </w:t>
            </w:r>
            <w:r w:rsidR="0050744B">
              <w:rPr>
                <w:rFonts w:ascii="Tahoma" w:hAnsi="Tahoma" w:cs="Tahoma"/>
                <w:b/>
                <w:sz w:val="18"/>
                <w:szCs w:val="18"/>
              </w:rPr>
              <w:t>проверке или ремонте изделия</w:t>
            </w:r>
          </w:p>
        </w:tc>
        <w:tc>
          <w:tcPr>
            <w:tcW w:w="2100" w:type="pct"/>
            <w:shd w:val="pct15" w:color="auto" w:fill="auto"/>
            <w:vAlign w:val="center"/>
          </w:tcPr>
          <w:p w:rsidR="00E478C0" w:rsidRPr="00E47F49" w:rsidRDefault="00E478C0" w:rsidP="005C4755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47F49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Подпись </w:t>
            </w:r>
            <w:r w:rsidR="005C4755">
              <w:rPr>
                <w:rFonts w:ascii="Tahoma" w:hAnsi="Tahoma" w:cs="Tahoma"/>
                <w:b/>
                <w:bCs/>
                <w:sz w:val="18"/>
                <w:szCs w:val="18"/>
              </w:rPr>
              <w:t>ответственного лица</w:t>
            </w:r>
          </w:p>
        </w:tc>
      </w:tr>
      <w:tr w:rsidR="00E478C0" w:rsidRPr="00E47F49" w:rsidTr="009F031F">
        <w:trPr>
          <w:trHeight w:val="567"/>
        </w:trPr>
        <w:tc>
          <w:tcPr>
            <w:tcW w:w="643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9F031F">
        <w:trPr>
          <w:trHeight w:val="567"/>
        </w:trPr>
        <w:tc>
          <w:tcPr>
            <w:tcW w:w="643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9F031F">
        <w:trPr>
          <w:trHeight w:val="567"/>
        </w:trPr>
        <w:tc>
          <w:tcPr>
            <w:tcW w:w="643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9F031F">
        <w:trPr>
          <w:trHeight w:val="567"/>
        </w:trPr>
        <w:tc>
          <w:tcPr>
            <w:tcW w:w="643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9F031F">
        <w:trPr>
          <w:trHeight w:val="567"/>
        </w:trPr>
        <w:tc>
          <w:tcPr>
            <w:tcW w:w="643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9F031F">
        <w:trPr>
          <w:trHeight w:val="567"/>
        </w:trPr>
        <w:tc>
          <w:tcPr>
            <w:tcW w:w="643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9F031F">
        <w:trPr>
          <w:trHeight w:val="567"/>
        </w:trPr>
        <w:tc>
          <w:tcPr>
            <w:tcW w:w="643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9F031F">
        <w:trPr>
          <w:trHeight w:val="567"/>
        </w:trPr>
        <w:tc>
          <w:tcPr>
            <w:tcW w:w="643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9F031F">
        <w:trPr>
          <w:trHeight w:val="567"/>
        </w:trPr>
        <w:tc>
          <w:tcPr>
            <w:tcW w:w="643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9F031F">
        <w:trPr>
          <w:trHeight w:val="567"/>
        </w:trPr>
        <w:tc>
          <w:tcPr>
            <w:tcW w:w="643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9F031F">
        <w:trPr>
          <w:trHeight w:val="567"/>
        </w:trPr>
        <w:tc>
          <w:tcPr>
            <w:tcW w:w="643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9F031F">
        <w:trPr>
          <w:trHeight w:val="567"/>
        </w:trPr>
        <w:tc>
          <w:tcPr>
            <w:tcW w:w="643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9F031F">
        <w:trPr>
          <w:trHeight w:val="567"/>
        </w:trPr>
        <w:tc>
          <w:tcPr>
            <w:tcW w:w="643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9F031F">
        <w:trPr>
          <w:trHeight w:val="567"/>
        </w:trPr>
        <w:tc>
          <w:tcPr>
            <w:tcW w:w="643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9F031F">
        <w:trPr>
          <w:trHeight w:val="567"/>
        </w:trPr>
        <w:tc>
          <w:tcPr>
            <w:tcW w:w="643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9F031F">
        <w:trPr>
          <w:trHeight w:val="567"/>
        </w:trPr>
        <w:tc>
          <w:tcPr>
            <w:tcW w:w="643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656C0" w:rsidRPr="00E47F49" w:rsidTr="009F031F">
        <w:trPr>
          <w:trHeight w:val="567"/>
        </w:trPr>
        <w:tc>
          <w:tcPr>
            <w:tcW w:w="643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656C0" w:rsidRPr="00E47F49" w:rsidTr="009F031F">
        <w:trPr>
          <w:trHeight w:val="567"/>
        </w:trPr>
        <w:tc>
          <w:tcPr>
            <w:tcW w:w="643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656C0" w:rsidRPr="00E47F49" w:rsidTr="009F031F">
        <w:trPr>
          <w:trHeight w:val="567"/>
        </w:trPr>
        <w:tc>
          <w:tcPr>
            <w:tcW w:w="643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656C0" w:rsidRPr="00E47F49" w:rsidTr="009F031F">
        <w:trPr>
          <w:trHeight w:val="567"/>
        </w:trPr>
        <w:tc>
          <w:tcPr>
            <w:tcW w:w="643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656C0" w:rsidRPr="00E47F49" w:rsidTr="009F031F">
        <w:trPr>
          <w:trHeight w:val="567"/>
        </w:trPr>
        <w:tc>
          <w:tcPr>
            <w:tcW w:w="643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656C0" w:rsidRPr="00E47F49" w:rsidTr="009F031F">
        <w:trPr>
          <w:trHeight w:val="567"/>
        </w:trPr>
        <w:tc>
          <w:tcPr>
            <w:tcW w:w="643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656C0" w:rsidRPr="00E47F49" w:rsidTr="009F031F">
        <w:trPr>
          <w:trHeight w:val="567"/>
        </w:trPr>
        <w:tc>
          <w:tcPr>
            <w:tcW w:w="643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656C0" w:rsidRPr="00E47F49" w:rsidRDefault="006656C0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040ADC" w:rsidRPr="00E47F49" w:rsidTr="009F031F">
        <w:trPr>
          <w:trHeight w:val="567"/>
        </w:trPr>
        <w:tc>
          <w:tcPr>
            <w:tcW w:w="643" w:type="pct"/>
          </w:tcPr>
          <w:p w:rsidR="00040ADC" w:rsidRPr="00E47F49" w:rsidRDefault="00040ADC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040ADC" w:rsidRPr="00E47F49" w:rsidRDefault="00040ADC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040ADC" w:rsidRPr="00E47F49" w:rsidRDefault="00040ADC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040ADC" w:rsidRPr="00E47F49" w:rsidTr="009F031F">
        <w:trPr>
          <w:trHeight w:val="567"/>
        </w:trPr>
        <w:tc>
          <w:tcPr>
            <w:tcW w:w="643" w:type="pct"/>
          </w:tcPr>
          <w:p w:rsidR="00040ADC" w:rsidRPr="00E47F49" w:rsidRDefault="00040ADC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040ADC" w:rsidRPr="00E47F49" w:rsidRDefault="00040ADC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040ADC" w:rsidRPr="00E47F49" w:rsidRDefault="00040ADC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040ADC" w:rsidRPr="00E47F49" w:rsidTr="009F031F">
        <w:trPr>
          <w:trHeight w:val="567"/>
        </w:trPr>
        <w:tc>
          <w:tcPr>
            <w:tcW w:w="643" w:type="pct"/>
          </w:tcPr>
          <w:p w:rsidR="00040ADC" w:rsidRPr="00E47F49" w:rsidRDefault="00040ADC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040ADC" w:rsidRPr="00E47F49" w:rsidRDefault="00040ADC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040ADC" w:rsidRPr="00E47F49" w:rsidRDefault="00040ADC" w:rsidP="008353B4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E478C0" w:rsidRPr="005D4131" w:rsidRDefault="00E478C0" w:rsidP="00CC3A7B">
      <w:pPr>
        <w:tabs>
          <w:tab w:val="left" w:pos="960"/>
        </w:tabs>
        <w:jc w:val="both"/>
        <w:rPr>
          <w:rFonts w:ascii="Tahoma" w:hAnsi="Tahoma" w:cs="Tahoma"/>
          <w:sz w:val="18"/>
          <w:szCs w:val="18"/>
        </w:rPr>
      </w:pPr>
    </w:p>
    <w:sectPr w:rsidR="00E478C0" w:rsidRPr="005D4131" w:rsidSect="00454C7B">
      <w:footerReference w:type="default" r:id="rId15"/>
      <w:type w:val="continuous"/>
      <w:pgSz w:w="11906" w:h="16838"/>
      <w:pgMar w:top="397" w:right="397" w:bottom="39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E04" w:rsidRDefault="008D4E04" w:rsidP="001D1E25">
      <w:pPr>
        <w:spacing w:after="0" w:line="240" w:lineRule="auto"/>
      </w:pPr>
      <w:r>
        <w:separator/>
      </w:r>
    </w:p>
  </w:endnote>
  <w:endnote w:type="continuationSeparator" w:id="0">
    <w:p w:rsidR="008D4E04" w:rsidRDefault="008D4E04" w:rsidP="001D1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axlineCyrLF-Medium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0491095"/>
      <w:docPartObj>
        <w:docPartGallery w:val="Page Numbers (Bottom of Page)"/>
        <w:docPartUnique/>
      </w:docPartObj>
    </w:sdtPr>
    <w:sdtEndPr>
      <w:rPr>
        <w:rFonts w:ascii="Tahoma" w:hAnsi="Tahoma" w:cs="Tahoma"/>
        <w:sz w:val="18"/>
        <w:szCs w:val="18"/>
      </w:rPr>
    </w:sdtEndPr>
    <w:sdtContent>
      <w:p w:rsidR="00CC3A7B" w:rsidRPr="001D1E25" w:rsidRDefault="00CC3A7B">
        <w:pPr>
          <w:pStyle w:val="a5"/>
          <w:jc w:val="center"/>
          <w:rPr>
            <w:rFonts w:ascii="Tahoma" w:hAnsi="Tahoma" w:cs="Tahoma"/>
            <w:sz w:val="18"/>
            <w:szCs w:val="18"/>
          </w:rPr>
        </w:pPr>
        <w:r w:rsidRPr="001D1E25">
          <w:rPr>
            <w:rFonts w:ascii="Tahoma" w:hAnsi="Tahoma" w:cs="Tahoma"/>
            <w:sz w:val="18"/>
            <w:szCs w:val="18"/>
          </w:rPr>
          <w:fldChar w:fldCharType="begin"/>
        </w:r>
        <w:r w:rsidRPr="001D1E25">
          <w:rPr>
            <w:rFonts w:ascii="Tahoma" w:hAnsi="Tahoma" w:cs="Tahoma"/>
            <w:sz w:val="18"/>
            <w:szCs w:val="18"/>
          </w:rPr>
          <w:instrText>PAGE   \* MERGEFORMAT</w:instrText>
        </w:r>
        <w:r w:rsidRPr="001D1E25">
          <w:rPr>
            <w:rFonts w:ascii="Tahoma" w:hAnsi="Tahoma" w:cs="Tahoma"/>
            <w:sz w:val="18"/>
            <w:szCs w:val="18"/>
          </w:rPr>
          <w:fldChar w:fldCharType="separate"/>
        </w:r>
        <w:r w:rsidR="00F72496">
          <w:rPr>
            <w:rFonts w:ascii="Tahoma" w:hAnsi="Tahoma" w:cs="Tahoma"/>
            <w:noProof/>
            <w:sz w:val="18"/>
            <w:szCs w:val="18"/>
          </w:rPr>
          <w:t>6</w:t>
        </w:r>
        <w:r w:rsidRPr="001D1E25">
          <w:rPr>
            <w:rFonts w:ascii="Tahoma" w:hAnsi="Tahoma" w:cs="Tahoma"/>
            <w:sz w:val="18"/>
            <w:szCs w:val="18"/>
          </w:rPr>
          <w:fldChar w:fldCharType="end"/>
        </w:r>
      </w:p>
    </w:sdtContent>
  </w:sdt>
  <w:p w:rsidR="00CC3A7B" w:rsidRDefault="00CC3A7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E04" w:rsidRDefault="008D4E04" w:rsidP="001D1E25">
      <w:pPr>
        <w:spacing w:after="0" w:line="240" w:lineRule="auto"/>
      </w:pPr>
      <w:r>
        <w:separator/>
      </w:r>
    </w:p>
  </w:footnote>
  <w:footnote w:type="continuationSeparator" w:id="0">
    <w:p w:rsidR="008D4E04" w:rsidRDefault="008D4E04" w:rsidP="001D1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0026"/>
    <w:multiLevelType w:val="hybridMultilevel"/>
    <w:tmpl w:val="3A16E33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617EA"/>
    <w:multiLevelType w:val="hybridMultilevel"/>
    <w:tmpl w:val="2A820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0867"/>
    <w:multiLevelType w:val="hybridMultilevel"/>
    <w:tmpl w:val="FD508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C3758"/>
    <w:multiLevelType w:val="hybridMultilevel"/>
    <w:tmpl w:val="73C25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D1331"/>
    <w:multiLevelType w:val="multilevel"/>
    <w:tmpl w:val="0DDD133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38B60BA"/>
    <w:multiLevelType w:val="hybridMultilevel"/>
    <w:tmpl w:val="1B9A3C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3EC74BD"/>
    <w:multiLevelType w:val="hybridMultilevel"/>
    <w:tmpl w:val="437AF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231D9"/>
    <w:multiLevelType w:val="hybridMultilevel"/>
    <w:tmpl w:val="0A20D4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07D076A"/>
    <w:multiLevelType w:val="hybridMultilevel"/>
    <w:tmpl w:val="BC7EB41C"/>
    <w:lvl w:ilvl="0" w:tplc="8BBAC4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995658F"/>
    <w:multiLevelType w:val="hybridMultilevel"/>
    <w:tmpl w:val="28C46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B699F"/>
    <w:multiLevelType w:val="hybridMultilevel"/>
    <w:tmpl w:val="A71EA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A77FAB"/>
    <w:multiLevelType w:val="hybridMultilevel"/>
    <w:tmpl w:val="37A048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32B0FC1"/>
    <w:multiLevelType w:val="hybridMultilevel"/>
    <w:tmpl w:val="100E656A"/>
    <w:lvl w:ilvl="0" w:tplc="0660059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 w15:restartNumberingAfterBreak="0">
    <w:nsid w:val="449E15B1"/>
    <w:multiLevelType w:val="hybridMultilevel"/>
    <w:tmpl w:val="A01E3DA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464E5889"/>
    <w:multiLevelType w:val="hybridMultilevel"/>
    <w:tmpl w:val="8C260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C44995"/>
    <w:multiLevelType w:val="hybridMultilevel"/>
    <w:tmpl w:val="21703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A0631"/>
    <w:multiLevelType w:val="multilevel"/>
    <w:tmpl w:val="5FBC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0D4644"/>
    <w:multiLevelType w:val="hybridMultilevel"/>
    <w:tmpl w:val="BB9244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C8F2009"/>
    <w:multiLevelType w:val="hybridMultilevel"/>
    <w:tmpl w:val="6F08E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91BD6"/>
    <w:multiLevelType w:val="hybridMultilevel"/>
    <w:tmpl w:val="13502B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2A76CF1"/>
    <w:multiLevelType w:val="hybridMultilevel"/>
    <w:tmpl w:val="73F4B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B96F5D"/>
    <w:multiLevelType w:val="hybridMultilevel"/>
    <w:tmpl w:val="C0EA80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5773369"/>
    <w:multiLevelType w:val="hybridMultilevel"/>
    <w:tmpl w:val="FDA08D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F274D43"/>
    <w:multiLevelType w:val="hybridMultilevel"/>
    <w:tmpl w:val="FB3EF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21"/>
  </w:num>
  <w:num w:numId="4">
    <w:abstractNumId w:val="0"/>
  </w:num>
  <w:num w:numId="5">
    <w:abstractNumId w:val="11"/>
  </w:num>
  <w:num w:numId="6">
    <w:abstractNumId w:val="15"/>
  </w:num>
  <w:num w:numId="7">
    <w:abstractNumId w:val="5"/>
  </w:num>
  <w:num w:numId="8">
    <w:abstractNumId w:val="7"/>
  </w:num>
  <w:num w:numId="9">
    <w:abstractNumId w:val="19"/>
  </w:num>
  <w:num w:numId="10">
    <w:abstractNumId w:val="20"/>
  </w:num>
  <w:num w:numId="11">
    <w:abstractNumId w:val="16"/>
  </w:num>
  <w:num w:numId="12">
    <w:abstractNumId w:val="1"/>
  </w:num>
  <w:num w:numId="13">
    <w:abstractNumId w:val="9"/>
  </w:num>
  <w:num w:numId="14">
    <w:abstractNumId w:val="23"/>
  </w:num>
  <w:num w:numId="15">
    <w:abstractNumId w:val="4"/>
  </w:num>
  <w:num w:numId="16">
    <w:abstractNumId w:val="18"/>
  </w:num>
  <w:num w:numId="17">
    <w:abstractNumId w:val="3"/>
  </w:num>
  <w:num w:numId="18">
    <w:abstractNumId w:val="6"/>
  </w:num>
  <w:num w:numId="19">
    <w:abstractNumId w:val="2"/>
  </w:num>
  <w:num w:numId="20">
    <w:abstractNumId w:val="14"/>
  </w:num>
  <w:num w:numId="21">
    <w:abstractNumId w:val="17"/>
  </w:num>
  <w:num w:numId="22">
    <w:abstractNumId w:val="22"/>
  </w:num>
  <w:num w:numId="23">
    <w:abstractNumId w:val="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15"/>
    <w:rsid w:val="0000197D"/>
    <w:rsid w:val="000118F3"/>
    <w:rsid w:val="00022B9B"/>
    <w:rsid w:val="00036CB0"/>
    <w:rsid w:val="000372D2"/>
    <w:rsid w:val="00040672"/>
    <w:rsid w:val="00040ADC"/>
    <w:rsid w:val="00041374"/>
    <w:rsid w:val="000451DD"/>
    <w:rsid w:val="00051F42"/>
    <w:rsid w:val="0005695F"/>
    <w:rsid w:val="0007052A"/>
    <w:rsid w:val="000758A8"/>
    <w:rsid w:val="00085CC4"/>
    <w:rsid w:val="000A5A65"/>
    <w:rsid w:val="000A63C9"/>
    <w:rsid w:val="000C0257"/>
    <w:rsid w:val="000C16DC"/>
    <w:rsid w:val="000F3AD5"/>
    <w:rsid w:val="000F4E90"/>
    <w:rsid w:val="000F55D7"/>
    <w:rsid w:val="00100470"/>
    <w:rsid w:val="00127F06"/>
    <w:rsid w:val="00134A80"/>
    <w:rsid w:val="00150B05"/>
    <w:rsid w:val="001725F1"/>
    <w:rsid w:val="001B184D"/>
    <w:rsid w:val="001C2821"/>
    <w:rsid w:val="001C31D4"/>
    <w:rsid w:val="001D1E25"/>
    <w:rsid w:val="001E202C"/>
    <w:rsid w:val="001F1879"/>
    <w:rsid w:val="001F4C19"/>
    <w:rsid w:val="0020271C"/>
    <w:rsid w:val="0022307A"/>
    <w:rsid w:val="00224322"/>
    <w:rsid w:val="002251C9"/>
    <w:rsid w:val="00225EF9"/>
    <w:rsid w:val="002442C4"/>
    <w:rsid w:val="002508AC"/>
    <w:rsid w:val="00267E0B"/>
    <w:rsid w:val="00275B1B"/>
    <w:rsid w:val="002A22A9"/>
    <w:rsid w:val="002B1507"/>
    <w:rsid w:val="002B1A03"/>
    <w:rsid w:val="002B521C"/>
    <w:rsid w:val="002C34C1"/>
    <w:rsid w:val="002C5235"/>
    <w:rsid w:val="002E0AD2"/>
    <w:rsid w:val="002E6D3F"/>
    <w:rsid w:val="002F2164"/>
    <w:rsid w:val="002F2AC0"/>
    <w:rsid w:val="003047FA"/>
    <w:rsid w:val="003060F8"/>
    <w:rsid w:val="003210DF"/>
    <w:rsid w:val="00321695"/>
    <w:rsid w:val="003330D6"/>
    <w:rsid w:val="00343B13"/>
    <w:rsid w:val="00347EEA"/>
    <w:rsid w:val="0035153F"/>
    <w:rsid w:val="00365E8A"/>
    <w:rsid w:val="00366B9E"/>
    <w:rsid w:val="00367D92"/>
    <w:rsid w:val="00376862"/>
    <w:rsid w:val="00381685"/>
    <w:rsid w:val="0039404C"/>
    <w:rsid w:val="0039508E"/>
    <w:rsid w:val="003A643A"/>
    <w:rsid w:val="003B616D"/>
    <w:rsid w:val="003C627D"/>
    <w:rsid w:val="003C6DBD"/>
    <w:rsid w:val="003D5DCA"/>
    <w:rsid w:val="00413C7B"/>
    <w:rsid w:val="00423FBE"/>
    <w:rsid w:val="00433245"/>
    <w:rsid w:val="00440AA9"/>
    <w:rsid w:val="004540F3"/>
    <w:rsid w:val="00454C7B"/>
    <w:rsid w:val="00457EF5"/>
    <w:rsid w:val="0046161D"/>
    <w:rsid w:val="004634F4"/>
    <w:rsid w:val="004762EB"/>
    <w:rsid w:val="00492381"/>
    <w:rsid w:val="004A1EDA"/>
    <w:rsid w:val="004C354A"/>
    <w:rsid w:val="004C6D87"/>
    <w:rsid w:val="004E1558"/>
    <w:rsid w:val="004E37E6"/>
    <w:rsid w:val="004F01E2"/>
    <w:rsid w:val="004F1C47"/>
    <w:rsid w:val="004F470D"/>
    <w:rsid w:val="00500E17"/>
    <w:rsid w:val="005028A3"/>
    <w:rsid w:val="0050744B"/>
    <w:rsid w:val="0051303E"/>
    <w:rsid w:val="00517334"/>
    <w:rsid w:val="00521F7E"/>
    <w:rsid w:val="005317A3"/>
    <w:rsid w:val="00531C94"/>
    <w:rsid w:val="0054725B"/>
    <w:rsid w:val="00547A1A"/>
    <w:rsid w:val="0055478D"/>
    <w:rsid w:val="00562E86"/>
    <w:rsid w:val="00572FD5"/>
    <w:rsid w:val="00577358"/>
    <w:rsid w:val="0058065F"/>
    <w:rsid w:val="005829F5"/>
    <w:rsid w:val="00587286"/>
    <w:rsid w:val="00590198"/>
    <w:rsid w:val="00597C01"/>
    <w:rsid w:val="005C4755"/>
    <w:rsid w:val="005C6985"/>
    <w:rsid w:val="005D4131"/>
    <w:rsid w:val="005E0937"/>
    <w:rsid w:val="005F250D"/>
    <w:rsid w:val="005F54E4"/>
    <w:rsid w:val="005F6FF9"/>
    <w:rsid w:val="00601848"/>
    <w:rsid w:val="00605C50"/>
    <w:rsid w:val="00624D01"/>
    <w:rsid w:val="00631DAC"/>
    <w:rsid w:val="00643596"/>
    <w:rsid w:val="00644A95"/>
    <w:rsid w:val="006656C0"/>
    <w:rsid w:val="0068527D"/>
    <w:rsid w:val="0069680B"/>
    <w:rsid w:val="006A0EC7"/>
    <w:rsid w:val="006D626F"/>
    <w:rsid w:val="006D642B"/>
    <w:rsid w:val="006E7CE1"/>
    <w:rsid w:val="006F5AA8"/>
    <w:rsid w:val="006F7EB3"/>
    <w:rsid w:val="00711991"/>
    <w:rsid w:val="00722A59"/>
    <w:rsid w:val="00733D12"/>
    <w:rsid w:val="0073432C"/>
    <w:rsid w:val="007344F1"/>
    <w:rsid w:val="007519EB"/>
    <w:rsid w:val="007536F4"/>
    <w:rsid w:val="0075407A"/>
    <w:rsid w:val="007643FA"/>
    <w:rsid w:val="00765AFA"/>
    <w:rsid w:val="007677F3"/>
    <w:rsid w:val="007754F9"/>
    <w:rsid w:val="00784BC7"/>
    <w:rsid w:val="0078575C"/>
    <w:rsid w:val="007C50C0"/>
    <w:rsid w:val="007D3045"/>
    <w:rsid w:val="007F6090"/>
    <w:rsid w:val="00810DF2"/>
    <w:rsid w:val="00815F00"/>
    <w:rsid w:val="008353B4"/>
    <w:rsid w:val="00857741"/>
    <w:rsid w:val="008653B3"/>
    <w:rsid w:val="0086606A"/>
    <w:rsid w:val="0086746D"/>
    <w:rsid w:val="0088447E"/>
    <w:rsid w:val="008941DD"/>
    <w:rsid w:val="00897BA4"/>
    <w:rsid w:val="008A1139"/>
    <w:rsid w:val="008A1711"/>
    <w:rsid w:val="008B1475"/>
    <w:rsid w:val="008C6FCB"/>
    <w:rsid w:val="008D4E04"/>
    <w:rsid w:val="008F1AB3"/>
    <w:rsid w:val="009017CC"/>
    <w:rsid w:val="00903BE8"/>
    <w:rsid w:val="00924DD8"/>
    <w:rsid w:val="00941B42"/>
    <w:rsid w:val="009422CB"/>
    <w:rsid w:val="00944A4B"/>
    <w:rsid w:val="00956F4C"/>
    <w:rsid w:val="00960E08"/>
    <w:rsid w:val="00965017"/>
    <w:rsid w:val="00972122"/>
    <w:rsid w:val="0097703C"/>
    <w:rsid w:val="00992FE2"/>
    <w:rsid w:val="009A52B8"/>
    <w:rsid w:val="009B47D0"/>
    <w:rsid w:val="009B783F"/>
    <w:rsid w:val="009C6B93"/>
    <w:rsid w:val="009D17B4"/>
    <w:rsid w:val="009E2DF5"/>
    <w:rsid w:val="009F031F"/>
    <w:rsid w:val="009F338C"/>
    <w:rsid w:val="00A025D1"/>
    <w:rsid w:val="00A0433F"/>
    <w:rsid w:val="00A066B5"/>
    <w:rsid w:val="00A11D62"/>
    <w:rsid w:val="00A2157B"/>
    <w:rsid w:val="00A231A2"/>
    <w:rsid w:val="00A30B0E"/>
    <w:rsid w:val="00A51703"/>
    <w:rsid w:val="00A73E73"/>
    <w:rsid w:val="00A76023"/>
    <w:rsid w:val="00AF1052"/>
    <w:rsid w:val="00AF1AF5"/>
    <w:rsid w:val="00AF5B46"/>
    <w:rsid w:val="00B0656F"/>
    <w:rsid w:val="00B3094A"/>
    <w:rsid w:val="00B41A94"/>
    <w:rsid w:val="00B420A5"/>
    <w:rsid w:val="00B50DA8"/>
    <w:rsid w:val="00B568A0"/>
    <w:rsid w:val="00B707FF"/>
    <w:rsid w:val="00B76539"/>
    <w:rsid w:val="00B9447C"/>
    <w:rsid w:val="00BA3703"/>
    <w:rsid w:val="00BC11B4"/>
    <w:rsid w:val="00BC3DEF"/>
    <w:rsid w:val="00C0784B"/>
    <w:rsid w:val="00C41B16"/>
    <w:rsid w:val="00C646EF"/>
    <w:rsid w:val="00C66276"/>
    <w:rsid w:val="00C74E35"/>
    <w:rsid w:val="00C74E8F"/>
    <w:rsid w:val="00CA0F38"/>
    <w:rsid w:val="00CB2A61"/>
    <w:rsid w:val="00CB38B3"/>
    <w:rsid w:val="00CC1CF8"/>
    <w:rsid w:val="00CC3A7B"/>
    <w:rsid w:val="00CC7EB6"/>
    <w:rsid w:val="00CD1182"/>
    <w:rsid w:val="00CF35BB"/>
    <w:rsid w:val="00D030E3"/>
    <w:rsid w:val="00D03C3D"/>
    <w:rsid w:val="00D166F7"/>
    <w:rsid w:val="00D26872"/>
    <w:rsid w:val="00D327D2"/>
    <w:rsid w:val="00D50BA9"/>
    <w:rsid w:val="00D720AF"/>
    <w:rsid w:val="00D757E2"/>
    <w:rsid w:val="00D80083"/>
    <w:rsid w:val="00D84343"/>
    <w:rsid w:val="00D9645B"/>
    <w:rsid w:val="00DA4839"/>
    <w:rsid w:val="00DB3080"/>
    <w:rsid w:val="00DC0025"/>
    <w:rsid w:val="00DC30D3"/>
    <w:rsid w:val="00DC5518"/>
    <w:rsid w:val="00DC581D"/>
    <w:rsid w:val="00DE5C2C"/>
    <w:rsid w:val="00DF1E57"/>
    <w:rsid w:val="00DF27AD"/>
    <w:rsid w:val="00DF6853"/>
    <w:rsid w:val="00DF73D4"/>
    <w:rsid w:val="00E26E64"/>
    <w:rsid w:val="00E416FE"/>
    <w:rsid w:val="00E478C0"/>
    <w:rsid w:val="00E50A19"/>
    <w:rsid w:val="00E54F0E"/>
    <w:rsid w:val="00E60169"/>
    <w:rsid w:val="00E75F79"/>
    <w:rsid w:val="00E83F90"/>
    <w:rsid w:val="00E948E0"/>
    <w:rsid w:val="00E95DC4"/>
    <w:rsid w:val="00EA2CF9"/>
    <w:rsid w:val="00EA5575"/>
    <w:rsid w:val="00EB42C2"/>
    <w:rsid w:val="00EB4B75"/>
    <w:rsid w:val="00ED02FD"/>
    <w:rsid w:val="00EE54F8"/>
    <w:rsid w:val="00EF23AC"/>
    <w:rsid w:val="00F22A5E"/>
    <w:rsid w:val="00F514F2"/>
    <w:rsid w:val="00F65ECD"/>
    <w:rsid w:val="00F72496"/>
    <w:rsid w:val="00F72B15"/>
    <w:rsid w:val="00F72B1A"/>
    <w:rsid w:val="00F918E6"/>
    <w:rsid w:val="00FA1ED9"/>
    <w:rsid w:val="00FA3A2A"/>
    <w:rsid w:val="00FB780C"/>
    <w:rsid w:val="00FC0A57"/>
    <w:rsid w:val="00FC1CBC"/>
    <w:rsid w:val="00FC28F6"/>
    <w:rsid w:val="00FD20E8"/>
    <w:rsid w:val="00FE526C"/>
    <w:rsid w:val="00FF1C5A"/>
    <w:rsid w:val="00FF2D0F"/>
    <w:rsid w:val="00FF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F1D94"/>
  <w15:chartTrackingRefBased/>
  <w15:docId w15:val="{082848F5-B7A4-4250-B9FE-5EB5D7CBA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1E2"/>
    <w:pPr>
      <w:ind w:left="720"/>
      <w:contextualSpacing/>
    </w:pPr>
  </w:style>
  <w:style w:type="table" w:styleId="a4">
    <w:name w:val="Table Grid"/>
    <w:basedOn w:val="a1"/>
    <w:rsid w:val="004F0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E478C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47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1D1E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1D1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1D1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D1E25"/>
  </w:style>
  <w:style w:type="character" w:styleId="ab">
    <w:name w:val="Strong"/>
    <w:basedOn w:val="a0"/>
    <w:uiPriority w:val="22"/>
    <w:qFormat/>
    <w:rsid w:val="0035153F"/>
    <w:rPr>
      <w:b/>
      <w:bCs/>
    </w:rPr>
  </w:style>
  <w:style w:type="character" w:customStyle="1" w:styleId="apple-converted-space">
    <w:name w:val="apple-converted-space"/>
    <w:basedOn w:val="a0"/>
    <w:rsid w:val="0035153F"/>
  </w:style>
  <w:style w:type="paragraph" w:styleId="ac">
    <w:name w:val="Normal (Web)"/>
    <w:basedOn w:val="a"/>
    <w:uiPriority w:val="99"/>
    <w:unhideWhenUsed/>
    <w:rsid w:val="00624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454C7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val">
    <w:name w:val="val"/>
    <w:basedOn w:val="a0"/>
    <w:rsid w:val="000C0257"/>
  </w:style>
  <w:style w:type="character" w:styleId="ad">
    <w:name w:val="Hyperlink"/>
    <w:basedOn w:val="a0"/>
    <w:uiPriority w:val="99"/>
    <w:unhideWhenUsed/>
    <w:rsid w:val="00924DD8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950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9508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3842</TotalTime>
  <Pages>6</Pages>
  <Words>1249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209</cp:revision>
  <dcterms:created xsi:type="dcterms:W3CDTF">2017-09-08T09:51:00Z</dcterms:created>
  <dcterms:modified xsi:type="dcterms:W3CDTF">2019-02-12T05:09:00Z</dcterms:modified>
</cp:coreProperties>
</file>