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2834CB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2834CB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3B09FDB1" wp14:editId="09563F2E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4CB" w:rsidRPr="002834CB">
        <w:rPr>
          <w:rFonts w:ascii="Tahoma" w:hAnsi="Tahoma" w:cs="Tahoma"/>
          <w:b/>
          <w:noProof/>
          <w:color w:val="808080" w:themeColor="background1" w:themeShade="80"/>
          <w:lang w:eastAsia="ru-RU"/>
        </w:rPr>
        <w:t>2911</w:t>
      </w:r>
      <w:r w:rsidR="0050618C" w:rsidRPr="002834CB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18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9F020F" w:rsidP="004C169A">
      <w:pPr>
        <w:spacing w:after="0"/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 xml:space="preserve">ДОМКРАТ </w:t>
      </w:r>
      <w:r w:rsidR="0050618C">
        <w:rPr>
          <w:rFonts w:ascii="DaxlineCyrLF-Medium" w:hAnsi="DaxlineCyrLF-Medium"/>
          <w:b/>
          <w:sz w:val="48"/>
          <w:szCs w:val="48"/>
        </w:rPr>
        <w:t>РЕЕЧНЫЙ АВТОМОБИЛЬНЫЙ</w:t>
      </w:r>
    </w:p>
    <w:p w:rsidR="0050618C" w:rsidRPr="004A1AB4" w:rsidRDefault="0050618C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  <w:lang w:val="en-US"/>
        </w:rPr>
        <w:t>TOR</w:t>
      </w:r>
      <w:r w:rsidRPr="0050618C">
        <w:rPr>
          <w:rFonts w:ascii="DaxlineCyrLF-Medium" w:hAnsi="DaxlineCyrLF-Medium"/>
          <w:b/>
          <w:sz w:val="48"/>
          <w:szCs w:val="48"/>
        </w:rPr>
        <w:t xml:space="preserve"> </w:t>
      </w:r>
      <w:r>
        <w:rPr>
          <w:rFonts w:ascii="DaxlineCyrLF-Medium" w:hAnsi="DaxlineCyrLF-Medium"/>
          <w:b/>
          <w:sz w:val="48"/>
          <w:szCs w:val="48"/>
          <w:lang w:val="en-US"/>
        </w:rPr>
        <w:t>ST</w:t>
      </w:r>
      <w:r w:rsidRPr="0050618C">
        <w:rPr>
          <w:rFonts w:ascii="DaxlineCyrLF-Medium" w:hAnsi="DaxlineCyrLF-Medium"/>
          <w:b/>
          <w:sz w:val="48"/>
          <w:szCs w:val="48"/>
        </w:rPr>
        <w:t xml:space="preserve"> </w:t>
      </w:r>
      <w:r>
        <w:rPr>
          <w:rFonts w:ascii="DaxlineCyrLF-Medium" w:hAnsi="DaxlineCyrLF-Medium"/>
          <w:b/>
          <w:sz w:val="48"/>
          <w:szCs w:val="48"/>
        </w:rPr>
        <w:t xml:space="preserve">модель </w:t>
      </w:r>
      <w:r>
        <w:rPr>
          <w:rFonts w:ascii="DaxlineCyrLF-Medium" w:hAnsi="DaxlineCyrLF-Medium"/>
          <w:b/>
          <w:sz w:val="48"/>
          <w:szCs w:val="48"/>
          <w:lang w:val="en-US"/>
        </w:rPr>
        <w:t>HI</w:t>
      </w:r>
      <w:r w:rsidRPr="004A1AB4">
        <w:rPr>
          <w:rFonts w:ascii="DaxlineCyrLF-Medium" w:hAnsi="DaxlineCyrLF-Medium"/>
          <w:b/>
          <w:sz w:val="48"/>
          <w:szCs w:val="48"/>
        </w:rPr>
        <w:t>-</w:t>
      </w:r>
      <w:r>
        <w:rPr>
          <w:rFonts w:ascii="DaxlineCyrLF-Medium" w:hAnsi="DaxlineCyrLF-Medium"/>
          <w:b/>
          <w:sz w:val="48"/>
          <w:szCs w:val="48"/>
          <w:lang w:val="en-US"/>
        </w:rPr>
        <w:t>JACK</w:t>
      </w:r>
    </w:p>
    <w:p w:rsidR="001D1E25" w:rsidRDefault="0050618C" w:rsidP="001D1E2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990850" cy="448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959 as Smart Object-1 copy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586" cy="449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0C7A10">
      <w:pPr>
        <w:widowControl w:val="0"/>
        <w:spacing w:after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0C7A10">
      <w:pPr>
        <w:pStyle w:val="a7"/>
        <w:jc w:val="left"/>
        <w:rPr>
          <w:rFonts w:ascii="Tahoma" w:hAnsi="Tahoma" w:cs="Tahoma"/>
          <w:sz w:val="18"/>
          <w:szCs w:val="18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="000C7A10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0C7A10">
        <w:rPr>
          <w:rFonts w:ascii="Tahoma" w:hAnsi="Tahoma" w:cs="Tahoma"/>
          <w:sz w:val="18"/>
          <w:szCs w:val="18"/>
        </w:rPr>
        <w:t xml:space="preserve"> и работа</w:t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Default="001D1E25" w:rsidP="000C7A10">
      <w:pPr>
        <w:pStyle w:val="a7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1D1E25">
        <w:rPr>
          <w:rFonts w:ascii="Tahoma" w:hAnsi="Tahoma" w:cs="Tahoma"/>
          <w:sz w:val="18"/>
          <w:szCs w:val="18"/>
        </w:rPr>
        <w:t xml:space="preserve">2.2 </w:t>
      </w:r>
      <w:r w:rsidR="007F05E0">
        <w:rPr>
          <w:rFonts w:ascii="Tahoma" w:hAnsi="Tahoma" w:cs="Tahoma"/>
          <w:sz w:val="18"/>
          <w:szCs w:val="18"/>
        </w:rPr>
        <w:t>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7F05E0" w:rsidRDefault="000C7A10" w:rsidP="000C7A10">
      <w:pPr>
        <w:spacing w:after="0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2.3</w:t>
      </w:r>
      <w:r w:rsidR="007F05E0" w:rsidRPr="007F05E0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7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A57072" w:rsidRPr="00A57072">
        <w:rPr>
          <w:rFonts w:ascii="Tahoma" w:hAnsi="Tahoma" w:cs="Tahoma"/>
          <w:b/>
          <w:bCs/>
          <w:sz w:val="18"/>
          <w:u w:val="dotted"/>
        </w:rPr>
        <w:t>7</w:t>
      </w:r>
    </w:p>
    <w:p w:rsidR="00A57072" w:rsidRDefault="00A57072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A57072">
        <w:rPr>
          <w:rFonts w:ascii="Tahoma" w:hAnsi="Tahoma" w:cs="Tahoma"/>
          <w:b/>
          <w:bCs/>
          <w:sz w:val="18"/>
        </w:rPr>
        <w:t>Взрыв-схема</w:t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 w:rsidR="002834CB">
        <w:rPr>
          <w:rFonts w:ascii="Tahoma" w:hAnsi="Tahoma" w:cs="Tahoma"/>
          <w:b/>
          <w:bCs/>
          <w:sz w:val="18"/>
          <w:u w:val="dotted"/>
        </w:rPr>
        <w:t>8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2834CB">
        <w:rPr>
          <w:rFonts w:ascii="Tahoma" w:hAnsi="Tahoma" w:cs="Tahoma"/>
          <w:b/>
          <w:bCs/>
          <w:sz w:val="18"/>
          <w:u w:val="dotted"/>
        </w:rPr>
        <w:t>9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095207" w:rsidRPr="009C529E" w:rsidRDefault="00095207" w:rsidP="00095207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A57072" w:rsidRDefault="00A57072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EA4FE6" w:rsidRDefault="00EA4FE6" w:rsidP="00085EB2">
      <w:pPr>
        <w:pStyle w:val="ad"/>
        <w:spacing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A4FE6">
        <w:rPr>
          <w:rFonts w:ascii="Tahoma" w:hAnsi="Tahoma" w:cs="Tahoma"/>
          <w:sz w:val="18"/>
          <w:szCs w:val="18"/>
        </w:rPr>
        <w:t>Домкрат сконструирован исключительно для ручного под</w:t>
      </w:r>
      <w:r>
        <w:rPr>
          <w:rFonts w:ascii="Tahoma" w:hAnsi="Tahoma" w:cs="Tahoma"/>
          <w:sz w:val="18"/>
          <w:szCs w:val="18"/>
        </w:rPr>
        <w:t xml:space="preserve">нимания, опускания и волочения </w:t>
      </w:r>
      <w:r w:rsidRPr="00EA4FE6">
        <w:rPr>
          <w:rFonts w:ascii="Tahoma" w:hAnsi="Tahoma" w:cs="Tahoma"/>
          <w:sz w:val="18"/>
          <w:szCs w:val="18"/>
        </w:rPr>
        <w:t>отдельных грузов при нормальных атмосферных условиях на рабочем месте. Вес груза при подъеме не должен превышать позволенную грузоподъемность.</w:t>
      </w:r>
    </w:p>
    <w:p w:rsidR="00085EB2" w:rsidRPr="00085EB2" w:rsidRDefault="00085EB2" w:rsidP="00085EB2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085EB2">
        <w:rPr>
          <w:rFonts w:ascii="Tahoma" w:hAnsi="Tahoma" w:cs="Tahoma"/>
          <w:b/>
          <w:sz w:val="18"/>
          <w:szCs w:val="18"/>
        </w:rPr>
        <w:t>ВНИМАНИЕ!</w:t>
      </w:r>
      <w:r w:rsidRPr="00085EB2">
        <w:rPr>
          <w:rFonts w:ascii="Tahoma" w:hAnsi="Tahoma" w:cs="Tahoma"/>
          <w:sz w:val="18"/>
          <w:szCs w:val="18"/>
        </w:rPr>
        <w:t xml:space="preserve"> Перед использованием домкрата внимательн</w:t>
      </w:r>
      <w:r>
        <w:rPr>
          <w:rFonts w:ascii="Tahoma" w:hAnsi="Tahoma" w:cs="Tahoma"/>
          <w:sz w:val="18"/>
          <w:szCs w:val="18"/>
        </w:rPr>
        <w:t xml:space="preserve">о прочтите данное руководство, </w:t>
      </w:r>
      <w:r w:rsidRPr="00085EB2">
        <w:rPr>
          <w:rFonts w:ascii="Tahoma" w:hAnsi="Tahoma" w:cs="Tahoma"/>
          <w:sz w:val="18"/>
          <w:szCs w:val="18"/>
        </w:rPr>
        <w:t>содержащее важные правила техники безопасности и инструкции по установке, эксплуатации, уходу и ремонту домкрата. Обеспечьте, чтобы руководство было в распоряжении для всех ответственных лиц</w:t>
      </w:r>
      <w:r>
        <w:rPr>
          <w:rFonts w:ascii="Tahoma" w:hAnsi="Tahoma" w:cs="Tahoma"/>
          <w:sz w:val="18"/>
          <w:szCs w:val="18"/>
        </w:rPr>
        <w:t xml:space="preserve">. </w:t>
      </w:r>
      <w:r w:rsidRPr="00085EB2">
        <w:rPr>
          <w:rFonts w:ascii="Tahoma" w:hAnsi="Tahoma" w:cs="Tahoma"/>
          <w:sz w:val="18"/>
          <w:szCs w:val="18"/>
        </w:rPr>
        <w:t>Сохраняйт</w:t>
      </w:r>
      <w:r>
        <w:rPr>
          <w:rFonts w:ascii="Tahoma" w:hAnsi="Tahoma" w:cs="Tahoma"/>
          <w:sz w:val="18"/>
          <w:szCs w:val="18"/>
        </w:rPr>
        <w:t>е для дальнейшего использования.</w:t>
      </w:r>
    </w:p>
    <w:p w:rsidR="004F01E2" w:rsidRPr="007162BE" w:rsidRDefault="0077621A" w:rsidP="00EA4FE6">
      <w:pPr>
        <w:spacing w:before="240"/>
        <w:jc w:val="center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pict>
          <v:group id="_x0000_s1028" style="position:absolute;left:0;text-align:left;margin-left:14.4pt;margin-top:163.55pt;width:513pt;height:367.65pt;z-index:251673600;mso-position-vertical-relative:page" coordorigin="855,3271" coordsize="10260,7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855;top:3271;width:5475;height:7335;mso-position-horizontal-relative:text;mso-position-vertical-relative:text;mso-width-relative:page;mso-height-relative:page">
              <v:imagedata r:id="rId10" o:title="jack" cropbottom="2944f"/>
            </v:shape>
            <v:shape id="_x0000_s1027" type="#_x0000_t75" style="position:absolute;left:6405;top:3334;width:4710;height:7290;mso-position-horizontal-relative:text;mso-position-vertical-relative:text;mso-width-relative:page;mso-height-relative:page">
              <v:imagedata r:id="rId11" o:title="runner"/>
            </v:shape>
            <w10:wrap type="topAndBottom" anchory="page"/>
          </v:group>
        </w:pict>
      </w:r>
      <w:r w:rsidR="004F01E2"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7162BE" w:rsidRPr="007162BE" w:rsidRDefault="007162BE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7162BE">
        <w:rPr>
          <w:rFonts w:ascii="Tahoma" w:hAnsi="Tahoma" w:cs="Tahoma"/>
          <w:sz w:val="18"/>
          <w:szCs w:val="18"/>
        </w:rPr>
        <w:t>Рисунок 1.</w:t>
      </w:r>
    </w:p>
    <w:tbl>
      <w:tblPr>
        <w:tblW w:w="3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634"/>
        <w:gridCol w:w="1733"/>
        <w:gridCol w:w="1396"/>
        <w:gridCol w:w="1407"/>
      </w:tblGrid>
      <w:tr w:rsidR="000C6655" w:rsidRPr="00211B94" w:rsidTr="00FD161E">
        <w:trPr>
          <w:trHeight w:val="163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 xml:space="preserve">Модель 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0AA9">
              <w:rPr>
                <w:rFonts w:ascii="Tahoma" w:hAnsi="Tahoma" w:cs="Tahoma"/>
                <w:b/>
                <w:sz w:val="16"/>
                <w:szCs w:val="16"/>
              </w:rPr>
              <w:t>ST0820/20"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0AA9">
              <w:rPr>
                <w:rFonts w:ascii="Tahoma" w:hAnsi="Tahoma" w:cs="Tahoma"/>
                <w:b/>
                <w:sz w:val="16"/>
                <w:szCs w:val="16"/>
              </w:rPr>
              <w:t>ST0833/33"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0AA9">
              <w:rPr>
                <w:rFonts w:ascii="Tahoma" w:hAnsi="Tahoma" w:cs="Tahoma"/>
                <w:b/>
                <w:sz w:val="16"/>
                <w:szCs w:val="16"/>
              </w:rPr>
              <w:t>ST0848/48"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BC0AA9" w:rsidP="000C6655">
            <w:pPr>
              <w:spacing w:after="0"/>
              <w:ind w:firstLine="2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C0AA9">
              <w:rPr>
                <w:rFonts w:ascii="Tahoma" w:hAnsi="Tahoma" w:cs="Tahoma"/>
                <w:b/>
                <w:sz w:val="16"/>
                <w:szCs w:val="16"/>
              </w:rPr>
              <w:t>ST0860/60"</w:t>
            </w:r>
          </w:p>
        </w:tc>
      </w:tr>
      <w:tr w:rsidR="000C6655" w:rsidRPr="00211B94" w:rsidTr="00FD161E">
        <w:trPr>
          <w:trHeight w:val="122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0AA9">
              <w:rPr>
                <w:rFonts w:ascii="Tahoma" w:hAnsi="Tahoma" w:cs="Tahoma"/>
                <w:sz w:val="16"/>
                <w:szCs w:val="16"/>
              </w:rPr>
              <w:t>1004124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0AA9">
              <w:rPr>
                <w:rFonts w:ascii="Tahoma" w:hAnsi="Tahoma" w:cs="Tahoma"/>
                <w:sz w:val="16"/>
                <w:szCs w:val="16"/>
              </w:rPr>
              <w:t>1004125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0AA9">
              <w:rPr>
                <w:rFonts w:ascii="Tahoma" w:hAnsi="Tahoma" w:cs="Tahoma"/>
                <w:sz w:val="16"/>
                <w:szCs w:val="16"/>
              </w:rPr>
              <w:t>10631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0AA9">
              <w:rPr>
                <w:rFonts w:ascii="Tahoma" w:hAnsi="Tahoma" w:cs="Tahoma"/>
                <w:sz w:val="16"/>
                <w:szCs w:val="16"/>
              </w:rPr>
              <w:t>10632</w:t>
            </w:r>
          </w:p>
        </w:tc>
      </w:tr>
      <w:tr w:rsidR="000C6655" w:rsidRPr="00211B94" w:rsidTr="00FD161E">
        <w:trPr>
          <w:trHeight w:val="182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Тестированная нагрузка, кг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BC0AA9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3175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BC0AA9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BC0AA9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BC0AA9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3175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Высота подхвата, мм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317832" w:rsidRDefault="00317832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317832" w:rsidRDefault="00317832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317832" w:rsidRDefault="004A1AB4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0905FD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="0031783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Высота подъема, мм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4E5F0B" w:rsidRDefault="004E5F0B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4E5F0B" w:rsidRDefault="004E5F0B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4E5F0B" w:rsidRDefault="000905FD" w:rsidP="000905FD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1030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E5F0B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1350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211B94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Ход рейки, мм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4E5F0B" w:rsidRDefault="004E5F0B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525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4E5F0B" w:rsidRDefault="004E5F0B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4E5F0B" w:rsidRDefault="000905FD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905FD">
              <w:rPr>
                <w:rFonts w:ascii="Tahoma" w:hAnsi="Tahoma" w:cs="Tahoma"/>
                <w:sz w:val="16"/>
                <w:szCs w:val="16"/>
              </w:rPr>
              <w:t>92</w:t>
            </w:r>
            <w:r w:rsidR="004E5F0B" w:rsidRPr="000905F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0905FD" w:rsidP="00211B9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1245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0C6655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Усилия сжатия, кг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0C6655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Усилия подтягивания, кг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2268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22268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2268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2268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0C6655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Размер опоры, мм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130*190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130*190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4E5F0B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130*190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E5F0B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130*190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0C6655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Габаритные размеры упаковки, мм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8D2041" w:rsidRDefault="008D2041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540х245х140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8D2041" w:rsidRDefault="008D2041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900х245х140 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8D2041" w:rsidRDefault="008D2041" w:rsidP="004A1AB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4A1AB4">
              <w:rPr>
                <w:rFonts w:ascii="Tahoma" w:hAnsi="Tahoma" w:cs="Tahoma"/>
                <w:sz w:val="16"/>
                <w:szCs w:val="16"/>
              </w:rPr>
              <w:t>03</w:t>
            </w:r>
            <w:r>
              <w:rPr>
                <w:rFonts w:ascii="Tahoma" w:hAnsi="Tahoma" w:cs="Tahoma"/>
                <w:sz w:val="16"/>
                <w:szCs w:val="16"/>
              </w:rPr>
              <w:t>х2</w:t>
            </w:r>
            <w:r w:rsidR="004A1AB4">
              <w:rPr>
                <w:rFonts w:ascii="Tahoma" w:hAnsi="Tahoma" w:cs="Tahoma"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sz w:val="16"/>
                <w:szCs w:val="16"/>
              </w:rPr>
              <w:t>х140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A1AB4" w:rsidP="004A1AB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2005</w:t>
            </w:r>
            <w:r w:rsidR="008D2041">
              <w:rPr>
                <w:rFonts w:ascii="Tahoma" w:hAnsi="Tahoma" w:cs="Tahoma"/>
                <w:sz w:val="16"/>
                <w:szCs w:val="16"/>
              </w:rPr>
              <w:t>х</w:t>
            </w: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8D2041">
              <w:rPr>
                <w:rFonts w:ascii="Tahoma" w:hAnsi="Tahoma" w:cs="Tahoma"/>
                <w:sz w:val="16"/>
                <w:szCs w:val="16"/>
              </w:rPr>
              <w:t>х140</w:t>
            </w:r>
          </w:p>
        </w:tc>
      </w:tr>
      <w:tr w:rsidR="000C6655" w:rsidRPr="00211B94" w:rsidTr="00FD161E">
        <w:trPr>
          <w:trHeight w:val="86"/>
          <w:jc w:val="center"/>
        </w:trPr>
        <w:tc>
          <w:tcPr>
            <w:tcW w:w="1461" w:type="pct"/>
            <w:shd w:val="clear" w:color="auto" w:fill="auto"/>
            <w:vAlign w:val="center"/>
          </w:tcPr>
          <w:p w:rsidR="000C6655" w:rsidRPr="000C6655" w:rsidRDefault="000C6655" w:rsidP="000C6655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6655">
              <w:rPr>
                <w:rFonts w:ascii="Tahoma" w:hAnsi="Tahoma" w:cs="Tahoma"/>
                <w:b/>
                <w:sz w:val="16"/>
                <w:szCs w:val="16"/>
              </w:rPr>
              <w:t>Масса</w:t>
            </w:r>
            <w:r w:rsidR="004A1AB4">
              <w:rPr>
                <w:rFonts w:ascii="Tahoma" w:hAnsi="Tahoma" w:cs="Tahoma"/>
                <w:b/>
                <w:sz w:val="16"/>
                <w:szCs w:val="16"/>
              </w:rPr>
              <w:t xml:space="preserve"> (НЕТТО/БРУТТО)</w:t>
            </w:r>
            <w:r w:rsidRPr="000C6655">
              <w:rPr>
                <w:rFonts w:ascii="Tahoma" w:hAnsi="Tahoma" w:cs="Tahoma"/>
                <w:b/>
                <w:sz w:val="16"/>
                <w:szCs w:val="16"/>
              </w:rPr>
              <w:t>, кг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C6655" w:rsidRPr="008D2041" w:rsidRDefault="008D2041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0C6655" w:rsidRPr="008D2041" w:rsidRDefault="008D2041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0C6655" w:rsidRPr="008D2041" w:rsidRDefault="004A1AB4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12/13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0C6655" w:rsidRPr="00211B94" w:rsidRDefault="004A1AB4" w:rsidP="000C665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13,5/14,5</w:t>
            </w:r>
          </w:p>
        </w:tc>
      </w:tr>
    </w:tbl>
    <w:p w:rsidR="004F01E2" w:rsidRDefault="004F01E2">
      <w:pPr>
        <w:rPr>
          <w:rFonts w:ascii="Tahoma" w:hAnsi="Tahoma" w:cs="Tahoma"/>
          <w:sz w:val="18"/>
          <w:szCs w:val="18"/>
        </w:rPr>
      </w:pPr>
    </w:p>
    <w:p w:rsidR="00957199" w:rsidRDefault="00957199">
      <w:pPr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211B94" w:rsidRDefault="00211B94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957199" w:rsidRDefault="00957199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957199" w:rsidRDefault="00957199" w:rsidP="005D4131">
      <w:pPr>
        <w:jc w:val="center"/>
        <w:rPr>
          <w:rFonts w:ascii="Tahoma" w:hAnsi="Tahoma" w:cs="Tahoma"/>
          <w:b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2. Использование по назначению</w:t>
      </w:r>
    </w:p>
    <w:p w:rsidR="005D4131" w:rsidRPr="005D4131" w:rsidRDefault="000C7A10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</w:p>
    <w:p w:rsidR="00A21D8C" w:rsidRDefault="00BF7EEC" w:rsidP="00BF7EE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F7EEC">
        <w:rPr>
          <w:rFonts w:ascii="Tahoma" w:hAnsi="Tahoma" w:cs="Tahoma"/>
          <w:b/>
          <w:sz w:val="18"/>
          <w:szCs w:val="18"/>
        </w:rPr>
        <w:t>Подъем грузов</w:t>
      </w:r>
    </w:p>
    <w:p w:rsidR="00BF7EEC" w:rsidRDefault="00BF7EEC" w:rsidP="000C7A10">
      <w:pPr>
        <w:numPr>
          <w:ilvl w:val="0"/>
          <w:numId w:val="3"/>
        </w:numPr>
        <w:spacing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Подложите башмаки чтобы предотвратить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откатывание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машины при подъеме (см. рисунок 2). </w:t>
      </w:r>
    </w:p>
    <w:p w:rsidR="00BF7EEC" w:rsidRPr="00BF7EEC" w:rsidRDefault="00BF7EEC" w:rsidP="00BF7EEC">
      <w:pPr>
        <w:pStyle w:val="a3"/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Башмак необходим чтобы зафиксировать автомобиль от откатывания и для предотвращения проворачивания колеса. Башмаки необходимо установить до того</w:t>
      </w:r>
      <w:r>
        <w:rPr>
          <w:rFonts w:ascii="Tahoma" w:hAnsi="Tahoma" w:cs="Tahoma"/>
          <w:color w:val="000000"/>
          <w:sz w:val="18"/>
          <w:szCs w:val="18"/>
        </w:rPr>
        <w:t>,</w:t>
      </w:r>
      <w:r w:rsidRPr="00BF7EEC">
        <w:rPr>
          <w:rFonts w:ascii="Tahoma" w:hAnsi="Tahoma" w:cs="Tahoma"/>
          <w:color w:val="000000"/>
          <w:sz w:val="18"/>
          <w:szCs w:val="18"/>
        </w:rPr>
        <w:t xml:space="preserve"> как автомобиль будет подниматься.</w:t>
      </w:r>
    </w:p>
    <w:p w:rsidR="00BF7EEC" w:rsidRPr="00BF7EEC" w:rsidRDefault="00BF7EEC" w:rsidP="00BF7EEC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Для безопасной работы необходимо использовать подставки для фиксации поднятого груза. Подставки должны быть рас</w:t>
      </w:r>
      <w:r>
        <w:rPr>
          <w:rFonts w:ascii="Tahoma" w:hAnsi="Tahoma" w:cs="Tahoma"/>
          <w:color w:val="000000"/>
          <w:sz w:val="18"/>
          <w:szCs w:val="18"/>
        </w:rPr>
        <w:t>с</w:t>
      </w:r>
      <w:r w:rsidRPr="00BF7EEC">
        <w:rPr>
          <w:rFonts w:ascii="Tahoma" w:hAnsi="Tahoma" w:cs="Tahoma"/>
          <w:color w:val="000000"/>
          <w:sz w:val="18"/>
          <w:szCs w:val="18"/>
        </w:rPr>
        <w:t>читаны на вес больший чем поднятый груз. Не используйте реечный домкрат для удерживания груз</w:t>
      </w:r>
      <w:r>
        <w:rPr>
          <w:rFonts w:ascii="Tahoma" w:hAnsi="Tahoma" w:cs="Tahoma"/>
          <w:color w:val="000000"/>
          <w:sz w:val="18"/>
          <w:szCs w:val="18"/>
        </w:rPr>
        <w:t>а, так как домкрат не устойчив.</w:t>
      </w:r>
    </w:p>
    <w:p w:rsidR="00BF7EEC" w:rsidRPr="00BF7EEC" w:rsidRDefault="004D38D6" w:rsidP="00BF7EEC">
      <w:pPr>
        <w:spacing w:before="100" w:beforeAutospacing="1" w:after="100" w:afterAutospacing="1" w:line="240" w:lineRule="auto"/>
        <w:ind w:left="567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="00BF7EEC">
        <w:rPr>
          <w:color w:val="000000"/>
        </w:rPr>
        <w:fldChar w:fldCharType="begin"/>
      </w:r>
      <w:r w:rsidR="00BF7EEC">
        <w:rPr>
          <w:color w:val="000000"/>
        </w:rPr>
        <w:instrText xml:space="preserve"> INCLUDEPICTURE "http://irk4x4.ru/img/jack/chock.jpg" \* MERGEFORMATINET </w:instrText>
      </w:r>
      <w:r w:rsidR="00BF7EEC">
        <w:rPr>
          <w:color w:val="000000"/>
        </w:rPr>
        <w:fldChar w:fldCharType="separate"/>
      </w:r>
      <w:r w:rsidR="00E932E4">
        <w:rPr>
          <w:color w:val="000000"/>
        </w:rPr>
        <w:fldChar w:fldCharType="begin"/>
      </w:r>
      <w:r w:rsidR="00E932E4">
        <w:rPr>
          <w:color w:val="000000"/>
        </w:rPr>
        <w:instrText xml:space="preserve"> INCLUDEPICTURE  "http://irk4x4.ru/img/jack/chock.jpg" \* MERGEFORMATINET </w:instrText>
      </w:r>
      <w:r w:rsidR="00E932E4">
        <w:rPr>
          <w:color w:val="000000"/>
        </w:rPr>
        <w:fldChar w:fldCharType="separate"/>
      </w:r>
      <w:r w:rsidR="00E05CC0">
        <w:rPr>
          <w:color w:val="000000"/>
        </w:rPr>
        <w:fldChar w:fldCharType="begin"/>
      </w:r>
      <w:r w:rsidR="00E05CC0">
        <w:rPr>
          <w:color w:val="000000"/>
        </w:rPr>
        <w:instrText xml:space="preserve"> INCLUDEPICTURE  "http://irk4x4.ru/img/jack/chock.jpg" \* MERGEFORMATINET </w:instrText>
      </w:r>
      <w:r w:rsidR="00E05CC0">
        <w:rPr>
          <w:color w:val="000000"/>
        </w:rPr>
        <w:fldChar w:fldCharType="separate"/>
      </w:r>
      <w:r w:rsidR="00061C23">
        <w:rPr>
          <w:color w:val="000000"/>
        </w:rPr>
        <w:fldChar w:fldCharType="begin"/>
      </w:r>
      <w:r w:rsidR="00061C23">
        <w:rPr>
          <w:color w:val="000000"/>
        </w:rPr>
        <w:instrText xml:space="preserve"> INCLUDEPICTURE  "http://irk4x4.ru/img/jack/chock.jpg" \* MERGEFORMATINET </w:instrText>
      </w:r>
      <w:r w:rsidR="00061C23">
        <w:rPr>
          <w:color w:val="000000"/>
        </w:rPr>
        <w:fldChar w:fldCharType="separate"/>
      </w:r>
      <w:r w:rsidR="007329AA">
        <w:rPr>
          <w:color w:val="000000"/>
        </w:rPr>
        <w:fldChar w:fldCharType="begin"/>
      </w:r>
      <w:r w:rsidR="007329AA">
        <w:rPr>
          <w:color w:val="000000"/>
        </w:rPr>
        <w:instrText xml:space="preserve"> INCLUDEPICTURE  "http://irk4x4.ru/img/jack/chock.jpg" \* MERGEFORMATINET </w:instrText>
      </w:r>
      <w:r w:rsidR="007329AA">
        <w:rPr>
          <w:color w:val="000000"/>
        </w:rPr>
        <w:fldChar w:fldCharType="separate"/>
      </w:r>
      <w:r w:rsidR="00941F7E">
        <w:rPr>
          <w:color w:val="000000"/>
        </w:rPr>
        <w:fldChar w:fldCharType="begin"/>
      </w:r>
      <w:r w:rsidR="00941F7E">
        <w:rPr>
          <w:color w:val="000000"/>
        </w:rPr>
        <w:instrText xml:space="preserve"> INCLUDEPICTURE  "http://irk4x4.ru/img/jack/chock.jpg" \* MERGEFORMATINET </w:instrText>
      </w:r>
      <w:r w:rsidR="00941F7E">
        <w:rPr>
          <w:color w:val="000000"/>
        </w:rPr>
        <w:fldChar w:fldCharType="separate"/>
      </w:r>
      <w:r w:rsidR="005D4D8D">
        <w:rPr>
          <w:color w:val="000000"/>
        </w:rPr>
        <w:fldChar w:fldCharType="begin"/>
      </w:r>
      <w:r w:rsidR="005D4D8D">
        <w:rPr>
          <w:color w:val="000000"/>
        </w:rPr>
        <w:instrText xml:space="preserve"> INCLUDEPICTURE  "http://irk4x4.ru/img/jack/chock.jpg" \* MERGEFORMATINET </w:instrText>
      </w:r>
      <w:r w:rsidR="005D4D8D">
        <w:rPr>
          <w:color w:val="000000"/>
        </w:rPr>
        <w:fldChar w:fldCharType="separate"/>
      </w:r>
      <w:r w:rsidR="0077621A">
        <w:rPr>
          <w:color w:val="000000"/>
        </w:rPr>
        <w:fldChar w:fldCharType="begin"/>
      </w:r>
      <w:r w:rsidR="0077621A">
        <w:rPr>
          <w:color w:val="000000"/>
        </w:rPr>
        <w:instrText xml:space="preserve"> </w:instrText>
      </w:r>
      <w:r w:rsidR="0077621A">
        <w:rPr>
          <w:color w:val="000000"/>
        </w:rPr>
        <w:instrText>INCLUDEPICTURE  "http://irk4x4.ru/img/jack/chock.jpg" \* MERGEFORMATINET</w:instrText>
      </w:r>
      <w:r w:rsidR="0077621A">
        <w:rPr>
          <w:color w:val="000000"/>
        </w:rPr>
        <w:instrText xml:space="preserve"> </w:instrText>
      </w:r>
      <w:r w:rsidR="0077621A">
        <w:rPr>
          <w:color w:val="000000"/>
        </w:rPr>
        <w:fldChar w:fldCharType="separate"/>
      </w:r>
      <w:r w:rsidR="00EE73AA">
        <w:rPr>
          <w:color w:val="000000"/>
        </w:rPr>
        <w:pict>
          <v:shape id="_x0000_i1025" type="#_x0000_t75" style="width:296.25pt;height:171.75pt">
            <v:imagedata r:id="rId12" r:href="rId13"/>
          </v:shape>
        </w:pict>
      </w:r>
      <w:r w:rsidR="0077621A">
        <w:rPr>
          <w:color w:val="000000"/>
        </w:rPr>
        <w:fldChar w:fldCharType="end"/>
      </w:r>
      <w:r w:rsidR="005D4D8D">
        <w:rPr>
          <w:color w:val="000000"/>
        </w:rPr>
        <w:fldChar w:fldCharType="end"/>
      </w:r>
      <w:r w:rsidR="00941F7E">
        <w:rPr>
          <w:color w:val="000000"/>
        </w:rPr>
        <w:fldChar w:fldCharType="end"/>
      </w:r>
      <w:r w:rsidR="007329AA">
        <w:rPr>
          <w:color w:val="000000"/>
        </w:rPr>
        <w:fldChar w:fldCharType="end"/>
      </w:r>
      <w:r w:rsidR="00061C23">
        <w:rPr>
          <w:color w:val="000000"/>
        </w:rPr>
        <w:fldChar w:fldCharType="end"/>
      </w:r>
      <w:r w:rsidR="00E05CC0">
        <w:rPr>
          <w:color w:val="000000"/>
        </w:rPr>
        <w:fldChar w:fldCharType="end"/>
      </w:r>
      <w:r w:rsidR="00E932E4">
        <w:rPr>
          <w:color w:val="000000"/>
        </w:rPr>
        <w:fldChar w:fldCharType="end"/>
      </w:r>
      <w:r w:rsidR="00BF7EEC">
        <w:rPr>
          <w:color w:val="000000"/>
        </w:rPr>
        <w:fldChar w:fldCharType="end"/>
      </w:r>
      <w:r w:rsidR="00BF7EEC">
        <w:rPr>
          <w:color w:val="000000"/>
        </w:rPr>
        <w:t>Рисунок 2.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Безопасно установите пятку домкрата на ровную, крепкую и сухую поверхность.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Поднимите переключатель в верхнее положение до фиксации.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Отнимите ручку от рейки и поверните клипсу чтобы не мешала.</w:t>
      </w:r>
    </w:p>
    <w:p w:rsid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Поместите крюк площадки под нагрузку и поднимите площадку до полного и безопасного упора крюка в поднимаемый предмет.</w:t>
      </w:r>
    </w:p>
    <w:p w:rsidR="004D38D6" w:rsidRDefault="001D78A3" w:rsidP="001D78A3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33900" cy="2953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8D6" w:rsidRPr="00BF7EEC" w:rsidRDefault="004D38D6" w:rsidP="001D78A3">
      <w:pPr>
        <w:spacing w:after="100" w:afterAutospacing="1" w:line="240" w:lineRule="auto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Рисунок 3.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 xml:space="preserve">Крепко удерживая ручку двумя руками начните двигать ее вверх и вниз для подъема груза. Не используйте удлинитель ручки. Подъем будет осуществятся при каждом опускании ручки. При подъеме следить за пяткой домкрата и крюка. Если они начали </w:t>
      </w:r>
      <w:r w:rsidR="00A07F76" w:rsidRPr="00BF7EEC">
        <w:rPr>
          <w:rFonts w:ascii="Tahoma" w:hAnsi="Tahoma" w:cs="Tahoma"/>
          <w:color w:val="000000"/>
          <w:sz w:val="18"/>
          <w:szCs w:val="18"/>
        </w:rPr>
        <w:t>двигаться,</w:t>
      </w:r>
      <w:r w:rsidRPr="00BF7EEC">
        <w:rPr>
          <w:rFonts w:ascii="Tahoma" w:hAnsi="Tahoma" w:cs="Tahoma"/>
          <w:color w:val="000000"/>
          <w:sz w:val="18"/>
          <w:szCs w:val="18"/>
        </w:rPr>
        <w:t xml:space="preserve"> то остановите подъем.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При подъеме груза на необходимую высоту. Установите ручку горизонтально и зафиксируйте ее фиксатором.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Установите подставку или упор под нагрузку.</w:t>
      </w:r>
    </w:p>
    <w:p w:rsidR="00BF7EEC" w:rsidRP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Опустите груз на упор.</w:t>
      </w:r>
    </w:p>
    <w:p w:rsidR="00BF7EEC" w:rsidRDefault="00BF7EEC" w:rsidP="00BF7EEC">
      <w:pPr>
        <w:numPr>
          <w:ilvl w:val="0"/>
          <w:numId w:val="3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BF7EEC">
        <w:rPr>
          <w:rFonts w:ascii="Tahoma" w:hAnsi="Tahoma" w:cs="Tahoma"/>
          <w:color w:val="000000"/>
          <w:sz w:val="18"/>
          <w:szCs w:val="18"/>
        </w:rPr>
        <w:t>Уберите нагрузку с Hi</w:t>
      </w:r>
      <w:r>
        <w:rPr>
          <w:rFonts w:ascii="Tahoma" w:hAnsi="Tahoma" w:cs="Tahoma"/>
          <w:color w:val="000000"/>
          <w:sz w:val="18"/>
          <w:szCs w:val="18"/>
        </w:rPr>
        <w:t>-</w:t>
      </w:r>
      <w:r w:rsidRPr="00BF7EEC">
        <w:rPr>
          <w:rFonts w:ascii="Tahoma" w:hAnsi="Tahoma" w:cs="Tahoma"/>
          <w:color w:val="000000"/>
          <w:sz w:val="18"/>
          <w:szCs w:val="18"/>
        </w:rPr>
        <w:t>Jack</w:t>
      </w:r>
    </w:p>
    <w:p w:rsidR="001D78A3" w:rsidRDefault="001D78A3" w:rsidP="001D78A3">
      <w:pPr>
        <w:spacing w:before="100" w:beforeAutospacing="1" w:after="100" w:afterAutospacing="1" w:line="24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1D78A3" w:rsidRDefault="001D78A3" w:rsidP="001D78A3">
      <w:pPr>
        <w:spacing w:before="100" w:beforeAutospacing="1" w:after="100" w:afterAutospacing="1" w:line="24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BF7EEC" w:rsidRDefault="001D78A3" w:rsidP="001D78A3">
      <w:pPr>
        <w:spacing w:before="100" w:beforeAutospacing="1" w:after="0" w:line="240" w:lineRule="auto"/>
        <w:ind w:left="720"/>
        <w:jc w:val="center"/>
        <w:rPr>
          <w:color w:val="000000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INCLUDEPICTURE "http://irk4x4.ru/img/jack/in2.png" \* MERGEFORMATINET </w:instrText>
      </w:r>
      <w:r>
        <w:rPr>
          <w:color w:val="000000"/>
        </w:rPr>
        <w:fldChar w:fldCharType="separate"/>
      </w:r>
      <w:r w:rsidR="00E932E4">
        <w:rPr>
          <w:color w:val="000000"/>
        </w:rPr>
        <w:fldChar w:fldCharType="begin"/>
      </w:r>
      <w:r w:rsidR="00E932E4">
        <w:rPr>
          <w:color w:val="000000"/>
        </w:rPr>
        <w:instrText xml:space="preserve"> INCLUDEPICTURE  "http://irk4x4.ru/img/jack/in2.png" \* MERGEFORMATINET </w:instrText>
      </w:r>
      <w:r w:rsidR="00E932E4">
        <w:rPr>
          <w:color w:val="000000"/>
        </w:rPr>
        <w:fldChar w:fldCharType="separate"/>
      </w:r>
      <w:r w:rsidR="00E05CC0">
        <w:rPr>
          <w:color w:val="000000"/>
        </w:rPr>
        <w:fldChar w:fldCharType="begin"/>
      </w:r>
      <w:r w:rsidR="00E05CC0">
        <w:rPr>
          <w:color w:val="000000"/>
        </w:rPr>
        <w:instrText xml:space="preserve"> INCLUDEPICTURE  "http://irk4x4.ru/img/jack/in2.png" \* MERGEFORMATINET </w:instrText>
      </w:r>
      <w:r w:rsidR="00E05CC0">
        <w:rPr>
          <w:color w:val="000000"/>
        </w:rPr>
        <w:fldChar w:fldCharType="separate"/>
      </w:r>
      <w:r w:rsidR="00061C23">
        <w:rPr>
          <w:color w:val="000000"/>
        </w:rPr>
        <w:fldChar w:fldCharType="begin"/>
      </w:r>
      <w:r w:rsidR="00061C23">
        <w:rPr>
          <w:color w:val="000000"/>
        </w:rPr>
        <w:instrText xml:space="preserve"> INCLUDEPICTURE  "http://irk4x4.ru/img/jack/in2.png" \* MERGEFORMATINET </w:instrText>
      </w:r>
      <w:r w:rsidR="00061C23">
        <w:rPr>
          <w:color w:val="000000"/>
        </w:rPr>
        <w:fldChar w:fldCharType="separate"/>
      </w:r>
      <w:r w:rsidR="007329AA">
        <w:rPr>
          <w:color w:val="000000"/>
        </w:rPr>
        <w:fldChar w:fldCharType="begin"/>
      </w:r>
      <w:r w:rsidR="007329AA">
        <w:rPr>
          <w:color w:val="000000"/>
        </w:rPr>
        <w:instrText xml:space="preserve"> INCLUDEPICTURE  "http://irk4x4.ru/img/jack/in2.png" \* MERGEFORMATINET </w:instrText>
      </w:r>
      <w:r w:rsidR="007329AA">
        <w:rPr>
          <w:color w:val="000000"/>
        </w:rPr>
        <w:fldChar w:fldCharType="separate"/>
      </w:r>
      <w:r w:rsidR="00941F7E">
        <w:rPr>
          <w:color w:val="000000"/>
        </w:rPr>
        <w:fldChar w:fldCharType="begin"/>
      </w:r>
      <w:r w:rsidR="00941F7E">
        <w:rPr>
          <w:color w:val="000000"/>
        </w:rPr>
        <w:instrText xml:space="preserve"> INCLUDEPICTURE  "http://irk4x4.ru/img/jack/in2.png" \* MERGEFORMATINET </w:instrText>
      </w:r>
      <w:r w:rsidR="00941F7E">
        <w:rPr>
          <w:color w:val="000000"/>
        </w:rPr>
        <w:fldChar w:fldCharType="separate"/>
      </w:r>
      <w:r w:rsidR="005D4D8D">
        <w:rPr>
          <w:color w:val="000000"/>
        </w:rPr>
        <w:fldChar w:fldCharType="begin"/>
      </w:r>
      <w:r w:rsidR="005D4D8D">
        <w:rPr>
          <w:color w:val="000000"/>
        </w:rPr>
        <w:instrText xml:space="preserve"> INCLUDEPICTURE  "http://irk4x4.ru/img/jack/in2.png" \* MERGEFORMATINET </w:instrText>
      </w:r>
      <w:r w:rsidR="005D4D8D">
        <w:rPr>
          <w:color w:val="000000"/>
        </w:rPr>
        <w:fldChar w:fldCharType="separate"/>
      </w:r>
      <w:r w:rsidR="0077621A">
        <w:rPr>
          <w:color w:val="000000"/>
        </w:rPr>
        <w:fldChar w:fldCharType="begin"/>
      </w:r>
      <w:r w:rsidR="0077621A">
        <w:rPr>
          <w:color w:val="000000"/>
        </w:rPr>
        <w:instrText xml:space="preserve"> </w:instrText>
      </w:r>
      <w:r w:rsidR="0077621A">
        <w:rPr>
          <w:color w:val="000000"/>
        </w:rPr>
        <w:instrText>INCLUDEPICTURE  "http://irk4x4.ru/img/jack/in2.png" \* MERGEFORMATINET</w:instrText>
      </w:r>
      <w:r w:rsidR="0077621A">
        <w:rPr>
          <w:color w:val="000000"/>
        </w:rPr>
        <w:instrText xml:space="preserve"> </w:instrText>
      </w:r>
      <w:r w:rsidR="0077621A">
        <w:rPr>
          <w:color w:val="000000"/>
        </w:rPr>
        <w:fldChar w:fldCharType="separate"/>
      </w:r>
      <w:r w:rsidR="00EE73AA">
        <w:rPr>
          <w:color w:val="000000"/>
        </w:rPr>
        <w:pict>
          <v:shape id="_x0000_i1026" type="#_x0000_t75" style="width:410.25pt;height:213pt">
            <v:imagedata r:id="rId15" r:href="rId16"/>
          </v:shape>
        </w:pict>
      </w:r>
      <w:r w:rsidR="0077621A">
        <w:rPr>
          <w:color w:val="000000"/>
        </w:rPr>
        <w:fldChar w:fldCharType="end"/>
      </w:r>
      <w:r w:rsidR="005D4D8D">
        <w:rPr>
          <w:color w:val="000000"/>
        </w:rPr>
        <w:fldChar w:fldCharType="end"/>
      </w:r>
      <w:r w:rsidR="00941F7E">
        <w:rPr>
          <w:color w:val="000000"/>
        </w:rPr>
        <w:fldChar w:fldCharType="end"/>
      </w:r>
      <w:r w:rsidR="007329AA">
        <w:rPr>
          <w:color w:val="000000"/>
        </w:rPr>
        <w:fldChar w:fldCharType="end"/>
      </w:r>
      <w:r w:rsidR="00061C23">
        <w:rPr>
          <w:color w:val="000000"/>
        </w:rPr>
        <w:fldChar w:fldCharType="end"/>
      </w:r>
      <w:r w:rsidR="00E05CC0">
        <w:rPr>
          <w:color w:val="000000"/>
        </w:rPr>
        <w:fldChar w:fldCharType="end"/>
      </w:r>
      <w:r w:rsidR="00E932E4">
        <w:rPr>
          <w:color w:val="000000"/>
        </w:rPr>
        <w:fldChar w:fldCharType="end"/>
      </w:r>
      <w:r>
        <w:rPr>
          <w:color w:val="000000"/>
        </w:rPr>
        <w:fldChar w:fldCharType="end"/>
      </w:r>
    </w:p>
    <w:p w:rsidR="00BF7EEC" w:rsidRDefault="001D78A3" w:rsidP="001D78A3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1D78A3">
        <w:rPr>
          <w:rFonts w:ascii="Tahoma" w:hAnsi="Tahoma" w:cs="Tahoma"/>
          <w:sz w:val="18"/>
          <w:szCs w:val="18"/>
        </w:rPr>
        <w:t>Рисунок 4.</w:t>
      </w:r>
    </w:p>
    <w:p w:rsidR="003A11A7" w:rsidRPr="003A11A7" w:rsidRDefault="003A11A7" w:rsidP="003A11A7">
      <w:pPr>
        <w:spacing w:after="0"/>
        <w:ind w:left="1134"/>
        <w:jc w:val="center"/>
        <w:rPr>
          <w:rFonts w:ascii="Tahoma" w:hAnsi="Tahoma" w:cs="Tahoma"/>
          <w:b/>
          <w:sz w:val="18"/>
          <w:szCs w:val="18"/>
        </w:rPr>
      </w:pPr>
      <w:r w:rsidRPr="003A11A7">
        <w:rPr>
          <w:rFonts w:ascii="Tahoma" w:hAnsi="Tahoma" w:cs="Tahoma"/>
          <w:b/>
          <w:sz w:val="18"/>
          <w:szCs w:val="18"/>
        </w:rPr>
        <w:t>ВНИМАНИЕ!</w:t>
      </w:r>
    </w:p>
    <w:p w:rsidR="003A11A7" w:rsidRPr="003A11A7" w:rsidRDefault="003A11A7" w:rsidP="003A11A7">
      <w:pPr>
        <w:pStyle w:val="a3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3A11A7">
        <w:rPr>
          <w:rFonts w:ascii="Tahoma" w:hAnsi="Tahoma" w:cs="Tahoma"/>
          <w:sz w:val="18"/>
          <w:szCs w:val="18"/>
        </w:rPr>
        <w:t>НЕ ИСПОЛЬЗУЙТЕ РЕЕЧНЫЙ ДОМКРАТ ДЛЯ УДЕРЖАНИЯ ИЛИ ФИКСИРОВАНИЯ НАГРУЗКИ. Использование домкрата Hi-Jack для фиксации или удержания нагрузки может привести к непредвиденным перемещениям и падению груза. Что повлечет за собой серьезные травмы или смерть. Всегда используйте башмаки под колеса и подставки под груз. Не подлезать под груз и не подставляете части тела.</w:t>
      </w:r>
    </w:p>
    <w:p w:rsidR="003A11A7" w:rsidRPr="003A11A7" w:rsidRDefault="003A11A7" w:rsidP="003A11A7">
      <w:pPr>
        <w:pStyle w:val="ad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3A11A7">
        <w:rPr>
          <w:rFonts w:ascii="Tahoma" w:hAnsi="Tahoma" w:cs="Tahoma"/>
          <w:sz w:val="18"/>
          <w:szCs w:val="18"/>
        </w:rPr>
        <w:t>Использование реечного домкрата при подъеме за изогнутый или круглый бампер приведет к соскальзыванию "клюва" подъемной площадки в сторону и падению автомобиля, в результате могут быть серьезные травмы или смерть.</w:t>
      </w:r>
    </w:p>
    <w:p w:rsidR="003A11A7" w:rsidRPr="003A11A7" w:rsidRDefault="00025F40" w:rsidP="003A11A7">
      <w:pPr>
        <w:pStyle w:val="ad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2FF5DEAF" wp14:editId="066CA07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84200" cy="519430"/>
            <wp:effectExtent l="0" t="0" r="6350" b="0"/>
            <wp:wrapNone/>
            <wp:docPr id="7" name="Рисунок 7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1A7" w:rsidRPr="003A11A7">
        <w:rPr>
          <w:rFonts w:ascii="Tahoma" w:hAnsi="Tahoma" w:cs="Tahoma"/>
          <w:sz w:val="18"/>
          <w:szCs w:val="18"/>
        </w:rPr>
        <w:t>Поднятый груз может начать опускаться с движениями ручки. При этом ручка может ударить человека. Что приведет к травме или смерти. Не держите голову на пути работы ручки. При изменении положения переключателя ручка может начать двигаться быстро. Перед переключением домкрата всегда ставьте ручку вертикально к рейке и фиксируйте клипсой</w:t>
      </w:r>
      <w:r w:rsidR="003A11A7">
        <w:rPr>
          <w:rFonts w:ascii="Tahoma" w:hAnsi="Tahoma" w:cs="Tahoma"/>
          <w:sz w:val="18"/>
          <w:szCs w:val="18"/>
        </w:rPr>
        <w:t>,</w:t>
      </w:r>
      <w:r w:rsidR="003A11A7" w:rsidRPr="003A11A7">
        <w:rPr>
          <w:rFonts w:ascii="Tahoma" w:hAnsi="Tahoma" w:cs="Tahoma"/>
          <w:sz w:val="18"/>
          <w:szCs w:val="18"/>
        </w:rPr>
        <w:t xml:space="preserve"> чтобы избежать быстрого движения ручки.</w:t>
      </w:r>
    </w:p>
    <w:p w:rsidR="003A11A7" w:rsidRPr="003A11A7" w:rsidRDefault="003A11A7" w:rsidP="003A11A7">
      <w:pPr>
        <w:pStyle w:val="ad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3A11A7">
        <w:rPr>
          <w:rFonts w:ascii="Tahoma" w:hAnsi="Tahoma" w:cs="Tahoma"/>
          <w:sz w:val="18"/>
          <w:szCs w:val="18"/>
        </w:rPr>
        <w:t>Во время подъема и опускания вес груза толкает ручку по пути движения, если в этот момент ваши руки соскользнут или Вы отпустите ручку</w:t>
      </w:r>
      <w:r>
        <w:rPr>
          <w:rFonts w:ascii="Tahoma" w:hAnsi="Tahoma" w:cs="Tahoma"/>
          <w:sz w:val="18"/>
          <w:szCs w:val="18"/>
        </w:rPr>
        <w:t>,</w:t>
      </w:r>
      <w:r w:rsidRPr="003A11A7">
        <w:rPr>
          <w:rFonts w:ascii="Tahoma" w:hAnsi="Tahoma" w:cs="Tahoma"/>
          <w:sz w:val="18"/>
          <w:szCs w:val="18"/>
        </w:rPr>
        <w:t xml:space="preserve"> то она начнет очень быстро двигаться под весом груза.</w:t>
      </w:r>
    </w:p>
    <w:p w:rsidR="003A11A7" w:rsidRPr="003A11A7" w:rsidRDefault="003A11A7" w:rsidP="003A11A7">
      <w:pPr>
        <w:pStyle w:val="ad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3A11A7">
        <w:rPr>
          <w:rFonts w:ascii="Tahoma" w:hAnsi="Tahoma" w:cs="Tahoma"/>
          <w:sz w:val="18"/>
          <w:szCs w:val="18"/>
        </w:rPr>
        <w:t>Подъем накачанных колес более чем на 5 см над землей или подъем более 1 колеса может привести к опрокидыванию, неуправляемому движению, серьезным травмам и смерти. Всегда поднимайте колеса не более 5 см над землей и не поднимайте более 1 колеса одновременно.</w:t>
      </w:r>
    </w:p>
    <w:p w:rsidR="003A11A7" w:rsidRPr="003A11A7" w:rsidRDefault="003A11A7" w:rsidP="003A11A7">
      <w:pPr>
        <w:pStyle w:val="ad"/>
        <w:numPr>
          <w:ilvl w:val="0"/>
          <w:numId w:val="4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3A11A7">
        <w:rPr>
          <w:rFonts w:ascii="Tahoma" w:hAnsi="Tahoma" w:cs="Tahoma"/>
          <w:sz w:val="18"/>
          <w:szCs w:val="18"/>
        </w:rPr>
        <w:t>Hi-Jack выдерживает 3000 кг, протестирован на 3175 кг. Если Вы перегрузите домкрат во время работы</w:t>
      </w:r>
      <w:r>
        <w:rPr>
          <w:rFonts w:ascii="Tahoma" w:hAnsi="Tahoma" w:cs="Tahoma"/>
          <w:sz w:val="18"/>
          <w:szCs w:val="18"/>
        </w:rPr>
        <w:t>,</w:t>
      </w:r>
      <w:r w:rsidRPr="003A11A7">
        <w:rPr>
          <w:rFonts w:ascii="Tahoma" w:hAnsi="Tahoma" w:cs="Tahoma"/>
          <w:sz w:val="18"/>
          <w:szCs w:val="18"/>
        </w:rPr>
        <w:t xml:space="preserve"> то будет срезан болт шатуна. Домкрат продолжит держать нагрузку, но ручка станет не функциональна. Используйте более грузоподъемный домкрат для освобождения Hi</w:t>
      </w:r>
      <w:r>
        <w:rPr>
          <w:rFonts w:ascii="Tahoma" w:hAnsi="Tahoma" w:cs="Tahoma"/>
          <w:sz w:val="18"/>
          <w:szCs w:val="18"/>
        </w:rPr>
        <w:t>-</w:t>
      </w:r>
      <w:r w:rsidRPr="003A11A7">
        <w:rPr>
          <w:rFonts w:ascii="Tahoma" w:hAnsi="Tahoma" w:cs="Tahoma"/>
          <w:sz w:val="18"/>
          <w:szCs w:val="18"/>
        </w:rPr>
        <w:t>Jack и опускания груза на землю. Не заменяйте болт шатуна на более прочный, это может привезти к поломке домкрата и падения груза. Используйте только</w:t>
      </w:r>
      <w:r>
        <w:rPr>
          <w:rFonts w:ascii="Tahoma" w:hAnsi="Tahoma" w:cs="Tahoma"/>
          <w:sz w:val="18"/>
          <w:szCs w:val="18"/>
        </w:rPr>
        <w:t xml:space="preserve"> оригинальный болт шатуна</w:t>
      </w:r>
      <w:r w:rsidRPr="003A11A7">
        <w:rPr>
          <w:rFonts w:ascii="Tahoma" w:hAnsi="Tahoma" w:cs="Tahoma"/>
          <w:sz w:val="18"/>
          <w:szCs w:val="18"/>
        </w:rPr>
        <w:t>. Не меняйте болт</w:t>
      </w:r>
      <w:r>
        <w:rPr>
          <w:rFonts w:ascii="Tahoma" w:hAnsi="Tahoma" w:cs="Tahoma"/>
          <w:sz w:val="18"/>
          <w:szCs w:val="18"/>
        </w:rPr>
        <w:t>,</w:t>
      </w:r>
      <w:r w:rsidRPr="003A11A7">
        <w:rPr>
          <w:rFonts w:ascii="Tahoma" w:hAnsi="Tahoma" w:cs="Tahoma"/>
          <w:sz w:val="18"/>
          <w:szCs w:val="18"/>
        </w:rPr>
        <w:t xml:space="preserve"> когда домкрат стоит под нагрузкой.</w:t>
      </w:r>
    </w:p>
    <w:p w:rsidR="00F969EC" w:rsidRDefault="00F969EC" w:rsidP="00DF5B70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Опускание грузов</w:t>
      </w:r>
    </w:p>
    <w:p w:rsidR="00DF5B70" w:rsidRDefault="00DF5B70" w:rsidP="00DF5B7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Hi-</w:t>
      </w:r>
      <w:r w:rsidRPr="00DF5B70">
        <w:rPr>
          <w:rFonts w:ascii="Tahoma" w:hAnsi="Tahoma" w:cs="Tahoma"/>
          <w:color w:val="000000"/>
          <w:sz w:val="18"/>
          <w:szCs w:val="18"/>
        </w:rPr>
        <w:t xml:space="preserve">Jack должен иметь нагрузку </w:t>
      </w:r>
      <w:r w:rsidR="001F0FDB">
        <w:rPr>
          <w:rFonts w:ascii="Tahoma" w:hAnsi="Tahoma" w:cs="Tahoma"/>
          <w:color w:val="000000"/>
          <w:sz w:val="18"/>
          <w:szCs w:val="18"/>
        </w:rPr>
        <w:t>50</w:t>
      </w:r>
      <w:r w:rsidRPr="00DF5B70">
        <w:rPr>
          <w:rFonts w:ascii="Tahoma" w:hAnsi="Tahoma" w:cs="Tahoma"/>
          <w:color w:val="000000"/>
          <w:sz w:val="18"/>
          <w:szCs w:val="18"/>
        </w:rPr>
        <w:t xml:space="preserve"> кг или больше. Если нагрузка будет меньше</w:t>
      </w:r>
      <w:r>
        <w:rPr>
          <w:rFonts w:ascii="Tahoma" w:hAnsi="Tahoma" w:cs="Tahoma"/>
          <w:color w:val="000000"/>
          <w:sz w:val="18"/>
          <w:szCs w:val="18"/>
        </w:rPr>
        <w:t>,</w:t>
      </w:r>
      <w:r w:rsidRPr="00DF5B70">
        <w:rPr>
          <w:rFonts w:ascii="Tahoma" w:hAnsi="Tahoma" w:cs="Tahoma"/>
          <w:color w:val="000000"/>
          <w:sz w:val="18"/>
          <w:szCs w:val="18"/>
        </w:rPr>
        <w:t xml:space="preserve"> то подъемная площадка упадет вниз</w:t>
      </w:r>
      <w:r>
        <w:rPr>
          <w:rFonts w:ascii="Tahoma" w:hAnsi="Tahoma" w:cs="Tahoma"/>
          <w:color w:val="000000"/>
          <w:sz w:val="18"/>
          <w:szCs w:val="18"/>
        </w:rPr>
        <w:t>,</w:t>
      </w:r>
      <w:r w:rsidRPr="00DF5B70">
        <w:rPr>
          <w:rFonts w:ascii="Tahoma" w:hAnsi="Tahoma" w:cs="Tahoma"/>
          <w:color w:val="000000"/>
          <w:sz w:val="18"/>
          <w:szCs w:val="18"/>
        </w:rPr>
        <w:t xml:space="preserve"> бросив нагрузку. </w:t>
      </w:r>
    </w:p>
    <w:p w:rsidR="00DF5B70" w:rsidRPr="00DF5B70" w:rsidRDefault="00DF5B70" w:rsidP="00DF5B7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F5B70">
        <w:rPr>
          <w:rFonts w:ascii="Tahoma" w:hAnsi="Tahoma" w:cs="Tahoma"/>
          <w:color w:val="000000"/>
          <w:sz w:val="18"/>
          <w:szCs w:val="18"/>
        </w:rPr>
        <w:t>Не оставляйте ничего под грузом.</w:t>
      </w:r>
    </w:p>
    <w:p w:rsidR="00DF5B70" w:rsidRPr="00DF5B70" w:rsidRDefault="00F038B4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Установите H</w:t>
      </w:r>
      <w:proofErr w:type="spellStart"/>
      <w:r>
        <w:rPr>
          <w:rFonts w:ascii="Tahoma" w:hAnsi="Tahoma" w:cs="Tahoma"/>
          <w:color w:val="000000"/>
          <w:sz w:val="18"/>
          <w:szCs w:val="18"/>
          <w:lang w:val="en-US"/>
        </w:rPr>
        <w:t>i</w:t>
      </w:r>
      <w:proofErr w:type="spellEnd"/>
      <w:r w:rsidRPr="00F038B4">
        <w:rPr>
          <w:rFonts w:ascii="Tahoma" w:hAnsi="Tahoma" w:cs="Tahoma"/>
          <w:color w:val="000000"/>
          <w:sz w:val="18"/>
          <w:szCs w:val="18"/>
        </w:rPr>
        <w:t>-</w:t>
      </w:r>
      <w:proofErr w:type="spellStart"/>
      <w:r w:rsidR="00DF5B70" w:rsidRPr="00DF5B70">
        <w:rPr>
          <w:rFonts w:ascii="Tahoma" w:hAnsi="Tahoma" w:cs="Tahoma"/>
          <w:color w:val="000000"/>
          <w:sz w:val="18"/>
          <w:szCs w:val="18"/>
        </w:rPr>
        <w:t>Jack</w:t>
      </w:r>
      <w:proofErr w:type="spellEnd"/>
      <w:r w:rsidR="00DF5B70" w:rsidRPr="00DF5B70">
        <w:rPr>
          <w:rFonts w:ascii="Tahoma" w:hAnsi="Tahoma" w:cs="Tahoma"/>
          <w:color w:val="000000"/>
          <w:sz w:val="18"/>
          <w:szCs w:val="18"/>
        </w:rPr>
        <w:t xml:space="preserve"> под груз и приподнимите его используя инструкцию выше.</w:t>
      </w:r>
    </w:p>
    <w:p w:rsidR="00DF5B70" w:rsidRPr="00F038B4" w:rsidRDefault="00F038B4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Уберите упор из</w:t>
      </w:r>
      <w:r w:rsidRPr="00F038B4">
        <w:rPr>
          <w:rFonts w:ascii="Tahoma" w:hAnsi="Tahoma" w:cs="Tahoma"/>
          <w:color w:val="000000"/>
          <w:sz w:val="18"/>
          <w:szCs w:val="18"/>
        </w:rPr>
        <w:t>-</w:t>
      </w:r>
      <w:r w:rsidR="00DF5B70" w:rsidRPr="00F038B4">
        <w:rPr>
          <w:rFonts w:ascii="Tahoma" w:hAnsi="Tahoma" w:cs="Tahoma"/>
          <w:color w:val="000000"/>
          <w:sz w:val="18"/>
          <w:szCs w:val="18"/>
        </w:rPr>
        <w:t>под груза</w:t>
      </w:r>
      <w:r w:rsidRPr="00F038B4">
        <w:rPr>
          <w:rFonts w:ascii="Tahoma" w:hAnsi="Tahoma" w:cs="Tahoma"/>
          <w:color w:val="000000"/>
          <w:sz w:val="18"/>
          <w:szCs w:val="18"/>
        </w:rPr>
        <w:t>/</w:t>
      </w:r>
    </w:p>
    <w:p w:rsidR="00DF5B70" w:rsidRPr="00DF5B70" w:rsidRDefault="00DF5B70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F5B70">
        <w:rPr>
          <w:rFonts w:ascii="Tahoma" w:hAnsi="Tahoma" w:cs="Tahoma"/>
          <w:color w:val="000000"/>
          <w:sz w:val="18"/>
          <w:szCs w:val="18"/>
        </w:rPr>
        <w:t>Убедитесь</w:t>
      </w:r>
      <w:r w:rsidR="001F0FDB">
        <w:rPr>
          <w:rFonts w:ascii="Tahoma" w:hAnsi="Tahoma" w:cs="Tahoma"/>
          <w:color w:val="000000"/>
          <w:sz w:val="18"/>
          <w:szCs w:val="18"/>
        </w:rPr>
        <w:t>,</w:t>
      </w:r>
      <w:r w:rsidRPr="00DF5B70">
        <w:rPr>
          <w:rFonts w:ascii="Tahoma" w:hAnsi="Tahoma" w:cs="Tahoma"/>
          <w:color w:val="000000"/>
          <w:sz w:val="18"/>
          <w:szCs w:val="18"/>
        </w:rPr>
        <w:t xml:space="preserve"> что ручка находится вертикально и зафиксирована на рейке до начала опускания груза.</w:t>
      </w:r>
    </w:p>
    <w:p w:rsidR="00DF5B70" w:rsidRPr="00DF5B70" w:rsidRDefault="00DF5B70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F5B70">
        <w:rPr>
          <w:rFonts w:ascii="Tahoma" w:hAnsi="Tahoma" w:cs="Tahoma"/>
          <w:color w:val="000000"/>
          <w:sz w:val="18"/>
          <w:szCs w:val="18"/>
        </w:rPr>
        <w:t>Опустите переключатель вниз.</w:t>
      </w:r>
    </w:p>
    <w:p w:rsidR="00DF5B70" w:rsidRPr="00DF5B70" w:rsidRDefault="00DF5B70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F5B70">
        <w:rPr>
          <w:rFonts w:ascii="Tahoma" w:hAnsi="Tahoma" w:cs="Tahoma"/>
          <w:color w:val="000000"/>
          <w:sz w:val="18"/>
          <w:szCs w:val="18"/>
        </w:rPr>
        <w:t>Взявшись двумя руками за ручку начните ее двигать вверх и вниз для опускания груза.</w:t>
      </w:r>
    </w:p>
    <w:p w:rsidR="00DF5B70" w:rsidRDefault="00DF5B70" w:rsidP="00F038B4">
      <w:pPr>
        <w:numPr>
          <w:ilvl w:val="0"/>
          <w:numId w:val="6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F5B70">
        <w:rPr>
          <w:rFonts w:ascii="Tahoma" w:hAnsi="Tahoma" w:cs="Tahoma"/>
          <w:color w:val="000000"/>
          <w:sz w:val="18"/>
          <w:szCs w:val="18"/>
        </w:rPr>
        <w:t>Груз будет опускаться при каждом движении ручки вверх</w:t>
      </w:r>
      <w:r w:rsidR="007F335E">
        <w:rPr>
          <w:rFonts w:ascii="Tahoma" w:hAnsi="Tahoma" w:cs="Tahoma"/>
          <w:color w:val="000000"/>
          <w:sz w:val="18"/>
          <w:szCs w:val="18"/>
        </w:rPr>
        <w:t>.</w:t>
      </w:r>
    </w:p>
    <w:p w:rsidR="00A1245D" w:rsidRDefault="007F335E" w:rsidP="00A1245D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7F335E">
        <w:rPr>
          <w:rFonts w:ascii="Tahoma" w:hAnsi="Tahoma" w:cs="Tahoma"/>
          <w:b/>
          <w:color w:val="000000"/>
          <w:sz w:val="18"/>
          <w:szCs w:val="18"/>
        </w:rPr>
        <w:t>Винчевание (лебежение) или подтягивание грузов волоком.</w:t>
      </w:r>
    </w:p>
    <w:p w:rsidR="007F335E" w:rsidRDefault="0077621A" w:rsidP="00A1245D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noProof/>
        </w:rPr>
        <w:pict>
          <v:shape id="_x0000_s1029" type="#_x0000_t75" style="position:absolute;left:0;text-align:left;margin-left:318.15pt;margin-top:2pt;width:228.75pt;height:148.9pt;z-index:-251638784;mso-position-horizontal-relative:text;mso-position-vertical-relative:text;mso-width-relative:page;mso-height-relative:page" wrapcoords="-64 0 -64 21502 21600 21502 21600 0 -64 0">
            <v:imagedata r:id="rId18" o:title="zip"/>
            <w10:wrap type="tight"/>
          </v:shape>
        </w:pict>
      </w:r>
      <w:r w:rsidR="007F335E">
        <w:rPr>
          <w:rFonts w:ascii="Tahoma" w:hAnsi="Tahoma" w:cs="Tahoma"/>
          <w:b/>
          <w:color w:val="000000"/>
          <w:sz w:val="18"/>
          <w:szCs w:val="18"/>
        </w:rPr>
        <w:t>Сжатие:</w:t>
      </w:r>
    </w:p>
    <w:p w:rsidR="007F335E" w:rsidRPr="001B447E" w:rsidRDefault="007F335E" w:rsidP="001B447E">
      <w:pPr>
        <w:numPr>
          <w:ilvl w:val="0"/>
          <w:numId w:val="7"/>
        </w:numPr>
        <w:tabs>
          <w:tab w:val="num" w:pos="360"/>
        </w:tabs>
        <w:spacing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1B447E">
        <w:rPr>
          <w:rFonts w:ascii="Tahoma" w:hAnsi="Tahoma" w:cs="Tahoma"/>
          <w:color w:val="000000"/>
          <w:sz w:val="18"/>
          <w:szCs w:val="18"/>
        </w:rPr>
        <w:t>Отверните болт крепления верхнего крюка.</w:t>
      </w:r>
    </w:p>
    <w:p w:rsidR="007F335E" w:rsidRPr="001B447E" w:rsidRDefault="007F335E" w:rsidP="001B447E">
      <w:pPr>
        <w:numPr>
          <w:ilvl w:val="0"/>
          <w:numId w:val="7"/>
        </w:numPr>
        <w:tabs>
          <w:tab w:val="num" w:pos="360"/>
        </w:tabs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1B447E">
        <w:rPr>
          <w:rFonts w:ascii="Tahoma" w:hAnsi="Tahoma" w:cs="Tahoma"/>
          <w:color w:val="000000"/>
          <w:sz w:val="18"/>
          <w:szCs w:val="18"/>
        </w:rPr>
        <w:t>Поверните его на 90° и затяните болт крепления. Вы можете зафиксировать крюк на любой высоте, выбрав отверстие в рейке.</w:t>
      </w:r>
    </w:p>
    <w:p w:rsidR="007F335E" w:rsidRPr="001B447E" w:rsidRDefault="007F335E" w:rsidP="001B447E">
      <w:pPr>
        <w:numPr>
          <w:ilvl w:val="0"/>
          <w:numId w:val="7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1B447E">
        <w:rPr>
          <w:rFonts w:ascii="Tahoma" w:hAnsi="Tahoma" w:cs="Tahoma"/>
          <w:color w:val="000000"/>
          <w:sz w:val="18"/>
          <w:szCs w:val="18"/>
        </w:rPr>
        <w:t>Используйте Hi-Jack так же как при подъеме и опускание грузов.</w:t>
      </w:r>
    </w:p>
    <w:p w:rsidR="007F335E" w:rsidRDefault="007F335E" w:rsidP="007F335E">
      <w:pPr>
        <w:spacing w:after="100" w:afterAutospacing="1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1B447E" w:rsidRPr="007F335E" w:rsidRDefault="001B447E" w:rsidP="007F335E">
      <w:pPr>
        <w:spacing w:after="100" w:afterAutospacing="1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1B447E" w:rsidRDefault="001B447E" w:rsidP="00A377D7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A1245D" w:rsidRDefault="00A1245D" w:rsidP="00A377D7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A1245D" w:rsidRDefault="00A1245D" w:rsidP="00A377D7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1B447E" w:rsidRDefault="0077621A" w:rsidP="00464386">
      <w:pPr>
        <w:spacing w:line="240" w:lineRule="auto"/>
        <w:ind w:firstLine="709"/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lastRenderedPageBreak/>
        <w:pict>
          <v:shape id="_x0000_s1030" type="#_x0000_t75" style="position:absolute;left:0;text-align:left;margin-left:318.9pt;margin-top:11.25pt;width:228pt;height:170.25pt;z-index:251679744;mso-position-horizontal-relative:text;mso-position-vertical-relative:text;mso-width-relative:page;mso-height-relative:page">
            <v:imagedata r:id="rId19" o:title="winch1"/>
            <w10:wrap type="square"/>
          </v:shape>
        </w:pict>
      </w:r>
      <w:r w:rsidR="00A1245D">
        <w:rPr>
          <w:rFonts w:ascii="Tahoma" w:hAnsi="Tahoma" w:cs="Tahoma"/>
          <w:b/>
          <w:sz w:val="18"/>
          <w:szCs w:val="18"/>
        </w:rPr>
        <w:t>Вытягивание:</w:t>
      </w:r>
    </w:p>
    <w:p w:rsidR="00A1245D" w:rsidRPr="00A1245D" w:rsidRDefault="00A1245D" w:rsidP="00464386">
      <w:pPr>
        <w:numPr>
          <w:ilvl w:val="0"/>
          <w:numId w:val="8"/>
        </w:numPr>
        <w:spacing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A1245D">
        <w:rPr>
          <w:rFonts w:ascii="Tahoma" w:hAnsi="Tahoma" w:cs="Tahoma"/>
          <w:color w:val="000000"/>
          <w:sz w:val="18"/>
          <w:szCs w:val="18"/>
        </w:rPr>
        <w:t>Убедитесь, что верхний крюк закреплен вертикально в одну линию с рейкой.</w:t>
      </w:r>
    </w:p>
    <w:p w:rsidR="00A1245D" w:rsidRPr="00A1245D" w:rsidRDefault="00A1245D" w:rsidP="00A1245D">
      <w:pPr>
        <w:numPr>
          <w:ilvl w:val="0"/>
          <w:numId w:val="8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A1245D">
        <w:rPr>
          <w:rFonts w:ascii="Tahoma" w:hAnsi="Tahoma" w:cs="Tahoma"/>
          <w:color w:val="000000"/>
          <w:sz w:val="18"/>
          <w:szCs w:val="18"/>
        </w:rPr>
        <w:t>Закрепите один конец цепи или стропы на объекте, который необходимо подтянуть. Безопасно закрепите второй конец стропы или цепи за верхний крюк Hi-Jack. Примечание: используйте шакл если цепь или стропа не фиксируется за крюк.</w:t>
      </w:r>
    </w:p>
    <w:p w:rsidR="00A1245D" w:rsidRPr="00A1245D" w:rsidRDefault="00A1245D" w:rsidP="00A1245D">
      <w:pPr>
        <w:numPr>
          <w:ilvl w:val="0"/>
          <w:numId w:val="8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A1245D">
        <w:rPr>
          <w:rFonts w:ascii="Tahoma" w:hAnsi="Tahoma" w:cs="Tahoma"/>
          <w:color w:val="000000"/>
          <w:sz w:val="18"/>
          <w:szCs w:val="18"/>
        </w:rPr>
        <w:t>Возьмите другую стропу или цепь и безопасно зафиксируйте ее на стабильном объекте. Второй конец стропы или цепи зафиксируйте за крюк подъемной площадки. Не фиксируйте цепь или шакл за отверстие в крюке подъемной площадки. Если в качестве якоря используется дерево необходимо применять корозащитную стропу.</w:t>
      </w:r>
    </w:p>
    <w:p w:rsidR="00A1245D" w:rsidRPr="00A1245D" w:rsidRDefault="00A1245D" w:rsidP="00A1245D">
      <w:pPr>
        <w:numPr>
          <w:ilvl w:val="0"/>
          <w:numId w:val="8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A1245D">
        <w:rPr>
          <w:rFonts w:ascii="Tahoma" w:hAnsi="Tahoma" w:cs="Tahoma"/>
          <w:color w:val="000000"/>
          <w:sz w:val="18"/>
          <w:szCs w:val="18"/>
        </w:rPr>
        <w:t>Используйте H</w:t>
      </w:r>
      <w:proofErr w:type="spellStart"/>
      <w:r w:rsidRPr="00A1245D">
        <w:rPr>
          <w:rFonts w:ascii="Tahoma" w:hAnsi="Tahoma" w:cs="Tahoma"/>
          <w:color w:val="000000"/>
          <w:sz w:val="18"/>
          <w:szCs w:val="18"/>
          <w:lang w:val="en-US"/>
        </w:rPr>
        <w:t>i</w:t>
      </w:r>
      <w:proofErr w:type="spellEnd"/>
      <w:r w:rsidRPr="00A1245D">
        <w:rPr>
          <w:rFonts w:ascii="Tahoma" w:hAnsi="Tahoma" w:cs="Tahoma"/>
          <w:color w:val="000000"/>
          <w:sz w:val="18"/>
          <w:szCs w:val="18"/>
        </w:rPr>
        <w:t>-</w:t>
      </w:r>
      <w:proofErr w:type="spellStart"/>
      <w:r w:rsidRPr="00A1245D">
        <w:rPr>
          <w:rFonts w:ascii="Tahoma" w:hAnsi="Tahoma" w:cs="Tahoma"/>
          <w:color w:val="000000"/>
          <w:sz w:val="18"/>
          <w:szCs w:val="18"/>
        </w:rPr>
        <w:t>Jack</w:t>
      </w:r>
      <w:proofErr w:type="spellEnd"/>
      <w:r w:rsidRPr="00A1245D">
        <w:rPr>
          <w:rFonts w:ascii="Tahoma" w:hAnsi="Tahoma" w:cs="Tahoma"/>
          <w:color w:val="000000"/>
          <w:sz w:val="18"/>
          <w:szCs w:val="18"/>
        </w:rPr>
        <w:t xml:space="preserve"> так же как при подъеме и опускании груза.</w:t>
      </w:r>
    </w:p>
    <w:p w:rsidR="00A07F76" w:rsidRDefault="00A07F76" w:rsidP="00A377D7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A377D7" w:rsidRDefault="00A377D7" w:rsidP="00A377D7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  <w:r w:rsidRPr="00A377D7">
        <w:rPr>
          <w:rFonts w:ascii="Tahoma" w:hAnsi="Tahoma" w:cs="Tahoma"/>
          <w:b/>
          <w:sz w:val="18"/>
          <w:szCs w:val="18"/>
        </w:rPr>
        <w:t>2.2 Техническое обслуживание</w:t>
      </w:r>
    </w:p>
    <w:p w:rsidR="00E55FBC" w:rsidRPr="00E55FBC" w:rsidRDefault="00E55FBC" w:rsidP="00E55FBC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b/>
          <w:color w:val="000000"/>
          <w:sz w:val="18"/>
          <w:szCs w:val="18"/>
        </w:rPr>
        <w:t>Внимание!</w:t>
      </w:r>
      <w:r w:rsidR="001B22B8">
        <w:rPr>
          <w:rFonts w:ascii="Tahoma" w:hAnsi="Tahoma" w:cs="Tahoma"/>
          <w:color w:val="000000"/>
          <w:sz w:val="18"/>
          <w:szCs w:val="18"/>
        </w:rPr>
        <w:t xml:space="preserve"> Никогда не об</w:t>
      </w:r>
      <w:r w:rsidR="001B22B8" w:rsidRPr="00E55FBC">
        <w:rPr>
          <w:rFonts w:ascii="Tahoma" w:hAnsi="Tahoma" w:cs="Tahoma"/>
          <w:color w:val="000000"/>
          <w:sz w:val="18"/>
          <w:szCs w:val="18"/>
        </w:rPr>
        <w:t>служивайте</w:t>
      </w:r>
      <w:r w:rsidRPr="00E55FBC">
        <w:rPr>
          <w:rFonts w:ascii="Tahoma" w:hAnsi="Tahoma" w:cs="Tahoma"/>
          <w:color w:val="000000"/>
          <w:sz w:val="18"/>
          <w:szCs w:val="18"/>
        </w:rPr>
        <w:t xml:space="preserve"> домкрат, находящийся под нагрузкой.</w:t>
      </w:r>
    </w:p>
    <w:p w:rsidR="00E55FBC" w:rsidRPr="00E55FBC" w:rsidRDefault="00E55FBC" w:rsidP="00E55FBC">
      <w:pPr>
        <w:spacing w:after="0"/>
        <w:jc w:val="both"/>
        <w:rPr>
          <w:rStyle w:val="ab"/>
          <w:rFonts w:ascii="Tahoma" w:hAnsi="Tahoma" w:cs="Tahoma"/>
          <w:color w:val="000000"/>
          <w:sz w:val="18"/>
          <w:szCs w:val="18"/>
        </w:rPr>
      </w:pPr>
      <w:r w:rsidRPr="00E55FBC">
        <w:rPr>
          <w:rStyle w:val="ab"/>
          <w:rFonts w:ascii="Tahoma" w:hAnsi="Tahoma" w:cs="Tahoma"/>
          <w:color w:val="000000"/>
          <w:sz w:val="18"/>
          <w:szCs w:val="18"/>
        </w:rPr>
        <w:t>Чистка домкрата</w:t>
      </w:r>
    </w:p>
    <w:p w:rsidR="00E55FBC" w:rsidRPr="00E55FBC" w:rsidRDefault="00E55FBC" w:rsidP="00E55FBC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 xml:space="preserve">Если подвижные части домкрата загрязнены используйте сжатый воздух, струю воды или жесткую щетку для очистки домкрата. Используйте огне безопасные растворители для отмывания домкрата. Удалите всю </w:t>
      </w:r>
      <w:r w:rsidR="001B22B8" w:rsidRPr="00E55FBC">
        <w:rPr>
          <w:rFonts w:ascii="Tahoma" w:hAnsi="Tahoma" w:cs="Tahoma"/>
          <w:color w:val="000000"/>
          <w:sz w:val="18"/>
          <w:szCs w:val="18"/>
        </w:rPr>
        <w:t>имеющеюся</w:t>
      </w:r>
      <w:r w:rsidRPr="00E55FBC">
        <w:rPr>
          <w:rFonts w:ascii="Tahoma" w:hAnsi="Tahoma" w:cs="Tahoma"/>
          <w:color w:val="000000"/>
          <w:sz w:val="18"/>
          <w:szCs w:val="18"/>
        </w:rPr>
        <w:t xml:space="preserve"> грязь</w:t>
      </w:r>
      <w:r w:rsidR="001B22B8">
        <w:rPr>
          <w:rFonts w:ascii="Tahoma" w:hAnsi="Tahoma" w:cs="Tahoma"/>
          <w:color w:val="000000"/>
          <w:sz w:val="18"/>
          <w:szCs w:val="18"/>
        </w:rPr>
        <w:t>,</w:t>
      </w:r>
      <w:r w:rsidRPr="00E55FBC">
        <w:rPr>
          <w:rFonts w:ascii="Tahoma" w:hAnsi="Tahoma" w:cs="Tahoma"/>
          <w:color w:val="000000"/>
          <w:sz w:val="18"/>
          <w:szCs w:val="18"/>
        </w:rPr>
        <w:t xml:space="preserve"> чтобы подготовить домкрат к смазыванию.</w:t>
      </w:r>
    </w:p>
    <w:p w:rsidR="00E55FBC" w:rsidRPr="00E55FBC" w:rsidRDefault="00E55FBC" w:rsidP="00E55FBC">
      <w:pPr>
        <w:spacing w:after="0"/>
        <w:jc w:val="both"/>
        <w:rPr>
          <w:rStyle w:val="ab"/>
          <w:rFonts w:ascii="Tahoma" w:hAnsi="Tahoma" w:cs="Tahoma"/>
          <w:color w:val="000000"/>
          <w:sz w:val="18"/>
          <w:szCs w:val="18"/>
        </w:rPr>
      </w:pPr>
      <w:r w:rsidRPr="00E55FBC">
        <w:rPr>
          <w:rStyle w:val="ab"/>
          <w:rFonts w:ascii="Tahoma" w:hAnsi="Tahoma" w:cs="Tahoma"/>
          <w:color w:val="000000"/>
          <w:sz w:val="18"/>
          <w:szCs w:val="18"/>
        </w:rPr>
        <w:t>Проверка</w:t>
      </w:r>
    </w:p>
    <w:p w:rsidR="00E55FBC" w:rsidRPr="00E55FBC" w:rsidRDefault="00E55FBC" w:rsidP="00E55FBC">
      <w:pPr>
        <w:spacing w:after="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>Если штифты подъемной площадки заедают</w:t>
      </w:r>
      <w:r>
        <w:rPr>
          <w:rFonts w:ascii="Tahoma" w:hAnsi="Tahoma" w:cs="Tahoma"/>
          <w:color w:val="000000"/>
          <w:sz w:val="18"/>
          <w:szCs w:val="18"/>
        </w:rPr>
        <w:t xml:space="preserve"> и цепляются в отверстиях рейки, </w:t>
      </w:r>
      <w:r w:rsidRPr="00E55FBC">
        <w:rPr>
          <w:rFonts w:ascii="Tahoma" w:hAnsi="Tahoma" w:cs="Tahoma"/>
          <w:color w:val="000000"/>
          <w:sz w:val="18"/>
          <w:szCs w:val="18"/>
        </w:rPr>
        <w:t>то домкрат не будет работать корректно. Грязь на штифтах или грязная рейка может вызывать заедания.</w:t>
      </w:r>
    </w:p>
    <w:p w:rsidR="00E55FBC" w:rsidRDefault="00E55FBC" w:rsidP="00F675E6">
      <w:pPr>
        <w:pStyle w:val="ac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 xml:space="preserve">Очистите и смажьте подъемный механизм. Проверьте работоспособность подняв площадку без нагрузки до верха используя обычную операцию для подъема. Если домкрат </w:t>
      </w:r>
      <w:r w:rsidR="004C6D75">
        <w:rPr>
          <w:rFonts w:ascii="Tahoma" w:hAnsi="Tahoma" w:cs="Tahoma"/>
          <w:color w:val="000000"/>
          <w:sz w:val="18"/>
          <w:szCs w:val="18"/>
        </w:rPr>
        <w:t xml:space="preserve">проскальзывает и не поднимается, </w:t>
      </w:r>
      <w:r w:rsidRPr="00E55FBC">
        <w:rPr>
          <w:rFonts w:ascii="Tahoma" w:hAnsi="Tahoma" w:cs="Tahoma"/>
          <w:color w:val="000000"/>
          <w:sz w:val="18"/>
          <w:szCs w:val="18"/>
        </w:rPr>
        <w:t>то его необходимо доставить в сервисный центр для устранения неисправности. Если домкрат начал проскальзывать при подъеме груза, необходимо использовать другой домкрат с той же грузоподъемностью</w:t>
      </w:r>
      <w:r w:rsidR="004C6D75">
        <w:rPr>
          <w:rFonts w:ascii="Tahoma" w:hAnsi="Tahoma" w:cs="Tahoma"/>
          <w:color w:val="000000"/>
          <w:sz w:val="18"/>
          <w:szCs w:val="18"/>
        </w:rPr>
        <w:t xml:space="preserve"> или большей для освобождения H</w:t>
      </w:r>
      <w:proofErr w:type="spellStart"/>
      <w:r w:rsidR="004C6D75">
        <w:rPr>
          <w:rFonts w:ascii="Tahoma" w:hAnsi="Tahoma" w:cs="Tahoma"/>
          <w:color w:val="000000"/>
          <w:sz w:val="18"/>
          <w:szCs w:val="18"/>
          <w:lang w:val="en-US"/>
        </w:rPr>
        <w:t>i</w:t>
      </w:r>
      <w:proofErr w:type="spellEnd"/>
      <w:r w:rsidRPr="00E55FBC">
        <w:rPr>
          <w:rFonts w:ascii="Tahoma" w:hAnsi="Tahoma" w:cs="Tahoma"/>
          <w:color w:val="000000"/>
          <w:sz w:val="18"/>
          <w:szCs w:val="18"/>
        </w:rPr>
        <w:t>-</w:t>
      </w:r>
      <w:proofErr w:type="spellStart"/>
      <w:r w:rsidRPr="00E55FBC">
        <w:rPr>
          <w:rFonts w:ascii="Tahoma" w:hAnsi="Tahoma" w:cs="Tahoma"/>
          <w:color w:val="000000"/>
          <w:sz w:val="18"/>
          <w:szCs w:val="18"/>
        </w:rPr>
        <w:t>Jack</w:t>
      </w:r>
      <w:proofErr w:type="spellEnd"/>
      <w:r w:rsidRPr="00E55FBC">
        <w:rPr>
          <w:rFonts w:ascii="Tahoma" w:hAnsi="Tahoma" w:cs="Tahoma"/>
          <w:color w:val="000000"/>
          <w:sz w:val="18"/>
          <w:szCs w:val="18"/>
        </w:rPr>
        <w:t xml:space="preserve"> и опускания груза. После освобождения домкрата очистите его, смажьте и протестируйте его работу со</w:t>
      </w:r>
      <w:r>
        <w:rPr>
          <w:rFonts w:ascii="Tahoma" w:hAnsi="Tahoma" w:cs="Tahoma"/>
          <w:color w:val="000000"/>
          <w:sz w:val="18"/>
          <w:szCs w:val="18"/>
        </w:rPr>
        <w:t>гласно этой инструкции.</w:t>
      </w:r>
    </w:p>
    <w:p w:rsidR="00E55FBC" w:rsidRPr="00E55FBC" w:rsidRDefault="00E55FBC" w:rsidP="004C6D75">
      <w:pPr>
        <w:pStyle w:val="ac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Style w:val="ab"/>
          <w:rFonts w:ascii="Tahoma" w:hAnsi="Tahoma" w:cs="Tahoma"/>
          <w:color w:val="000000"/>
          <w:sz w:val="18"/>
          <w:szCs w:val="18"/>
        </w:rPr>
        <w:t>Хранение домкрата</w:t>
      </w:r>
    </w:p>
    <w:p w:rsidR="00E55FBC" w:rsidRPr="00E55FBC" w:rsidRDefault="00E55FBC" w:rsidP="00B667B0">
      <w:pPr>
        <w:numPr>
          <w:ilvl w:val="0"/>
          <w:numId w:val="9"/>
        </w:numPr>
        <w:spacing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>Установите ручку в вертикальную позицию и закрепите фиксатором.</w:t>
      </w:r>
    </w:p>
    <w:p w:rsidR="00E55FBC" w:rsidRPr="00E55FBC" w:rsidRDefault="00E55FBC" w:rsidP="004C6D75">
      <w:pPr>
        <w:numPr>
          <w:ilvl w:val="0"/>
          <w:numId w:val="9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>Переключите домкрат в положения для подъема площадки.</w:t>
      </w:r>
    </w:p>
    <w:p w:rsidR="00E55FBC" w:rsidRPr="00E55FBC" w:rsidRDefault="004C6D75" w:rsidP="004C6D75">
      <w:pPr>
        <w:numPr>
          <w:ilvl w:val="0"/>
          <w:numId w:val="9"/>
        </w:numPr>
        <w:spacing w:before="100" w:beforeAutospacing="1" w:after="100" w:afterAutospacing="1" w:line="240" w:lineRule="auto"/>
        <w:ind w:left="567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Хранить в вертикальном положении</w:t>
      </w:r>
      <w:r w:rsidR="00E55FBC" w:rsidRPr="00E55FBC">
        <w:rPr>
          <w:rFonts w:ascii="Tahoma" w:hAnsi="Tahoma" w:cs="Tahoma"/>
          <w:color w:val="000000"/>
          <w:sz w:val="18"/>
          <w:szCs w:val="18"/>
        </w:rPr>
        <w:t xml:space="preserve"> в сухом месте. Желательно в помещении. При хранении домкрата вне помещения используйте защитные чехлы для домкрата.</w:t>
      </w:r>
    </w:p>
    <w:p w:rsidR="00E55FBC" w:rsidRPr="00E55FBC" w:rsidRDefault="00E55FBC" w:rsidP="004C6D75">
      <w:pPr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Style w:val="ab"/>
          <w:rFonts w:ascii="Tahoma" w:hAnsi="Tahoma" w:cs="Tahoma"/>
          <w:color w:val="000000"/>
          <w:sz w:val="18"/>
          <w:szCs w:val="18"/>
        </w:rPr>
        <w:t>Осмотр</w:t>
      </w:r>
    </w:p>
    <w:p w:rsidR="00E55FBC" w:rsidRDefault="00E55FBC" w:rsidP="00F675E6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E55FBC">
        <w:rPr>
          <w:rFonts w:ascii="Tahoma" w:hAnsi="Tahoma" w:cs="Tahoma"/>
          <w:color w:val="000000"/>
          <w:sz w:val="18"/>
          <w:szCs w:val="18"/>
        </w:rPr>
        <w:t>Вы должны осматривать Hi-Jack на предмет разрушений, износ</w:t>
      </w:r>
      <w:r w:rsidR="004C6D75">
        <w:rPr>
          <w:rFonts w:ascii="Tahoma" w:hAnsi="Tahoma" w:cs="Tahoma"/>
          <w:color w:val="000000"/>
          <w:sz w:val="18"/>
          <w:szCs w:val="18"/>
        </w:rPr>
        <w:t>а или поломки его частей. А так</w:t>
      </w:r>
      <w:r w:rsidRPr="00E55FBC">
        <w:rPr>
          <w:rFonts w:ascii="Tahoma" w:hAnsi="Tahoma" w:cs="Tahoma"/>
          <w:color w:val="000000"/>
          <w:sz w:val="18"/>
          <w:szCs w:val="18"/>
        </w:rPr>
        <w:t>же проверять функционирование перед каждым использованием. Следуете указаниям инструкций по хранению и смазки для наилучшей работы домкратом.</w:t>
      </w:r>
    </w:p>
    <w:p w:rsidR="00F675E6" w:rsidRPr="00F675E6" w:rsidRDefault="00F675E6" w:rsidP="00F675E6">
      <w:pPr>
        <w:spacing w:after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F675E6">
        <w:rPr>
          <w:rFonts w:ascii="Tahoma" w:hAnsi="Tahoma" w:cs="Tahoma"/>
          <w:b/>
          <w:color w:val="000000"/>
          <w:sz w:val="18"/>
          <w:szCs w:val="18"/>
        </w:rPr>
        <w:t xml:space="preserve">Смазка </w:t>
      </w:r>
    </w:p>
    <w:p w:rsidR="00F675E6" w:rsidRDefault="00F675E6" w:rsidP="00F675E6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80768" behindDoc="0" locked="0" layoutInCell="1" allowOverlap="1" wp14:anchorId="21E89BF8" wp14:editId="73B43DA6">
            <wp:simplePos x="0" y="0"/>
            <wp:positionH relativeFrom="margin">
              <wp:posOffset>1411605</wp:posOffset>
            </wp:positionH>
            <wp:positionV relativeFrom="paragraph">
              <wp:posOffset>525145</wp:posOffset>
            </wp:positionV>
            <wp:extent cx="4248150" cy="25431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 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5E6">
        <w:rPr>
          <w:rFonts w:ascii="Tahoma" w:hAnsi="Tahoma" w:cs="Tahoma"/>
          <w:color w:val="000000"/>
          <w:sz w:val="18"/>
          <w:szCs w:val="18"/>
        </w:rPr>
        <w:t>Использование домкрата без смазки может привести к плохой работе и разрушению устройства. Hi-Jack смазывается самостоятельно, перед использованием его необходимо осматривать и смазывать при необходимости. После чистки смажьте домкрат используя легкое проникающее масло, силиконовую или тефлоновую смаз</w:t>
      </w:r>
      <w:r>
        <w:rPr>
          <w:rFonts w:ascii="Tahoma" w:hAnsi="Tahoma" w:cs="Tahoma"/>
          <w:color w:val="000000"/>
          <w:sz w:val="18"/>
          <w:szCs w:val="18"/>
        </w:rPr>
        <w:t>ку в спреях в следующих точках:</w:t>
      </w:r>
    </w:p>
    <w:p w:rsidR="00F675E6" w:rsidRDefault="00F675E6" w:rsidP="00F675E6">
      <w:pPr>
        <w:ind w:firstLine="567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675E6" w:rsidRPr="00F675E6" w:rsidRDefault="00F675E6" w:rsidP="00F675E6">
      <w:pPr>
        <w:ind w:firstLine="567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F675E6" w:rsidRDefault="00F675E6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B667B0" w:rsidRDefault="00B667B0" w:rsidP="00ED2818">
      <w:pPr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:rsidR="005D4131" w:rsidRPr="005D4131" w:rsidRDefault="005C48BC" w:rsidP="00793420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2.3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38073B" w:rsidRPr="0038073B" w:rsidRDefault="0038073B" w:rsidP="00793420">
      <w:pPr>
        <w:numPr>
          <w:ilvl w:val="0"/>
          <w:numId w:val="2"/>
        </w:numPr>
        <w:tabs>
          <w:tab w:val="clear" w:pos="1080"/>
        </w:tabs>
        <w:spacing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Обязательно прочтите инструкцию по использованию домкрата. Людям</w:t>
      </w:r>
      <w:r>
        <w:rPr>
          <w:rFonts w:ascii="Tahoma" w:hAnsi="Tahoma" w:cs="Tahoma"/>
          <w:color w:val="000000"/>
          <w:sz w:val="18"/>
          <w:szCs w:val="18"/>
        </w:rPr>
        <w:t>,</w:t>
      </w:r>
      <w:r w:rsidRPr="0038073B">
        <w:rPr>
          <w:rFonts w:ascii="Tahoma" w:hAnsi="Tahoma" w:cs="Tahoma"/>
          <w:color w:val="000000"/>
          <w:sz w:val="18"/>
          <w:szCs w:val="18"/>
        </w:rPr>
        <w:t xml:space="preserve"> которые не прочли инструкцию или не поняли ее не позволяйте пользоваться реечным домкратом Hi-Jack.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6C300F3D" wp14:editId="0AC58323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84200" cy="519430"/>
            <wp:effectExtent l="0" t="0" r="6350" b="0"/>
            <wp:wrapNone/>
            <wp:docPr id="9" name="Рисунок 9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73B">
        <w:rPr>
          <w:rFonts w:ascii="Tahoma" w:hAnsi="Tahoma" w:cs="Tahoma"/>
          <w:color w:val="000000"/>
          <w:sz w:val="18"/>
          <w:szCs w:val="18"/>
        </w:rPr>
        <w:t>Не позволяйте наблюдателям находится в зоне работы реечным домкратом или в зоне падения приподнятого груза.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Перед каждым использование убедитесь в исправности Hi-Jack. Все детали должны быть целыми, без трещин и изгибов.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Убедитесь, что пальцы подъемного механизма не изношены и не имеют разрушений</w:t>
      </w:r>
      <w:r w:rsidR="00A07F76">
        <w:rPr>
          <w:rFonts w:ascii="Tahoma" w:hAnsi="Tahoma" w:cs="Tahoma"/>
          <w:color w:val="000000"/>
          <w:sz w:val="18"/>
          <w:szCs w:val="18"/>
        </w:rPr>
        <w:t>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Рейка должна быть ровной, отверстия в рейке не должны быть заблокированы</w:t>
      </w:r>
      <w:r w:rsidR="00A07F76">
        <w:rPr>
          <w:rFonts w:ascii="Tahoma" w:hAnsi="Tahoma" w:cs="Tahoma"/>
          <w:color w:val="000000"/>
          <w:sz w:val="18"/>
          <w:szCs w:val="18"/>
        </w:rPr>
        <w:t>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Не используйте грязный домкрат</w:t>
      </w:r>
      <w:r w:rsidR="00A07F76">
        <w:rPr>
          <w:rFonts w:ascii="Tahoma" w:hAnsi="Tahoma" w:cs="Tahoma"/>
          <w:color w:val="000000"/>
          <w:sz w:val="18"/>
          <w:szCs w:val="18"/>
        </w:rPr>
        <w:t>.</w:t>
      </w:r>
    </w:p>
    <w:p w:rsidR="0038073B" w:rsidRP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Не используйте домкрат без смазки.</w:t>
      </w:r>
    </w:p>
    <w:p w:rsidR="0038073B" w:rsidRDefault="0038073B" w:rsidP="0038073B">
      <w:pPr>
        <w:numPr>
          <w:ilvl w:val="0"/>
          <w:numId w:val="2"/>
        </w:numPr>
        <w:tabs>
          <w:tab w:val="clear" w:pos="108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38073B">
        <w:rPr>
          <w:rFonts w:ascii="Tahoma" w:hAnsi="Tahoma" w:cs="Tahoma"/>
          <w:color w:val="000000"/>
          <w:sz w:val="18"/>
          <w:szCs w:val="18"/>
        </w:rPr>
        <w:t>Использование грязного или не смазанного домкрата Hi-Jack может привести к серьезным поломкам</w:t>
      </w:r>
      <w:r w:rsidR="000C7A10">
        <w:rPr>
          <w:rFonts w:ascii="Tahoma" w:hAnsi="Tahoma" w:cs="Tahoma"/>
          <w:color w:val="000000"/>
          <w:sz w:val="18"/>
          <w:szCs w:val="18"/>
        </w:rPr>
        <w:t>.</w:t>
      </w:r>
    </w:p>
    <w:p w:rsidR="002D2A82" w:rsidRPr="005D4131" w:rsidRDefault="002D2A82" w:rsidP="00793420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2D2A82" w:rsidRDefault="002D2A82" w:rsidP="002D2A8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2D2A82" w:rsidRPr="00B017D6" w:rsidRDefault="002D2A82" w:rsidP="002D2A8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2D2A82" w:rsidRDefault="002D2A82" w:rsidP="002D2A8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2D2A82" w:rsidRDefault="002D2A82" w:rsidP="002D2A8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2D2A82" w:rsidRDefault="002D2A82" w:rsidP="002D2A8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2D2A82" w:rsidRPr="00E94B8F" w:rsidRDefault="002D2A82" w:rsidP="00793420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3840" behindDoc="0" locked="0" layoutInCell="1" allowOverlap="1" wp14:anchorId="32F17030" wp14:editId="7369A95E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10" name="Рисунок 10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2D2A82" w:rsidRPr="00E94B8F" w:rsidRDefault="002D2A82" w:rsidP="002D2A82">
      <w:pPr>
        <w:numPr>
          <w:ilvl w:val="0"/>
          <w:numId w:val="1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2D2A82" w:rsidRDefault="002D2A82" w:rsidP="002D2A8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2D2A82" w:rsidRDefault="002D2A82" w:rsidP="002D2A8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2D2A82" w:rsidRPr="009A52B8" w:rsidRDefault="002D2A82" w:rsidP="002D2A8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2D2A82" w:rsidRPr="00D8382B" w:rsidRDefault="002D2A82" w:rsidP="002D2A82">
      <w:pPr>
        <w:pStyle w:val="a3"/>
        <w:numPr>
          <w:ilvl w:val="0"/>
          <w:numId w:val="16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2D2A82" w:rsidRPr="00D8382B" w:rsidRDefault="002D2A82" w:rsidP="002D2A82">
      <w:pPr>
        <w:pStyle w:val="a3"/>
        <w:numPr>
          <w:ilvl w:val="0"/>
          <w:numId w:val="16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2D2A82" w:rsidRPr="00D8382B" w:rsidRDefault="002D2A82" w:rsidP="002D2A82">
      <w:pPr>
        <w:pStyle w:val="a3"/>
        <w:numPr>
          <w:ilvl w:val="0"/>
          <w:numId w:val="16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2D2A82" w:rsidRPr="00D8382B" w:rsidRDefault="002D2A82" w:rsidP="002D2A82">
      <w:pPr>
        <w:pStyle w:val="a3"/>
        <w:numPr>
          <w:ilvl w:val="0"/>
          <w:numId w:val="16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</w:t>
      </w:r>
      <w:bookmarkStart w:id="0" w:name="_GoBack"/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подпадают. </w:t>
      </w:r>
    </w:p>
    <w:bookmarkEnd w:id="0"/>
    <w:p w:rsidR="002D2A82" w:rsidRPr="008060A0" w:rsidRDefault="002D2A82" w:rsidP="002D2A82">
      <w:pPr>
        <w:pStyle w:val="a3"/>
        <w:numPr>
          <w:ilvl w:val="0"/>
          <w:numId w:val="16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8060A0" w:rsidRPr="008060A0" w:rsidRDefault="008060A0" w:rsidP="008060A0">
      <w:pPr>
        <w:pStyle w:val="a3"/>
        <w:spacing w:before="240" w:after="0" w:line="234" w:lineRule="auto"/>
        <w:ind w:left="0" w:right="-15"/>
        <w:jc w:val="center"/>
        <w:rPr>
          <w:rFonts w:ascii="Tahoma" w:hAnsi="Tahoma" w:cs="Tahoma"/>
          <w:b/>
          <w:sz w:val="18"/>
          <w:szCs w:val="18"/>
        </w:rPr>
      </w:pPr>
      <w:r w:rsidRPr="008060A0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8060A0" w:rsidRPr="00EE73AA" w:rsidRDefault="008060A0" w:rsidP="00EE73AA">
      <w:pPr>
        <w:spacing w:after="35" w:line="234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EE73AA">
        <w:rPr>
          <w:rFonts w:ascii="Tahoma" w:hAnsi="Tahoma" w:cs="Tahoma"/>
          <w:sz w:val="18"/>
          <w:szCs w:val="18"/>
        </w:rPr>
        <w:t>Для данного оборудования (</w:t>
      </w:r>
      <w:r w:rsidR="00793420" w:rsidRPr="00EE73AA">
        <w:rPr>
          <w:rFonts w:ascii="Tahoma" w:hAnsi="Tahoma" w:cs="Tahoma"/>
          <w:sz w:val="18"/>
          <w:szCs w:val="18"/>
        </w:rPr>
        <w:t xml:space="preserve">Домкрат реечный </w:t>
      </w:r>
      <w:r w:rsidR="00793420" w:rsidRPr="00EE73AA">
        <w:rPr>
          <w:rFonts w:ascii="Tahoma" w:hAnsi="Tahoma" w:cs="Tahoma"/>
          <w:sz w:val="18"/>
          <w:szCs w:val="18"/>
          <w:lang w:val="en-US"/>
        </w:rPr>
        <w:t>HI</w:t>
      </w:r>
      <w:r w:rsidR="00793420" w:rsidRPr="00EE73AA">
        <w:rPr>
          <w:rFonts w:ascii="Tahoma" w:hAnsi="Tahoma" w:cs="Tahoma"/>
          <w:sz w:val="18"/>
          <w:szCs w:val="18"/>
        </w:rPr>
        <w:t xml:space="preserve"> </w:t>
      </w:r>
      <w:r w:rsidR="00793420" w:rsidRPr="00EE73AA">
        <w:rPr>
          <w:rFonts w:ascii="Tahoma" w:hAnsi="Tahoma" w:cs="Tahoma"/>
          <w:sz w:val="18"/>
          <w:szCs w:val="18"/>
          <w:lang w:val="en-US"/>
        </w:rPr>
        <w:t>JACK</w:t>
      </w:r>
      <w:r w:rsidRPr="00EE73AA">
        <w:rPr>
          <w:rFonts w:ascii="Tahoma" w:hAnsi="Tahoma" w:cs="Tahoma"/>
          <w:sz w:val="18"/>
          <w:szCs w:val="18"/>
        </w:rPr>
        <w:t xml:space="preserve">) есть возможность продлить срок гарантии на 1 (один) год. </w:t>
      </w:r>
    </w:p>
    <w:p w:rsidR="008060A0" w:rsidRPr="0053702D" w:rsidRDefault="008060A0" w:rsidP="00EE73AA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8060A0" w:rsidRDefault="008060A0" w:rsidP="002D2A82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D2A82" w:rsidRPr="009C529E" w:rsidRDefault="002D2A82" w:rsidP="002D2A82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85888" behindDoc="0" locked="0" layoutInCell="1" allowOverlap="1" wp14:anchorId="2C5826D4" wp14:editId="4CD65B65">
            <wp:simplePos x="0" y="0"/>
            <wp:positionH relativeFrom="margin">
              <wp:posOffset>133350</wp:posOffset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tbl>
      <w:tblPr>
        <w:tblStyle w:val="a4"/>
        <w:tblpPr w:leftFromText="180" w:rightFromText="180" w:vertAnchor="text" w:horzAnchor="margin" w:tblpXSpec="right" w:tblpY="108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Верхний фиксатор - болт с отверстием под шплинт</w:t>
            </w:r>
            <w:r w:rsidR="00007AD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top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clamp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>-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clevis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bolt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pStyle w:val="a3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Верхний фиксатор - вилка, замыкаемая болтом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(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top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clamp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>-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clevis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3.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Стальная опора (стержень)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 xml:space="preserve"> (steel standard (bar))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pStyle w:val="a3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Стальная ручка со шплинтом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steel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handle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W/cotter pin)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pStyle w:val="a3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5.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Разъем для ручки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 xml:space="preserve"> (handle socket) 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6.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Штифт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 xml:space="preserve"> (pin)</w:t>
            </w:r>
          </w:p>
        </w:tc>
      </w:tr>
      <w:tr w:rsidR="00167224" w:rsidRPr="00007ADB" w:rsidTr="00A97588">
        <w:tc>
          <w:tcPr>
            <w:tcW w:w="5240" w:type="dxa"/>
          </w:tcPr>
          <w:p w:rsidR="00167224" w:rsidRPr="00007ADB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7.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Болт с шестигранной головкой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hex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>bolt</w:t>
            </w:r>
            <w:r w:rsidR="00007ADB" w:rsidRPr="00007ADB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007ADB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8.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Шатун</w:t>
            </w:r>
            <w:r w:rsidR="00007ADB">
              <w:rPr>
                <w:rFonts w:ascii="Tahoma" w:hAnsi="Tahoma" w:cs="Tahoma"/>
                <w:sz w:val="18"/>
                <w:szCs w:val="18"/>
                <w:lang w:val="en-US"/>
              </w:rPr>
              <w:t xml:space="preserve"> (connecting rod)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9.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Маленький шкив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(small runner)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10.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Нарезной болт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(screw bolt)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11.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Основание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(base)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Пружина подъемного штифта (требуется 2)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climbing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pin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spring</w:t>
            </w:r>
            <w:r w:rsidR="00DC5894">
              <w:rPr>
                <w:rFonts w:ascii="Tahoma" w:hAnsi="Tahoma" w:cs="Tahoma"/>
                <w:sz w:val="18"/>
                <w:szCs w:val="18"/>
              </w:rPr>
              <w:t>, 2 required)</w:t>
            </w:r>
          </w:p>
        </w:tc>
      </w:tr>
      <w:tr w:rsidR="00167224" w:rsidRPr="00DC589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C5894">
              <w:rPr>
                <w:rFonts w:ascii="Tahoma" w:hAnsi="Tahoma" w:cs="Tahoma"/>
                <w:b/>
                <w:sz w:val="18"/>
                <w:szCs w:val="18"/>
                <w:lang w:val="en-US"/>
              </w:rPr>
              <w:t>13.</w:t>
            </w:r>
            <w:r w:rsidRP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Подъемный</w:t>
            </w:r>
            <w:r w:rsidR="00167224" w:rsidRP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штифт</w:t>
            </w:r>
            <w:r w:rsidR="00167224" w:rsidRP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требуется</w:t>
            </w:r>
            <w:r w:rsidR="00167224" w:rsidRP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2) </w:t>
            </w:r>
            <w:r w:rsidR="00DC5894" w:rsidRPr="00DC5894">
              <w:rPr>
                <w:rFonts w:ascii="Tahoma" w:hAnsi="Tahoma" w:cs="Tahoma"/>
                <w:sz w:val="18"/>
                <w:szCs w:val="18"/>
                <w:lang w:val="en-US"/>
              </w:rPr>
              <w:t>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climbing</w:t>
            </w:r>
            <w:r w:rsidR="00DC5894" w:rsidRP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pin</w:t>
            </w:r>
            <w:r w:rsidR="00DC5894" w:rsidRPr="00DC5894">
              <w:rPr>
                <w:rFonts w:ascii="Tahoma" w:hAnsi="Tahoma" w:cs="Tahoma"/>
                <w:sz w:val="18"/>
                <w:szCs w:val="18"/>
                <w:lang w:val="en-US"/>
              </w:rPr>
              <w:t>, 2 required)</w:t>
            </w:r>
          </w:p>
        </w:tc>
      </w:tr>
      <w:tr w:rsidR="00167224" w:rsidRPr="00DC589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14.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Поперечный штифт (требуется 2)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cross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pin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, 2 </w:t>
            </w:r>
            <w:r w:rsidR="00DC5894" w:rsidRPr="00DC5894">
              <w:rPr>
                <w:rFonts w:ascii="Tahoma" w:hAnsi="Tahoma" w:cs="Tahoma"/>
                <w:sz w:val="18"/>
                <w:szCs w:val="18"/>
                <w:lang w:val="en-US"/>
              </w:rPr>
              <w:t>required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pStyle w:val="a3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15.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 xml:space="preserve">Стержень кулачка и пружина поворотного переключателя 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reversing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switch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cam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bar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and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spring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16.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Винт с головкой с шайбой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cap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screw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w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/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washer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17.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Поворотная защелка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(reversing latch)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18.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Пружина поворотного переключателя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reversing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switch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spring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DC5894" w:rsidRDefault="002F6214" w:rsidP="002F6214">
            <w:pPr>
              <w:spacing w:line="276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19.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Большой шкив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 xml:space="preserve"> (large runner)</w:t>
            </w:r>
          </w:p>
        </w:tc>
      </w:tr>
      <w:tr w:rsidR="00167224" w:rsidRPr="00DC5894" w:rsidTr="00A97588">
        <w:tc>
          <w:tcPr>
            <w:tcW w:w="5240" w:type="dxa"/>
          </w:tcPr>
          <w:p w:rsidR="00167224" w:rsidRPr="00DC5894" w:rsidRDefault="002F6214" w:rsidP="002F6214">
            <w:pPr>
              <w:pStyle w:val="a3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20.</w:t>
            </w:r>
            <w:r w:rsidRPr="002F621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Ходовая часть (в сборе)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running</w:t>
            </w:r>
            <w:r w:rsidR="00DC5894" w:rsidRPr="00DC58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5894">
              <w:rPr>
                <w:rFonts w:ascii="Tahoma" w:hAnsi="Tahoma" w:cs="Tahoma"/>
                <w:sz w:val="18"/>
                <w:szCs w:val="18"/>
                <w:lang w:val="en-US"/>
              </w:rPr>
              <w:t>gear</w:t>
            </w:r>
            <w:r w:rsidR="00DC5894">
              <w:rPr>
                <w:rFonts w:ascii="Tahoma" w:hAnsi="Tahoma" w:cs="Tahoma"/>
                <w:sz w:val="18"/>
                <w:szCs w:val="18"/>
              </w:rPr>
              <w:t>, assembled)</w:t>
            </w:r>
          </w:p>
        </w:tc>
      </w:tr>
      <w:tr w:rsidR="00167224" w:rsidRPr="002F6214" w:rsidTr="00A97588">
        <w:tc>
          <w:tcPr>
            <w:tcW w:w="5240" w:type="dxa"/>
          </w:tcPr>
          <w:p w:rsidR="00167224" w:rsidRPr="002F6214" w:rsidRDefault="002F6214" w:rsidP="002F6214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="00167224" w:rsidRPr="002F6214">
              <w:rPr>
                <w:rFonts w:ascii="Tahoma" w:hAnsi="Tahoma" w:cs="Tahoma"/>
                <w:b/>
                <w:sz w:val="18"/>
                <w:szCs w:val="18"/>
                <w:lang w:val="en-US"/>
              </w:rPr>
              <w:t>Lube</w:t>
            </w:r>
            <w:r w:rsidR="00167224" w:rsidRPr="002F6214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 w:rsidR="00167224" w:rsidRPr="002F6214">
              <w:rPr>
                <w:rFonts w:ascii="Tahoma" w:hAnsi="Tahoma" w:cs="Tahoma"/>
                <w:sz w:val="18"/>
                <w:szCs w:val="18"/>
                <w:lang w:val="uk-UA"/>
              </w:rPr>
              <w:t xml:space="preserve">– </w:t>
            </w:r>
            <w:r w:rsidR="00167224" w:rsidRPr="002F6214">
              <w:rPr>
                <w:rFonts w:ascii="Tahoma" w:hAnsi="Tahoma" w:cs="Tahoma"/>
                <w:sz w:val="18"/>
                <w:szCs w:val="18"/>
              </w:rPr>
              <w:t>место смазки</w:t>
            </w:r>
          </w:p>
        </w:tc>
      </w:tr>
      <w:tr w:rsidR="002F6214" w:rsidRPr="002F6214" w:rsidTr="00A97588">
        <w:tc>
          <w:tcPr>
            <w:tcW w:w="5240" w:type="dxa"/>
          </w:tcPr>
          <w:p w:rsidR="002F6214" w:rsidRPr="002F6214" w:rsidRDefault="002F6214" w:rsidP="002F6214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2F6214"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2F6214">
              <w:rPr>
                <w:rFonts w:ascii="Tahoma" w:hAnsi="Tahoma" w:cs="Tahoma"/>
                <w:b/>
                <w:sz w:val="18"/>
                <w:szCs w:val="18"/>
                <w:lang w:val="en-US"/>
              </w:rPr>
              <w:t>Complete</w:t>
            </w:r>
            <w:r w:rsidRPr="00DC589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F6214">
              <w:rPr>
                <w:rFonts w:ascii="Tahoma" w:hAnsi="Tahoma" w:cs="Tahoma"/>
                <w:b/>
                <w:sz w:val="18"/>
                <w:szCs w:val="18"/>
                <w:lang w:val="en-US"/>
              </w:rPr>
              <w:t>running</w:t>
            </w:r>
            <w:r w:rsidRPr="00DC589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F6214">
              <w:rPr>
                <w:rFonts w:ascii="Tahoma" w:hAnsi="Tahoma" w:cs="Tahoma"/>
                <w:b/>
                <w:sz w:val="18"/>
                <w:szCs w:val="18"/>
                <w:lang w:val="en-US"/>
              </w:rPr>
              <w:t>gear</w:t>
            </w:r>
            <w:r w:rsidRPr="002F62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F6214">
              <w:rPr>
                <w:rFonts w:ascii="Tahoma" w:hAnsi="Tahoma" w:cs="Tahoma"/>
                <w:sz w:val="18"/>
                <w:szCs w:val="18"/>
              </w:rPr>
              <w:t>- Ходовая часть в сборе</w:t>
            </w:r>
          </w:p>
        </w:tc>
      </w:tr>
    </w:tbl>
    <w:p w:rsidR="005C48BC" w:rsidRDefault="005C48BC" w:rsidP="005C48B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5C48BC">
        <w:rPr>
          <w:rFonts w:ascii="Tahoma" w:hAnsi="Tahoma" w:cs="Tahoma"/>
          <w:b/>
          <w:color w:val="000000"/>
          <w:sz w:val="18"/>
          <w:szCs w:val="18"/>
        </w:rPr>
        <w:t>Взрыв-схема</w:t>
      </w:r>
    </w:p>
    <w:p w:rsidR="000C7A10" w:rsidRPr="002834CB" w:rsidRDefault="002834CB" w:rsidP="002834CB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81792" behindDoc="1" locked="0" layoutInCell="1" allowOverlap="1" wp14:anchorId="1B5E8ED5" wp14:editId="159A37C8">
            <wp:simplePos x="0" y="0"/>
            <wp:positionH relativeFrom="margin">
              <wp:posOffset>297180</wp:posOffset>
            </wp:positionH>
            <wp:positionV relativeFrom="page">
              <wp:posOffset>581025</wp:posOffset>
            </wp:positionV>
            <wp:extent cx="3199484" cy="3629025"/>
            <wp:effectExtent l="0" t="0" r="1270" b="0"/>
            <wp:wrapTight wrapText="bothSides">
              <wp:wrapPolygon edited="0">
                <wp:start x="0" y="0"/>
                <wp:lineTo x="0" y="21430"/>
                <wp:lineTo x="21480" y="21430"/>
                <wp:lineTo x="214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-14.jpg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484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588" w:rsidRPr="002834CB" w:rsidRDefault="002834CB" w:rsidP="00E478C0">
      <w:pPr>
        <w:ind w:firstLine="567"/>
        <w:jc w:val="center"/>
        <w:rPr>
          <w:rFonts w:ascii="Tahoma" w:hAnsi="Tahoma" w:cs="Tahoma"/>
          <w:color w:val="000000"/>
          <w:sz w:val="18"/>
          <w:szCs w:val="18"/>
        </w:rPr>
      </w:pPr>
      <w:r w:rsidRPr="002834CB">
        <w:rPr>
          <w:rFonts w:ascii="Tahoma" w:hAnsi="Tahoma" w:cs="Tahoma"/>
          <w:color w:val="000000"/>
          <w:sz w:val="18"/>
          <w:szCs w:val="18"/>
        </w:rPr>
        <w:t>Рисунок 5.</w:t>
      </w:r>
    </w:p>
    <w:p w:rsidR="00A97588" w:rsidRDefault="00A9758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A97588" w:rsidRDefault="00A9758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A97588" w:rsidRDefault="00A9758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167224" w:rsidRDefault="00167224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167224" w:rsidRDefault="00167224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167224" w:rsidRDefault="00167224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167224" w:rsidRDefault="00167224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D6148" w:rsidRDefault="003D614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2834CB" w:rsidRDefault="002834CB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1E57F8" w:rsidRPr="00E47F49" w:rsidTr="00E42F65">
        <w:tc>
          <w:tcPr>
            <w:tcW w:w="643" w:type="pct"/>
            <w:shd w:val="pct15" w:color="auto" w:fill="auto"/>
            <w:vAlign w:val="center"/>
          </w:tcPr>
          <w:p w:rsidR="001E57F8" w:rsidRPr="00E47F49" w:rsidRDefault="001E57F8" w:rsidP="00E42F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1E57F8" w:rsidRPr="00E47F49" w:rsidRDefault="001E57F8" w:rsidP="00E42F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Сведения о проверке или ремонте изделия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1E57F8" w:rsidRPr="00E47F49" w:rsidRDefault="001E57F8" w:rsidP="00E42F6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E478C0">
        <w:trPr>
          <w:trHeight w:val="68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A07F76">
        <w:trPr>
          <w:trHeight w:val="680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A07F76">
        <w:trPr>
          <w:trHeight w:val="680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995A4F">
        <w:trPr>
          <w:trHeight w:val="573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14E75" w:rsidRPr="00E47F49" w:rsidTr="00995A4F">
        <w:trPr>
          <w:trHeight w:val="597"/>
        </w:trPr>
        <w:tc>
          <w:tcPr>
            <w:tcW w:w="643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A07F76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23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1A" w:rsidRDefault="0077621A" w:rsidP="001D1E25">
      <w:pPr>
        <w:spacing w:after="0" w:line="240" w:lineRule="auto"/>
      </w:pPr>
      <w:r>
        <w:separator/>
      </w:r>
    </w:p>
  </w:endnote>
  <w:endnote w:type="continuationSeparator" w:id="0">
    <w:p w:rsidR="0077621A" w:rsidRDefault="0077621A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EE73AA">
          <w:rPr>
            <w:rFonts w:ascii="Tahoma" w:hAnsi="Tahoma" w:cs="Tahoma"/>
            <w:noProof/>
            <w:sz w:val="18"/>
            <w:szCs w:val="18"/>
          </w:rPr>
          <w:t>9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1A" w:rsidRDefault="0077621A" w:rsidP="001D1E25">
      <w:pPr>
        <w:spacing w:after="0" w:line="240" w:lineRule="auto"/>
      </w:pPr>
      <w:r>
        <w:separator/>
      </w:r>
    </w:p>
  </w:footnote>
  <w:footnote w:type="continuationSeparator" w:id="0">
    <w:p w:rsidR="0077621A" w:rsidRDefault="0077621A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EFB"/>
    <w:multiLevelType w:val="multilevel"/>
    <w:tmpl w:val="7C8C92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BF77867"/>
    <w:multiLevelType w:val="hybridMultilevel"/>
    <w:tmpl w:val="0122DDB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00EBF"/>
    <w:multiLevelType w:val="multilevel"/>
    <w:tmpl w:val="DEA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75C5693"/>
    <w:multiLevelType w:val="multilevel"/>
    <w:tmpl w:val="ED84A1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C0C1D07"/>
    <w:multiLevelType w:val="hybridMultilevel"/>
    <w:tmpl w:val="062C01C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36BD8"/>
    <w:multiLevelType w:val="multilevel"/>
    <w:tmpl w:val="4B788F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CF31868"/>
    <w:multiLevelType w:val="singleLevel"/>
    <w:tmpl w:val="F636FCE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63B96F5D"/>
    <w:multiLevelType w:val="hybridMultilevel"/>
    <w:tmpl w:val="447EE1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D066E"/>
    <w:multiLevelType w:val="multilevel"/>
    <w:tmpl w:val="4088F7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7013BC3"/>
    <w:multiLevelType w:val="hybridMultilevel"/>
    <w:tmpl w:val="98FC6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11593"/>
    <w:multiLevelType w:val="multilevel"/>
    <w:tmpl w:val="DBA279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17E5E"/>
    <w:multiLevelType w:val="multilevel"/>
    <w:tmpl w:val="BCCA4B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B861F1C"/>
    <w:multiLevelType w:val="hybridMultilevel"/>
    <w:tmpl w:val="527CB0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5"/>
  </w:num>
  <w:num w:numId="5">
    <w:abstractNumId w:val="9"/>
  </w:num>
  <w:num w:numId="6">
    <w:abstractNumId w:val="11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7ADB"/>
    <w:rsid w:val="000118F3"/>
    <w:rsid w:val="00016640"/>
    <w:rsid w:val="00025F40"/>
    <w:rsid w:val="00061C23"/>
    <w:rsid w:val="0007303C"/>
    <w:rsid w:val="00085EB2"/>
    <w:rsid w:val="000905FD"/>
    <w:rsid w:val="00095207"/>
    <w:rsid w:val="000C6655"/>
    <w:rsid w:val="000C7A10"/>
    <w:rsid w:val="000F3AD5"/>
    <w:rsid w:val="00114E75"/>
    <w:rsid w:val="00132C4A"/>
    <w:rsid w:val="00167224"/>
    <w:rsid w:val="001725F1"/>
    <w:rsid w:val="001B184D"/>
    <w:rsid w:val="001B22B8"/>
    <w:rsid w:val="001B447E"/>
    <w:rsid w:val="001C226F"/>
    <w:rsid w:val="001D1E25"/>
    <w:rsid w:val="001D78A3"/>
    <w:rsid w:val="001E2318"/>
    <w:rsid w:val="001E57F8"/>
    <w:rsid w:val="001F0FDB"/>
    <w:rsid w:val="00211B94"/>
    <w:rsid w:val="002509FD"/>
    <w:rsid w:val="002834CB"/>
    <w:rsid w:val="00295B0A"/>
    <w:rsid w:val="002A79AE"/>
    <w:rsid w:val="002D2A82"/>
    <w:rsid w:val="002E6881"/>
    <w:rsid w:val="002F6214"/>
    <w:rsid w:val="003060F8"/>
    <w:rsid w:val="00317832"/>
    <w:rsid w:val="0035153F"/>
    <w:rsid w:val="0038073B"/>
    <w:rsid w:val="003A11A7"/>
    <w:rsid w:val="003D6148"/>
    <w:rsid w:val="00464386"/>
    <w:rsid w:val="004708D9"/>
    <w:rsid w:val="004A1AB4"/>
    <w:rsid w:val="004C169A"/>
    <w:rsid w:val="004C6D75"/>
    <w:rsid w:val="004D38D6"/>
    <w:rsid w:val="004E5F0B"/>
    <w:rsid w:val="004F01E2"/>
    <w:rsid w:val="0050618C"/>
    <w:rsid w:val="0054725B"/>
    <w:rsid w:val="005829F5"/>
    <w:rsid w:val="005A57C7"/>
    <w:rsid w:val="005C48BC"/>
    <w:rsid w:val="005D4131"/>
    <w:rsid w:val="005D4D8D"/>
    <w:rsid w:val="00624D01"/>
    <w:rsid w:val="0065746C"/>
    <w:rsid w:val="0068527D"/>
    <w:rsid w:val="006E0720"/>
    <w:rsid w:val="006F7EB3"/>
    <w:rsid w:val="007162BE"/>
    <w:rsid w:val="007329AA"/>
    <w:rsid w:val="0073432C"/>
    <w:rsid w:val="007536F4"/>
    <w:rsid w:val="0077621A"/>
    <w:rsid w:val="0078575C"/>
    <w:rsid w:val="00793420"/>
    <w:rsid w:val="007F05E0"/>
    <w:rsid w:val="007F335E"/>
    <w:rsid w:val="008060A0"/>
    <w:rsid w:val="00897BA4"/>
    <w:rsid w:val="008D2041"/>
    <w:rsid w:val="00903BE8"/>
    <w:rsid w:val="00941F7E"/>
    <w:rsid w:val="00957199"/>
    <w:rsid w:val="00995A4F"/>
    <w:rsid w:val="009D5809"/>
    <w:rsid w:val="009F020F"/>
    <w:rsid w:val="00A07F76"/>
    <w:rsid w:val="00A1245D"/>
    <w:rsid w:val="00A21D8C"/>
    <w:rsid w:val="00A377D7"/>
    <w:rsid w:val="00A57072"/>
    <w:rsid w:val="00A97588"/>
    <w:rsid w:val="00B3094A"/>
    <w:rsid w:val="00B667B0"/>
    <w:rsid w:val="00BC0AA9"/>
    <w:rsid w:val="00BF7EEC"/>
    <w:rsid w:val="00C943DF"/>
    <w:rsid w:val="00D50BA9"/>
    <w:rsid w:val="00D77901"/>
    <w:rsid w:val="00DA1824"/>
    <w:rsid w:val="00DC5894"/>
    <w:rsid w:val="00DF5B70"/>
    <w:rsid w:val="00E05CC0"/>
    <w:rsid w:val="00E26E64"/>
    <w:rsid w:val="00E478C0"/>
    <w:rsid w:val="00E55FBC"/>
    <w:rsid w:val="00E932E4"/>
    <w:rsid w:val="00EA4FE6"/>
    <w:rsid w:val="00ED2818"/>
    <w:rsid w:val="00EE73AA"/>
    <w:rsid w:val="00F038B4"/>
    <w:rsid w:val="00F37673"/>
    <w:rsid w:val="00F675E6"/>
    <w:rsid w:val="00F72B15"/>
    <w:rsid w:val="00F969EC"/>
    <w:rsid w:val="00FD161E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1B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irk4x4.ru/img/jack/chock.jpg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irk4x4.ru/img/jack/in2.png" TargetMode="External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9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74</cp:revision>
  <dcterms:created xsi:type="dcterms:W3CDTF">2017-09-08T09:51:00Z</dcterms:created>
  <dcterms:modified xsi:type="dcterms:W3CDTF">2018-11-30T08:11:00Z</dcterms:modified>
</cp:coreProperties>
</file>