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2F" w:rsidRDefault="00D57F2F" w:rsidP="00D57F2F">
      <w:pPr>
        <w:contextualSpacing/>
        <w:rPr>
          <w:rFonts w:ascii="Arial Black" w:hAnsi="Arial Black"/>
          <w:b/>
          <w:sz w:val="16"/>
          <w:szCs w:val="16"/>
        </w:rPr>
      </w:pPr>
      <w:r>
        <w:rPr>
          <w:rFonts w:ascii="Arial Black" w:hAnsi="Arial Black"/>
          <w:b/>
          <w:noProof/>
          <w:sz w:val="16"/>
          <w:szCs w:val="16"/>
          <w:lang w:eastAsia="ru-RU"/>
        </w:rPr>
        <w:drawing>
          <wp:anchor distT="0" distB="0" distL="114300" distR="114300" simplePos="0" relativeHeight="251663360" behindDoc="0" locked="0" layoutInCell="0" allowOverlap="1">
            <wp:simplePos x="0" y="0"/>
            <wp:positionH relativeFrom="column">
              <wp:posOffset>22860</wp:posOffset>
            </wp:positionH>
            <wp:positionV relativeFrom="paragraph">
              <wp:posOffset>-103505</wp:posOffset>
            </wp:positionV>
            <wp:extent cx="1756410" cy="502285"/>
            <wp:effectExtent l="19050" t="0" r="0" b="0"/>
            <wp:wrapSquare wrapText="bothSides"/>
            <wp:docPr id="9" name="Рисунок 3" descr="hitech_instrument_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tech_instrument_logo"/>
                    <pic:cNvPicPr>
                      <a:picLocks noChangeAspect="1" noChangeArrowheads="1"/>
                    </pic:cNvPicPr>
                  </pic:nvPicPr>
                  <pic:blipFill>
                    <a:blip r:embed="rId6" cstate="screen"/>
                    <a:srcRect/>
                    <a:stretch>
                      <a:fillRect/>
                    </a:stretch>
                  </pic:blipFill>
                  <pic:spPr bwMode="auto">
                    <a:xfrm>
                      <a:off x="0" y="0"/>
                      <a:ext cx="1756410" cy="502285"/>
                    </a:xfrm>
                    <a:prstGeom prst="rect">
                      <a:avLst/>
                    </a:prstGeom>
                    <a:noFill/>
                    <a:ln w="9525">
                      <a:noFill/>
                      <a:miter lim="800000"/>
                      <a:headEnd/>
                      <a:tailEnd/>
                    </a:ln>
                  </pic:spPr>
                </pic:pic>
              </a:graphicData>
            </a:graphic>
          </wp:anchor>
        </w:drawing>
      </w:r>
      <w:r>
        <w:rPr>
          <w:rFonts w:ascii="Arial Black" w:hAnsi="Arial Black"/>
          <w:b/>
          <w:sz w:val="16"/>
          <w:szCs w:val="16"/>
        </w:rPr>
        <w:t xml:space="preserve">                                                                  </w:t>
      </w:r>
      <w:r w:rsidR="00D86BF9">
        <w:rPr>
          <w:rFonts w:ascii="Arial Black" w:hAnsi="Arial Black"/>
          <w:b/>
          <w:sz w:val="16"/>
          <w:szCs w:val="16"/>
        </w:rPr>
        <w:t xml:space="preserve">   </w:t>
      </w:r>
      <w:r w:rsidRPr="002119FE">
        <w:rPr>
          <w:rFonts w:ascii="Arial Black" w:hAnsi="Arial Black"/>
          <w:b/>
          <w:sz w:val="16"/>
          <w:szCs w:val="16"/>
        </w:rPr>
        <w:t>ПРОИЗВОДСТВЕННАЯ КОМПАНИЯ</w:t>
      </w:r>
      <w:r w:rsidR="00551882">
        <w:rPr>
          <w:rFonts w:ascii="Arial Black" w:hAnsi="Arial Black"/>
          <w:b/>
          <w:sz w:val="16"/>
          <w:szCs w:val="16"/>
        </w:rPr>
        <w:t xml:space="preserve"> </w:t>
      </w:r>
    </w:p>
    <w:p w:rsidR="00D57F2F" w:rsidRDefault="00D57F2F" w:rsidP="00D57F2F">
      <w:pPr>
        <w:contextualSpacing/>
        <w:rPr>
          <w:rFonts w:ascii="Arial Black" w:hAnsi="Arial Black"/>
          <w:b/>
          <w:bCs/>
          <w:iCs/>
          <w:sz w:val="16"/>
          <w:szCs w:val="16"/>
        </w:rPr>
      </w:pPr>
      <w:r>
        <w:rPr>
          <w:rFonts w:ascii="Arial Black" w:hAnsi="Arial Black"/>
          <w:b/>
          <w:iCs/>
          <w:sz w:val="16"/>
          <w:szCs w:val="16"/>
        </w:rPr>
        <w:t xml:space="preserve">                                                         </w:t>
      </w:r>
      <w:r w:rsidRPr="007847CF">
        <w:rPr>
          <w:rFonts w:ascii="Arial Black" w:hAnsi="Arial Black"/>
          <w:b/>
          <w:iCs/>
          <w:sz w:val="16"/>
          <w:szCs w:val="16"/>
        </w:rPr>
        <w:t xml:space="preserve">тел.: </w:t>
      </w:r>
      <w:r w:rsidRPr="007847CF">
        <w:rPr>
          <w:rFonts w:ascii="Arial Black" w:hAnsi="Arial Black"/>
          <w:b/>
          <w:bCs/>
          <w:iCs/>
          <w:sz w:val="16"/>
          <w:szCs w:val="16"/>
        </w:rPr>
        <w:t xml:space="preserve">(499) 270-64-30, </w:t>
      </w:r>
      <w:r>
        <w:rPr>
          <w:rFonts w:ascii="Arial Black" w:hAnsi="Arial Black"/>
          <w:b/>
          <w:bCs/>
          <w:iCs/>
          <w:sz w:val="16"/>
          <w:szCs w:val="16"/>
        </w:rPr>
        <w:t xml:space="preserve">(499) </w:t>
      </w:r>
      <w:r w:rsidRPr="007847CF">
        <w:rPr>
          <w:rFonts w:ascii="Arial Black" w:hAnsi="Arial Black"/>
          <w:b/>
          <w:bCs/>
          <w:iCs/>
          <w:sz w:val="16"/>
          <w:szCs w:val="16"/>
        </w:rPr>
        <w:t>515-55-66, (495)972-22-41</w:t>
      </w:r>
    </w:p>
    <w:p w:rsidR="00D57F2F" w:rsidRPr="002119FE" w:rsidRDefault="00D57F2F" w:rsidP="00D57F2F">
      <w:pPr>
        <w:contextualSpacing/>
        <w:rPr>
          <w:rFonts w:ascii="Arial Black" w:hAnsi="Arial Black"/>
          <w:b/>
          <w:sz w:val="16"/>
          <w:szCs w:val="16"/>
        </w:rPr>
      </w:pPr>
      <w:r>
        <w:rPr>
          <w:rFonts w:ascii="Arial Black" w:hAnsi="Arial Black"/>
          <w:b/>
          <w:sz w:val="16"/>
          <w:szCs w:val="16"/>
        </w:rPr>
        <w:t xml:space="preserve">                                                             </w:t>
      </w:r>
      <w:hyperlink r:id="rId7" w:history="1">
        <w:r w:rsidRPr="007847CF">
          <w:rPr>
            <w:rStyle w:val="a6"/>
            <w:rFonts w:ascii="Arial Black" w:hAnsi="Arial Black"/>
            <w:b/>
            <w:sz w:val="16"/>
            <w:szCs w:val="16"/>
            <w:lang w:val="en-US"/>
          </w:rPr>
          <w:t>www</w:t>
        </w:r>
        <w:r w:rsidRPr="007847CF">
          <w:rPr>
            <w:rStyle w:val="a6"/>
            <w:rFonts w:ascii="Arial Black" w:hAnsi="Arial Black"/>
            <w:b/>
            <w:sz w:val="16"/>
            <w:szCs w:val="16"/>
          </w:rPr>
          <w:t>.</w:t>
        </w:r>
        <w:r w:rsidRPr="007847CF">
          <w:rPr>
            <w:rStyle w:val="a6"/>
            <w:rFonts w:ascii="Arial Black" w:hAnsi="Arial Black"/>
            <w:b/>
            <w:sz w:val="16"/>
            <w:szCs w:val="16"/>
            <w:lang w:val="en-US"/>
          </w:rPr>
          <w:t>hightech</w:t>
        </w:r>
        <w:r w:rsidRPr="007847CF">
          <w:rPr>
            <w:rStyle w:val="a6"/>
            <w:rFonts w:ascii="Arial Black" w:hAnsi="Arial Black"/>
            <w:b/>
            <w:sz w:val="16"/>
            <w:szCs w:val="16"/>
          </w:rPr>
          <w:t>-</w:t>
        </w:r>
        <w:r w:rsidRPr="007847CF">
          <w:rPr>
            <w:rStyle w:val="a6"/>
            <w:rFonts w:ascii="Arial Black" w:hAnsi="Arial Black"/>
            <w:b/>
            <w:sz w:val="16"/>
            <w:szCs w:val="16"/>
            <w:lang w:val="en-US"/>
          </w:rPr>
          <w:t>instrument</w:t>
        </w:r>
        <w:r w:rsidRPr="007847CF">
          <w:rPr>
            <w:rStyle w:val="a6"/>
            <w:rFonts w:ascii="Arial Black" w:hAnsi="Arial Black"/>
            <w:b/>
            <w:sz w:val="16"/>
            <w:szCs w:val="16"/>
          </w:rPr>
          <w:t>.</w:t>
        </w:r>
        <w:r w:rsidRPr="007847CF">
          <w:rPr>
            <w:rStyle w:val="a6"/>
            <w:rFonts w:ascii="Arial Black" w:hAnsi="Arial Black"/>
            <w:b/>
            <w:sz w:val="16"/>
            <w:szCs w:val="16"/>
            <w:lang w:val="en-US"/>
          </w:rPr>
          <w:t>ru</w:t>
        </w:r>
      </w:hyperlink>
      <w:r>
        <w:rPr>
          <w:rFonts w:ascii="Arial Black" w:hAnsi="Arial Black"/>
          <w:b/>
          <w:sz w:val="16"/>
          <w:szCs w:val="16"/>
        </w:rPr>
        <w:t xml:space="preserve">  </w:t>
      </w:r>
      <w:r w:rsidRPr="007847CF">
        <w:rPr>
          <w:rStyle w:val="a6"/>
          <w:rFonts w:ascii="Arial Black" w:hAnsi="Arial Black"/>
          <w:b/>
          <w:sz w:val="16"/>
          <w:szCs w:val="16"/>
          <w:lang w:val="en-US"/>
        </w:rPr>
        <w:t>www</w:t>
      </w:r>
      <w:hyperlink r:id="rId8" w:history="1">
        <w:r w:rsidRPr="00C678BF">
          <w:rPr>
            <w:rStyle w:val="a6"/>
            <w:rFonts w:ascii="Arial Black" w:hAnsi="Arial Black"/>
            <w:b/>
            <w:sz w:val="16"/>
            <w:szCs w:val="16"/>
          </w:rPr>
          <w:t>.</w:t>
        </w:r>
        <w:r w:rsidRPr="007847CF">
          <w:rPr>
            <w:rStyle w:val="a6"/>
            <w:rFonts w:ascii="Arial Black" w:hAnsi="Arial Black"/>
            <w:b/>
            <w:sz w:val="16"/>
            <w:szCs w:val="16"/>
            <w:lang w:val="en-US"/>
          </w:rPr>
          <w:t>solidmarket</w:t>
        </w:r>
        <w:r w:rsidRPr="00C678BF">
          <w:rPr>
            <w:rStyle w:val="a6"/>
            <w:rFonts w:ascii="Arial Black" w:hAnsi="Arial Black"/>
            <w:b/>
            <w:sz w:val="16"/>
            <w:szCs w:val="16"/>
          </w:rPr>
          <w:t>.</w:t>
        </w:r>
        <w:r w:rsidRPr="007847CF">
          <w:rPr>
            <w:rStyle w:val="a6"/>
            <w:rFonts w:ascii="Arial Black" w:hAnsi="Arial Black"/>
            <w:b/>
            <w:sz w:val="16"/>
            <w:szCs w:val="16"/>
            <w:lang w:val="en-US"/>
          </w:rPr>
          <w:t>ru</w:t>
        </w:r>
      </w:hyperlink>
    </w:p>
    <w:p w:rsidR="00D57F2F" w:rsidRPr="00860514" w:rsidRDefault="003C0F86" w:rsidP="00D57F2F">
      <w:pPr>
        <w:contextualSpacing/>
        <w:rPr>
          <w:rFonts w:ascii="Arial Black" w:hAnsi="Arial Black"/>
          <w:b/>
          <w:sz w:val="16"/>
          <w:szCs w:val="16"/>
        </w:rPr>
      </w:pPr>
      <w:r>
        <w:rPr>
          <w:rFonts w:ascii="Arial Black" w:hAnsi="Arial Black"/>
          <w:b/>
          <w:noProof/>
          <w:sz w:val="16"/>
          <w:szCs w:val="16"/>
        </w:rPr>
        <w:pict>
          <v:shapetype id="_x0000_t32" coordsize="21600,21600" o:spt="32" o:oned="t" path="m,l21600,21600e" filled="f">
            <v:path arrowok="t" fillok="f" o:connecttype="none"/>
            <o:lock v:ext="edit" shapetype="t"/>
          </v:shapetype>
          <v:shape id="_x0000_s1026" type="#_x0000_t32" style="position:absolute;margin-left:-.3pt;margin-top:3.8pt;width:561pt;height:0;z-index:251664384" o:connectortype="straight" strokecolor="#daeef3 [664]" strokeweight="3pt">
            <v:shadow on="t" color="#243f60 [1604]" opacity=".5"/>
          </v:shape>
        </w:pict>
      </w:r>
    </w:p>
    <w:p w:rsidR="00B405B0" w:rsidRDefault="0023678D" w:rsidP="00D57F2F">
      <w:pPr>
        <w:spacing w:after="0" w:line="240" w:lineRule="auto"/>
        <w:contextualSpacing/>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lang w:eastAsia="ru-RU"/>
        </w:rPr>
        <w:drawing>
          <wp:anchor distT="0" distB="0" distL="114300" distR="114300" simplePos="0" relativeHeight="251666432" behindDoc="1" locked="0" layoutInCell="1" allowOverlap="1">
            <wp:simplePos x="0" y="0"/>
            <wp:positionH relativeFrom="column">
              <wp:posOffset>22860</wp:posOffset>
            </wp:positionH>
            <wp:positionV relativeFrom="paragraph">
              <wp:posOffset>114300</wp:posOffset>
            </wp:positionV>
            <wp:extent cx="1998345" cy="2004060"/>
            <wp:effectExtent l="19050" t="0" r="1905" b="0"/>
            <wp:wrapTight wrapText="bothSides">
              <wp:wrapPolygon edited="0">
                <wp:start x="-206" y="0"/>
                <wp:lineTo x="-206" y="21354"/>
                <wp:lineTo x="21621" y="21354"/>
                <wp:lineTo x="21621" y="0"/>
                <wp:lineTo x="-206" y="0"/>
              </wp:wrapPolygon>
            </wp:wrapTight>
            <wp:docPr id="1" name="Рисунок 10" descr="https://st26.stpulscen.ru/images/product/235/982/433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26.stpulscen.ru/images/product/235/982/433_big.jpg"/>
                    <pic:cNvPicPr>
                      <a:picLocks noChangeAspect="1" noChangeArrowheads="1"/>
                    </pic:cNvPicPr>
                  </pic:nvPicPr>
                  <pic:blipFill>
                    <a:blip r:embed="rId9" cstate="print"/>
                    <a:srcRect/>
                    <a:stretch>
                      <a:fillRect/>
                    </a:stretch>
                  </pic:blipFill>
                  <pic:spPr bwMode="auto">
                    <a:xfrm>
                      <a:off x="0" y="0"/>
                      <a:ext cx="1998345" cy="200406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kern w:val="36"/>
          <w:sz w:val="28"/>
          <w:szCs w:val="28"/>
        </w:rPr>
        <w:t>Магнитный сверлильный станок MB</w:t>
      </w:r>
      <w:r w:rsidR="00B405B0" w:rsidRPr="001536A1">
        <w:rPr>
          <w:rFonts w:ascii="Times New Roman" w:eastAsia="Times New Roman" w:hAnsi="Times New Roman" w:cs="Times New Roman"/>
          <w:b/>
          <w:bCs/>
          <w:kern w:val="36"/>
          <w:sz w:val="28"/>
          <w:szCs w:val="28"/>
        </w:rPr>
        <w:t>R 100</w:t>
      </w:r>
    </w:p>
    <w:p w:rsidR="00B405B0" w:rsidRPr="006926EF" w:rsidRDefault="00AD792D" w:rsidP="00D57F2F">
      <w:pPr>
        <w:spacing w:after="0" w:line="240" w:lineRule="auto"/>
        <w:contextualSpacing/>
        <w:jc w:val="both"/>
        <w:rPr>
          <w:rFonts w:ascii="Times New Roman" w:hAnsi="Times New Roman" w:cs="Times New Roman"/>
          <w:b/>
          <w:sz w:val="16"/>
          <w:szCs w:val="16"/>
          <w:shd w:val="clear" w:color="auto" w:fill="FFFFFF"/>
        </w:rPr>
      </w:pPr>
      <w:r>
        <w:rPr>
          <w:rFonts w:ascii="Times New Roman" w:hAnsi="Times New Roman" w:cs="Times New Roman"/>
          <w:b/>
          <w:sz w:val="24"/>
          <w:szCs w:val="24"/>
        </w:rPr>
        <w:t xml:space="preserve">                                                     арт. 218 08</w:t>
      </w:r>
    </w:p>
    <w:p w:rsidR="00057BE2" w:rsidRPr="001A7898" w:rsidRDefault="00B405B0" w:rsidP="00D57F2F">
      <w:pPr>
        <w:contextualSpacing/>
        <w:jc w:val="both"/>
        <w:rPr>
          <w:rFonts w:ascii="Times New Roman" w:hAnsi="Times New Roman" w:cs="Times New Roman"/>
          <w:color w:val="000000" w:themeColor="text1"/>
          <w:shd w:val="clear" w:color="auto" w:fill="FFFFFF"/>
        </w:rPr>
      </w:pPr>
      <w:r w:rsidRPr="001A7898">
        <w:rPr>
          <w:rFonts w:ascii="Times New Roman" w:hAnsi="Times New Roman" w:cs="Times New Roman"/>
          <w:shd w:val="clear" w:color="auto" w:fill="FFFFFF"/>
        </w:rPr>
        <w:t>Предназначен для промышленного использования,</w:t>
      </w:r>
      <w:r w:rsidRPr="001A7898">
        <w:rPr>
          <w:rFonts w:ascii="Times New Roman" w:eastAsia="Times New Roman" w:hAnsi="Times New Roman" w:cs="Times New Roman"/>
          <w:shd w:val="clear" w:color="auto" w:fill="FFFFFF"/>
        </w:rPr>
        <w:t xml:space="preserve"> сверления большого количества отверстий коронча</w:t>
      </w:r>
      <w:r w:rsidR="00756578" w:rsidRPr="001A7898">
        <w:rPr>
          <w:rFonts w:ascii="Times New Roman" w:eastAsia="Times New Roman" w:hAnsi="Times New Roman" w:cs="Times New Roman"/>
          <w:shd w:val="clear" w:color="auto" w:fill="FFFFFF"/>
        </w:rPr>
        <w:t>тым сверлом диаметром до 100 мм</w:t>
      </w:r>
      <w:r w:rsidRPr="001A7898">
        <w:rPr>
          <w:rFonts w:ascii="Times New Roman" w:eastAsia="Times New Roman" w:hAnsi="Times New Roman" w:cs="Times New Roman"/>
          <w:shd w:val="clear" w:color="auto" w:fill="FFFFFF"/>
        </w:rPr>
        <w:t xml:space="preserve">, спиральным </w:t>
      </w:r>
      <w:r w:rsidR="00756578" w:rsidRPr="001A7898">
        <w:rPr>
          <w:rFonts w:ascii="Times New Roman" w:eastAsia="Times New Roman" w:hAnsi="Times New Roman" w:cs="Times New Roman"/>
          <w:shd w:val="clear" w:color="auto" w:fill="FFFFFF"/>
        </w:rPr>
        <w:t xml:space="preserve">сверлом до 32 мм. Зенкерование </w:t>
      </w:r>
      <w:r w:rsidRPr="001A7898">
        <w:rPr>
          <w:rFonts w:ascii="Times New Roman" w:eastAsia="Times New Roman" w:hAnsi="Times New Roman" w:cs="Times New Roman"/>
          <w:shd w:val="clear" w:color="auto" w:fill="FFFFFF"/>
        </w:rPr>
        <w:t>и нарезание резьбы до М30</w:t>
      </w:r>
      <w:r w:rsidRPr="001A7898">
        <w:rPr>
          <w:rFonts w:ascii="Times New Roman" w:hAnsi="Times New Roman" w:cs="Times New Roman"/>
          <w:color w:val="000000" w:themeColor="text1"/>
          <w:shd w:val="clear" w:color="auto" w:fill="FFFFFF"/>
          <w:lang w:eastAsia="zh-CN"/>
        </w:rPr>
        <w:t>.</w:t>
      </w:r>
      <w:r w:rsidR="00057BE2" w:rsidRPr="001A7898">
        <w:rPr>
          <w:rFonts w:ascii="Times New Roman" w:hAnsi="Times New Roman" w:cs="Times New Roman"/>
          <w:color w:val="000000" w:themeColor="text1"/>
          <w:shd w:val="clear" w:color="auto" w:fill="FFFFFF"/>
        </w:rPr>
        <w:t xml:space="preserve"> </w:t>
      </w:r>
    </w:p>
    <w:p w:rsidR="00057BE2" w:rsidRPr="001A7898" w:rsidRDefault="00057BE2" w:rsidP="00D57F2F">
      <w:pPr>
        <w:pStyle w:val="a8"/>
        <w:tabs>
          <w:tab w:val="left" w:pos="142"/>
        </w:tabs>
        <w:ind w:left="0"/>
        <w:jc w:val="both"/>
        <w:rPr>
          <w:sz w:val="22"/>
          <w:szCs w:val="22"/>
        </w:rPr>
      </w:pPr>
      <w:r w:rsidRPr="001A7898">
        <w:rPr>
          <w:b/>
          <w:sz w:val="22"/>
          <w:szCs w:val="22"/>
        </w:rPr>
        <w:t>Для повышения производительности и ресурса сменного инструмента, станок оборудован:</w:t>
      </w:r>
    </w:p>
    <w:p w:rsidR="00057BE2" w:rsidRPr="001A7898" w:rsidRDefault="00057BE2" w:rsidP="00D57F2F">
      <w:pPr>
        <w:pStyle w:val="a8"/>
        <w:numPr>
          <w:ilvl w:val="0"/>
          <w:numId w:val="4"/>
        </w:numPr>
        <w:tabs>
          <w:tab w:val="left" w:pos="142"/>
        </w:tabs>
        <w:jc w:val="both"/>
        <w:rPr>
          <w:sz w:val="22"/>
          <w:szCs w:val="22"/>
          <w:shd w:val="clear" w:color="auto" w:fill="FFFFFF"/>
        </w:rPr>
      </w:pPr>
      <w:r w:rsidRPr="001A7898">
        <w:rPr>
          <w:sz w:val="22"/>
          <w:szCs w:val="22"/>
        </w:rPr>
        <w:t>системой жидкостного охлаждения корончатых сверл через шпиндель</w:t>
      </w:r>
    </w:p>
    <w:p w:rsidR="00057BE2" w:rsidRPr="001A7898" w:rsidRDefault="00057BE2" w:rsidP="00D57F2F">
      <w:pPr>
        <w:pStyle w:val="a8"/>
        <w:numPr>
          <w:ilvl w:val="0"/>
          <w:numId w:val="4"/>
        </w:numPr>
        <w:tabs>
          <w:tab w:val="left" w:pos="142"/>
        </w:tabs>
        <w:jc w:val="both"/>
        <w:rPr>
          <w:sz w:val="22"/>
          <w:szCs w:val="22"/>
          <w:shd w:val="clear" w:color="auto" w:fill="FFFFFF"/>
        </w:rPr>
      </w:pPr>
      <w:r w:rsidRPr="001A7898">
        <w:rPr>
          <w:sz w:val="22"/>
          <w:szCs w:val="22"/>
        </w:rPr>
        <w:t>м</w:t>
      </w:r>
      <w:r w:rsidRPr="001A7898">
        <w:rPr>
          <w:sz w:val="22"/>
          <w:szCs w:val="22"/>
          <w:shd w:val="clear" w:color="auto" w:fill="FFFFFF"/>
        </w:rPr>
        <w:t>ощным электродвигателем</w:t>
      </w:r>
      <w:r w:rsidRPr="001A7898">
        <w:rPr>
          <w:sz w:val="22"/>
          <w:szCs w:val="22"/>
        </w:rPr>
        <w:t xml:space="preserve"> </w:t>
      </w:r>
      <w:r w:rsidRPr="001A7898">
        <w:rPr>
          <w:sz w:val="22"/>
          <w:szCs w:val="22"/>
          <w:shd w:val="clear" w:color="auto" w:fill="FFFFFF"/>
        </w:rPr>
        <w:t>с двухкамерной системой смазки редуктора</w:t>
      </w:r>
    </w:p>
    <w:p w:rsidR="00057BE2" w:rsidRPr="001A7898" w:rsidRDefault="00057BE2" w:rsidP="00D57F2F">
      <w:pPr>
        <w:pStyle w:val="a8"/>
        <w:numPr>
          <w:ilvl w:val="0"/>
          <w:numId w:val="4"/>
        </w:numPr>
        <w:tabs>
          <w:tab w:val="left" w:pos="142"/>
        </w:tabs>
        <w:jc w:val="both"/>
        <w:rPr>
          <w:sz w:val="22"/>
          <w:szCs w:val="22"/>
          <w:shd w:val="clear" w:color="auto" w:fill="FFFFFF"/>
        </w:rPr>
      </w:pPr>
      <w:r w:rsidRPr="001A7898">
        <w:rPr>
          <w:sz w:val="22"/>
          <w:szCs w:val="22"/>
          <w:shd w:val="clear" w:color="auto" w:fill="FFFFFF"/>
        </w:rPr>
        <w:t>электронной бесступенчатой регулировкой скорости вращения</w:t>
      </w:r>
    </w:p>
    <w:p w:rsidR="00057BE2" w:rsidRPr="001A7898" w:rsidRDefault="00057BE2" w:rsidP="00D57F2F">
      <w:pPr>
        <w:pStyle w:val="a8"/>
        <w:numPr>
          <w:ilvl w:val="0"/>
          <w:numId w:val="4"/>
        </w:numPr>
        <w:tabs>
          <w:tab w:val="left" w:pos="0"/>
          <w:tab w:val="left" w:pos="142"/>
        </w:tabs>
        <w:jc w:val="both"/>
        <w:rPr>
          <w:sz w:val="22"/>
          <w:szCs w:val="22"/>
          <w:shd w:val="clear" w:color="auto" w:fill="FFFFFF"/>
        </w:rPr>
      </w:pPr>
      <w:r w:rsidRPr="001A7898">
        <w:rPr>
          <w:sz w:val="22"/>
          <w:szCs w:val="22"/>
          <w:shd w:val="clear" w:color="auto" w:fill="FFFFFF"/>
        </w:rPr>
        <w:t>качественный электропривод обеспечивает высокую точность сверления - максимальное радиальное биение на поверхности конуса Морзе –  0,08 мм. Нарезка глухой резьбы до М30 возможна без специальных резьбонарезных патронов – встроенный ограничитель крутящего момента останавливает вал электропривода при достижении установленной величины.</w:t>
      </w:r>
    </w:p>
    <w:p w:rsidR="00057BE2" w:rsidRPr="001A7898" w:rsidRDefault="00057BE2" w:rsidP="00D57F2F">
      <w:pPr>
        <w:pStyle w:val="a8"/>
        <w:numPr>
          <w:ilvl w:val="0"/>
          <w:numId w:val="4"/>
        </w:numPr>
        <w:tabs>
          <w:tab w:val="left" w:pos="0"/>
          <w:tab w:val="left" w:pos="142"/>
        </w:tabs>
        <w:jc w:val="both"/>
        <w:rPr>
          <w:sz w:val="22"/>
          <w:szCs w:val="22"/>
          <w:shd w:val="clear" w:color="auto" w:fill="FFFFFF"/>
        </w:rPr>
      </w:pPr>
      <w:r w:rsidRPr="001A7898">
        <w:rPr>
          <w:sz w:val="22"/>
          <w:szCs w:val="22"/>
          <w:shd w:val="clear" w:color="auto" w:fill="FFFFFF"/>
        </w:rPr>
        <w:t xml:space="preserve">электромагнитом с увеличенной прижимной силой и специальной </w:t>
      </w:r>
      <w:proofErr w:type="spellStart"/>
      <w:r w:rsidRPr="001A7898">
        <w:rPr>
          <w:sz w:val="22"/>
          <w:szCs w:val="22"/>
          <w:shd w:val="clear" w:color="auto" w:fill="FFFFFF"/>
        </w:rPr>
        <w:t>водо-маслостойкой</w:t>
      </w:r>
      <w:proofErr w:type="spellEnd"/>
      <w:r w:rsidRPr="001A7898">
        <w:rPr>
          <w:sz w:val="22"/>
          <w:szCs w:val="22"/>
          <w:shd w:val="clear" w:color="auto" w:fill="FFFFFF"/>
        </w:rPr>
        <w:t xml:space="preserve"> пропиткой катушек</w:t>
      </w:r>
    </w:p>
    <w:p w:rsidR="0023678D" w:rsidRPr="001A7898" w:rsidRDefault="0023678D" w:rsidP="0023678D">
      <w:pPr>
        <w:pStyle w:val="a5"/>
        <w:contextualSpacing/>
        <w:rPr>
          <w:sz w:val="22"/>
          <w:szCs w:val="22"/>
        </w:rPr>
      </w:pPr>
      <w:r w:rsidRPr="001A7898">
        <w:rPr>
          <w:sz w:val="22"/>
          <w:szCs w:val="22"/>
        </w:rPr>
        <w:t xml:space="preserve">Конструкторы нашей компании тщательно продумали эргономику нового сверлильно-резьбонарезного станка </w:t>
      </w:r>
      <w:r w:rsidRPr="001A7898">
        <w:rPr>
          <w:sz w:val="22"/>
          <w:szCs w:val="22"/>
          <w:lang w:val="en-US"/>
        </w:rPr>
        <w:t>MBR</w:t>
      </w:r>
      <w:r w:rsidRPr="001A7898">
        <w:rPr>
          <w:sz w:val="22"/>
          <w:szCs w:val="22"/>
        </w:rPr>
        <w:t>100, который выпускается с августа 2019г. Для удобства переноски есть дополнительная рукоятка, снабженная удобной мягкой накладкой. Кабель, подводящий питание к электромотору, защищен пластиковым кожухом, и кроме того, укрыт от нежелательного воздействия внутрь корпуса. Снаружи остается лишь небольшой его участок, за который неудобно хвататься, и соответственно, снижается риск случайного повреждения.</w:t>
      </w:r>
    </w:p>
    <w:p w:rsidR="0023678D" w:rsidRPr="001A7898" w:rsidRDefault="0023678D" w:rsidP="00D57F2F">
      <w:pPr>
        <w:pStyle w:val="a5"/>
        <w:contextualSpacing/>
        <w:rPr>
          <w:sz w:val="22"/>
          <w:szCs w:val="22"/>
        </w:rPr>
      </w:pPr>
    </w:p>
    <w:p w:rsidR="003F051B" w:rsidRPr="001A7898" w:rsidRDefault="003F051B" w:rsidP="00D57F2F">
      <w:pPr>
        <w:pStyle w:val="a5"/>
        <w:contextualSpacing/>
        <w:rPr>
          <w:sz w:val="22"/>
          <w:szCs w:val="22"/>
        </w:rPr>
      </w:pPr>
      <w:r w:rsidRPr="001A7898">
        <w:rPr>
          <w:sz w:val="22"/>
          <w:szCs w:val="22"/>
        </w:rPr>
        <w:t xml:space="preserve">Важной функцией сверлильно-резьбонарезного станка является способность работать на чрезвычайно низких скоростях без потери мощности. Этот функционал обеспечивается </w:t>
      </w:r>
      <w:proofErr w:type="spellStart"/>
      <w:r w:rsidRPr="001A7898">
        <w:rPr>
          <w:sz w:val="22"/>
          <w:szCs w:val="22"/>
        </w:rPr>
        <w:t>полноволновым</w:t>
      </w:r>
      <w:proofErr w:type="spellEnd"/>
      <w:r w:rsidRPr="001A7898">
        <w:rPr>
          <w:sz w:val="22"/>
          <w:szCs w:val="22"/>
        </w:rPr>
        <w:t xml:space="preserve"> регулятором частоты вращения. Этот модуль снабжен тахогенератором и автоматически поддерживает нужную мощность, даже если используется метчик М30. </w:t>
      </w:r>
    </w:p>
    <w:p w:rsidR="003F051B" w:rsidRPr="001A7898" w:rsidRDefault="003F051B" w:rsidP="00D57F2F">
      <w:pPr>
        <w:pStyle w:val="a5"/>
        <w:contextualSpacing/>
        <w:rPr>
          <w:sz w:val="22"/>
          <w:szCs w:val="22"/>
        </w:rPr>
      </w:pPr>
      <w:r w:rsidRPr="001A7898">
        <w:rPr>
          <w:sz w:val="22"/>
          <w:szCs w:val="22"/>
        </w:rPr>
        <w:t>Электронн</w:t>
      </w:r>
      <w:r w:rsidR="0023678D" w:rsidRPr="001A7898">
        <w:rPr>
          <w:sz w:val="22"/>
          <w:szCs w:val="22"/>
        </w:rPr>
        <w:t>ая начинка магнитного станка MB</w:t>
      </w:r>
      <w:r w:rsidRPr="001A7898">
        <w:rPr>
          <w:sz w:val="22"/>
          <w:szCs w:val="22"/>
        </w:rPr>
        <w:t>R-100 отвечает и за мгновенное отключение вращения при превышении установленного вращающего момента. Поскольку для метчиков разного диаметра предельный вращающий момент отличается, то на корпусе станка есть специальный регулятор, вращая который, оператор выбирает нужную мощность. Эти особенности позволяют нарезать сквозные и глухие резьбы без использования резьбонарезного патрона. Необходимы только лишь недорогие адаптеры для установки метчиков в разъем Weldon19.</w:t>
      </w:r>
    </w:p>
    <w:p w:rsidR="0077569E" w:rsidRPr="0077569E" w:rsidRDefault="0077569E" w:rsidP="00D57F2F">
      <w:pPr>
        <w:pStyle w:val="a8"/>
        <w:tabs>
          <w:tab w:val="left" w:pos="176"/>
        </w:tabs>
        <w:rPr>
          <w:b/>
          <w:sz w:val="18"/>
          <w:szCs w:val="18"/>
        </w:rPr>
      </w:pPr>
      <w:r w:rsidRPr="0077569E">
        <w:rPr>
          <w:b/>
          <w:sz w:val="18"/>
          <w:szCs w:val="18"/>
        </w:rPr>
        <w:t xml:space="preserve">                                 Технические характеристики:</w:t>
      </w:r>
    </w:p>
    <w:p w:rsidR="003F051B" w:rsidRPr="0077569E" w:rsidRDefault="003F051B" w:rsidP="00D57F2F">
      <w:pPr>
        <w:pStyle w:val="4"/>
        <w:numPr>
          <w:ilvl w:val="0"/>
          <w:numId w:val="1"/>
        </w:numPr>
        <w:tabs>
          <w:tab w:val="left" w:pos="142"/>
        </w:tabs>
        <w:ind w:left="0" w:hanging="11"/>
        <w:contextualSpacing/>
        <w:jc w:val="both"/>
        <w:rPr>
          <w:bCs/>
          <w:sz w:val="18"/>
          <w:szCs w:val="18"/>
        </w:rPr>
      </w:pPr>
      <w:r w:rsidRPr="0077569E">
        <w:rPr>
          <w:bCs/>
          <w:sz w:val="18"/>
          <w:szCs w:val="18"/>
        </w:rPr>
        <w:t>Электропитание – однофазный переменный ток, напряжение 220-240В, частота 50Гц.</w:t>
      </w:r>
      <w:r w:rsidR="0077569E" w:rsidRPr="0077569E">
        <w:rPr>
          <w:noProof/>
          <w:sz w:val="18"/>
          <w:szCs w:val="18"/>
        </w:rPr>
        <w:t xml:space="preserve"> </w:t>
      </w:r>
    </w:p>
    <w:p w:rsidR="003F051B" w:rsidRPr="0077569E" w:rsidRDefault="003F051B" w:rsidP="003F051B">
      <w:pPr>
        <w:pStyle w:val="4"/>
        <w:numPr>
          <w:ilvl w:val="0"/>
          <w:numId w:val="1"/>
        </w:numPr>
        <w:tabs>
          <w:tab w:val="left" w:pos="142"/>
        </w:tabs>
        <w:ind w:left="0" w:hanging="11"/>
        <w:contextualSpacing/>
        <w:jc w:val="both"/>
        <w:rPr>
          <w:bCs/>
          <w:sz w:val="18"/>
          <w:szCs w:val="18"/>
        </w:rPr>
      </w:pPr>
      <w:r w:rsidRPr="0077569E">
        <w:rPr>
          <w:bCs/>
          <w:sz w:val="18"/>
          <w:szCs w:val="18"/>
        </w:rPr>
        <w:t>Мощность приводного электродвигателя 1800Вт.</w:t>
      </w:r>
    </w:p>
    <w:p w:rsidR="003F051B" w:rsidRPr="0077569E" w:rsidRDefault="003F051B" w:rsidP="003F051B">
      <w:pPr>
        <w:pStyle w:val="4"/>
        <w:numPr>
          <w:ilvl w:val="0"/>
          <w:numId w:val="1"/>
        </w:numPr>
        <w:tabs>
          <w:tab w:val="left" w:pos="142"/>
        </w:tabs>
        <w:ind w:left="0" w:hanging="11"/>
        <w:contextualSpacing/>
        <w:jc w:val="both"/>
        <w:rPr>
          <w:bCs/>
          <w:sz w:val="18"/>
          <w:szCs w:val="18"/>
        </w:rPr>
      </w:pPr>
      <w:r w:rsidRPr="0077569E">
        <w:rPr>
          <w:iCs/>
          <w:sz w:val="18"/>
          <w:szCs w:val="18"/>
        </w:rPr>
        <w:t xml:space="preserve">Диапазон </w:t>
      </w:r>
      <w:r w:rsidRPr="0077569E">
        <w:rPr>
          <w:bCs/>
          <w:sz w:val="18"/>
          <w:szCs w:val="18"/>
        </w:rPr>
        <w:t>диаметров сверления спиральным сверлом до 32мм.</w:t>
      </w:r>
    </w:p>
    <w:p w:rsidR="003F051B" w:rsidRPr="0077569E" w:rsidRDefault="003F051B" w:rsidP="003F051B">
      <w:pPr>
        <w:pStyle w:val="a8"/>
        <w:numPr>
          <w:ilvl w:val="0"/>
          <w:numId w:val="1"/>
        </w:numPr>
        <w:tabs>
          <w:tab w:val="left" w:pos="142"/>
        </w:tabs>
        <w:ind w:left="0" w:hanging="11"/>
        <w:jc w:val="both"/>
        <w:rPr>
          <w:iCs/>
          <w:sz w:val="18"/>
          <w:szCs w:val="18"/>
        </w:rPr>
      </w:pPr>
      <w:r w:rsidRPr="0077569E">
        <w:rPr>
          <w:iCs/>
          <w:sz w:val="18"/>
          <w:szCs w:val="18"/>
        </w:rPr>
        <w:t>Диапазон диаметров кольцевого сверления  от 12 до 100 мм.</w:t>
      </w:r>
    </w:p>
    <w:p w:rsidR="00FA6968" w:rsidRPr="0077569E" w:rsidRDefault="00FA6968" w:rsidP="003F051B">
      <w:pPr>
        <w:pStyle w:val="a8"/>
        <w:numPr>
          <w:ilvl w:val="0"/>
          <w:numId w:val="1"/>
        </w:numPr>
        <w:tabs>
          <w:tab w:val="left" w:pos="142"/>
        </w:tabs>
        <w:ind w:left="0" w:hanging="11"/>
        <w:jc w:val="both"/>
        <w:rPr>
          <w:iCs/>
          <w:sz w:val="18"/>
          <w:szCs w:val="18"/>
        </w:rPr>
      </w:pPr>
      <w:r w:rsidRPr="0077569E">
        <w:rPr>
          <w:iCs/>
          <w:sz w:val="18"/>
          <w:szCs w:val="18"/>
        </w:rPr>
        <w:t>Зенкерование до 80мм</w:t>
      </w:r>
    </w:p>
    <w:p w:rsidR="003F051B" w:rsidRPr="0077569E" w:rsidRDefault="003F051B" w:rsidP="003F051B">
      <w:pPr>
        <w:pStyle w:val="a8"/>
        <w:numPr>
          <w:ilvl w:val="0"/>
          <w:numId w:val="1"/>
        </w:numPr>
        <w:tabs>
          <w:tab w:val="left" w:pos="142"/>
        </w:tabs>
        <w:ind w:left="0" w:hanging="11"/>
        <w:jc w:val="both"/>
        <w:rPr>
          <w:bCs/>
          <w:sz w:val="18"/>
          <w:szCs w:val="18"/>
        </w:rPr>
      </w:pPr>
      <w:r w:rsidRPr="0077569E">
        <w:rPr>
          <w:bCs/>
          <w:sz w:val="18"/>
          <w:szCs w:val="18"/>
        </w:rPr>
        <w:t>Максимальный диаметр нарезаемой резьбы  до М30</w:t>
      </w:r>
    </w:p>
    <w:p w:rsidR="003F051B" w:rsidRPr="0077569E" w:rsidRDefault="003F051B" w:rsidP="003F051B">
      <w:pPr>
        <w:pStyle w:val="4"/>
        <w:numPr>
          <w:ilvl w:val="0"/>
          <w:numId w:val="1"/>
        </w:numPr>
        <w:tabs>
          <w:tab w:val="left" w:pos="142"/>
        </w:tabs>
        <w:ind w:left="0" w:hanging="11"/>
        <w:contextualSpacing/>
        <w:jc w:val="both"/>
        <w:rPr>
          <w:iCs/>
          <w:sz w:val="18"/>
          <w:szCs w:val="18"/>
        </w:rPr>
      </w:pPr>
      <w:r w:rsidRPr="0077569E">
        <w:rPr>
          <w:iCs/>
          <w:sz w:val="18"/>
          <w:szCs w:val="18"/>
        </w:rPr>
        <w:t>Х</w:t>
      </w:r>
      <w:r w:rsidR="0023678D">
        <w:rPr>
          <w:iCs/>
          <w:sz w:val="18"/>
          <w:szCs w:val="18"/>
        </w:rPr>
        <w:t>од подачи корончатого сверла 200</w:t>
      </w:r>
      <w:r w:rsidRPr="0077569E">
        <w:rPr>
          <w:iCs/>
          <w:sz w:val="18"/>
          <w:szCs w:val="18"/>
        </w:rPr>
        <w:t xml:space="preserve"> мм (</w:t>
      </w:r>
      <w:r w:rsidR="00AF7953">
        <w:rPr>
          <w:iCs/>
          <w:sz w:val="18"/>
          <w:szCs w:val="18"/>
        </w:rPr>
        <w:t>подача ниже магнита 20</w:t>
      </w:r>
      <w:r w:rsidRPr="0077569E">
        <w:rPr>
          <w:iCs/>
          <w:sz w:val="18"/>
          <w:szCs w:val="18"/>
        </w:rPr>
        <w:t xml:space="preserve"> мм.)</w:t>
      </w:r>
    </w:p>
    <w:p w:rsidR="003F051B" w:rsidRPr="0077569E" w:rsidRDefault="003F051B" w:rsidP="003F051B">
      <w:pPr>
        <w:pStyle w:val="4"/>
        <w:numPr>
          <w:ilvl w:val="0"/>
          <w:numId w:val="1"/>
        </w:numPr>
        <w:tabs>
          <w:tab w:val="left" w:pos="142"/>
        </w:tabs>
        <w:ind w:left="0" w:hanging="11"/>
        <w:contextualSpacing/>
        <w:jc w:val="both"/>
        <w:rPr>
          <w:iCs/>
          <w:sz w:val="18"/>
          <w:szCs w:val="18"/>
        </w:rPr>
      </w:pPr>
      <w:r w:rsidRPr="0077569E">
        <w:rPr>
          <w:iCs/>
          <w:sz w:val="18"/>
          <w:szCs w:val="18"/>
        </w:rPr>
        <w:t>Посадочное место для держателя инструмента - конус Морзе №3.</w:t>
      </w:r>
    </w:p>
    <w:p w:rsidR="003F051B" w:rsidRPr="0077569E" w:rsidRDefault="003F051B" w:rsidP="003F051B">
      <w:pPr>
        <w:pStyle w:val="4"/>
        <w:numPr>
          <w:ilvl w:val="0"/>
          <w:numId w:val="1"/>
        </w:numPr>
        <w:tabs>
          <w:tab w:val="left" w:pos="142"/>
        </w:tabs>
        <w:ind w:left="0" w:hanging="11"/>
        <w:contextualSpacing/>
        <w:jc w:val="both"/>
        <w:rPr>
          <w:iCs/>
          <w:sz w:val="18"/>
          <w:szCs w:val="18"/>
        </w:rPr>
      </w:pPr>
      <w:r w:rsidRPr="0077569E">
        <w:rPr>
          <w:iCs/>
          <w:sz w:val="18"/>
          <w:szCs w:val="18"/>
        </w:rPr>
        <w:t xml:space="preserve">Диапазон оборотов при нагрузке: 2 </w:t>
      </w:r>
      <w:r w:rsidRPr="0077569E">
        <w:rPr>
          <w:bCs/>
          <w:sz w:val="18"/>
          <w:szCs w:val="18"/>
        </w:rPr>
        <w:t xml:space="preserve">скорости, плавная регулировка  60-140 / 200-470 </w:t>
      </w:r>
      <w:proofErr w:type="gramStart"/>
      <w:r w:rsidRPr="0077569E">
        <w:rPr>
          <w:iCs/>
          <w:sz w:val="18"/>
          <w:szCs w:val="18"/>
        </w:rPr>
        <w:t>об</w:t>
      </w:r>
      <w:proofErr w:type="gramEnd"/>
      <w:r w:rsidRPr="0077569E">
        <w:rPr>
          <w:iCs/>
          <w:sz w:val="18"/>
          <w:szCs w:val="18"/>
        </w:rPr>
        <w:t>/мин.</w:t>
      </w:r>
      <w:r w:rsidRPr="0077569E">
        <w:rPr>
          <w:bCs/>
          <w:sz w:val="18"/>
          <w:szCs w:val="18"/>
        </w:rPr>
        <w:t xml:space="preserve">, </w:t>
      </w:r>
    </w:p>
    <w:p w:rsidR="003F051B" w:rsidRPr="0077569E" w:rsidRDefault="003F051B" w:rsidP="003F051B">
      <w:pPr>
        <w:pStyle w:val="4"/>
        <w:numPr>
          <w:ilvl w:val="0"/>
          <w:numId w:val="1"/>
        </w:numPr>
        <w:tabs>
          <w:tab w:val="left" w:pos="142"/>
        </w:tabs>
        <w:ind w:left="0" w:hanging="11"/>
        <w:contextualSpacing/>
        <w:jc w:val="both"/>
        <w:rPr>
          <w:iCs/>
          <w:sz w:val="18"/>
          <w:szCs w:val="18"/>
        </w:rPr>
      </w:pPr>
      <w:r w:rsidRPr="0077569E">
        <w:rPr>
          <w:bCs/>
          <w:sz w:val="18"/>
          <w:szCs w:val="18"/>
        </w:rPr>
        <w:t xml:space="preserve">Встроенный </w:t>
      </w:r>
      <w:r w:rsidRPr="0077569E">
        <w:rPr>
          <w:sz w:val="18"/>
          <w:szCs w:val="18"/>
          <w:shd w:val="clear" w:color="auto" w:fill="FFFFFF"/>
        </w:rPr>
        <w:t>регулятор крутящего момента</w:t>
      </w:r>
    </w:p>
    <w:p w:rsidR="003F051B" w:rsidRPr="0077569E" w:rsidRDefault="003F051B" w:rsidP="003F051B">
      <w:pPr>
        <w:pStyle w:val="4"/>
        <w:numPr>
          <w:ilvl w:val="0"/>
          <w:numId w:val="1"/>
        </w:numPr>
        <w:tabs>
          <w:tab w:val="left" w:pos="142"/>
        </w:tabs>
        <w:ind w:left="0" w:hanging="11"/>
        <w:contextualSpacing/>
        <w:jc w:val="both"/>
        <w:rPr>
          <w:b/>
          <w:iCs/>
          <w:sz w:val="18"/>
          <w:szCs w:val="18"/>
        </w:rPr>
      </w:pPr>
      <w:r w:rsidRPr="0077569E">
        <w:rPr>
          <w:iCs/>
          <w:sz w:val="18"/>
          <w:szCs w:val="18"/>
        </w:rPr>
        <w:t>Размеры электромагнитного основания 93х200х60мм</w:t>
      </w:r>
    </w:p>
    <w:p w:rsidR="003F051B" w:rsidRPr="0077569E" w:rsidRDefault="003F051B" w:rsidP="003F051B">
      <w:pPr>
        <w:pStyle w:val="4"/>
        <w:numPr>
          <w:ilvl w:val="0"/>
          <w:numId w:val="1"/>
        </w:numPr>
        <w:tabs>
          <w:tab w:val="left" w:pos="142"/>
        </w:tabs>
        <w:ind w:left="0" w:hanging="11"/>
        <w:contextualSpacing/>
        <w:jc w:val="both"/>
        <w:rPr>
          <w:iCs/>
          <w:sz w:val="18"/>
          <w:szCs w:val="18"/>
        </w:rPr>
      </w:pPr>
      <w:r w:rsidRPr="0077569E">
        <w:rPr>
          <w:iCs/>
          <w:sz w:val="18"/>
          <w:szCs w:val="18"/>
        </w:rPr>
        <w:t>Двойная обрезиненная рукоятка для переноски станка</w:t>
      </w:r>
    </w:p>
    <w:p w:rsidR="003F051B" w:rsidRPr="008B57B8" w:rsidRDefault="003F051B" w:rsidP="003F051B">
      <w:pPr>
        <w:pStyle w:val="4"/>
        <w:numPr>
          <w:ilvl w:val="0"/>
          <w:numId w:val="1"/>
        </w:numPr>
        <w:tabs>
          <w:tab w:val="left" w:pos="142"/>
        </w:tabs>
        <w:ind w:left="0" w:hanging="11"/>
        <w:contextualSpacing/>
        <w:jc w:val="both"/>
        <w:rPr>
          <w:iCs/>
          <w:sz w:val="18"/>
          <w:szCs w:val="18"/>
        </w:rPr>
      </w:pPr>
      <w:r w:rsidRPr="008B57B8">
        <w:rPr>
          <w:iCs/>
          <w:sz w:val="18"/>
          <w:szCs w:val="18"/>
        </w:rPr>
        <w:t xml:space="preserve">Скрытый кабель электропитания двигателя, для предотвращения от случайных повреждений </w:t>
      </w:r>
    </w:p>
    <w:p w:rsidR="003F051B" w:rsidRPr="0077569E" w:rsidRDefault="003F051B" w:rsidP="003F051B">
      <w:pPr>
        <w:pStyle w:val="4"/>
        <w:numPr>
          <w:ilvl w:val="0"/>
          <w:numId w:val="1"/>
        </w:numPr>
        <w:tabs>
          <w:tab w:val="left" w:pos="142"/>
        </w:tabs>
        <w:ind w:left="0" w:hanging="11"/>
        <w:contextualSpacing/>
        <w:jc w:val="both"/>
        <w:rPr>
          <w:iCs/>
          <w:sz w:val="18"/>
          <w:szCs w:val="18"/>
        </w:rPr>
      </w:pPr>
      <w:r w:rsidRPr="0077569E">
        <w:rPr>
          <w:iCs/>
          <w:sz w:val="18"/>
          <w:szCs w:val="18"/>
        </w:rPr>
        <w:t>Стандартная сила электромагнита не менее 25000 Н.</w:t>
      </w:r>
    </w:p>
    <w:p w:rsidR="003F051B" w:rsidRPr="0077569E" w:rsidRDefault="00756578" w:rsidP="003F051B">
      <w:pPr>
        <w:pStyle w:val="4"/>
        <w:numPr>
          <w:ilvl w:val="0"/>
          <w:numId w:val="1"/>
        </w:numPr>
        <w:tabs>
          <w:tab w:val="left" w:pos="142"/>
        </w:tabs>
        <w:ind w:left="0" w:hanging="11"/>
        <w:contextualSpacing/>
        <w:jc w:val="both"/>
        <w:rPr>
          <w:iCs/>
          <w:sz w:val="18"/>
          <w:szCs w:val="18"/>
        </w:rPr>
      </w:pPr>
      <w:r>
        <w:rPr>
          <w:iCs/>
          <w:sz w:val="18"/>
          <w:szCs w:val="18"/>
        </w:rPr>
        <w:t>Вес 25</w:t>
      </w:r>
      <w:r w:rsidR="003F051B" w:rsidRPr="0077569E">
        <w:rPr>
          <w:iCs/>
          <w:sz w:val="18"/>
          <w:szCs w:val="18"/>
        </w:rPr>
        <w:t xml:space="preserve"> кг.</w:t>
      </w:r>
    </w:p>
    <w:p w:rsidR="003F051B" w:rsidRPr="0077569E" w:rsidRDefault="003F051B" w:rsidP="003F051B">
      <w:pPr>
        <w:pStyle w:val="3"/>
        <w:tabs>
          <w:tab w:val="left" w:pos="993"/>
          <w:tab w:val="left" w:pos="1440"/>
          <w:tab w:val="left" w:pos="10490"/>
        </w:tabs>
        <w:spacing w:after="0"/>
        <w:ind w:left="0"/>
        <w:contextualSpacing/>
        <w:jc w:val="center"/>
        <w:rPr>
          <w:b/>
          <w:sz w:val="18"/>
          <w:szCs w:val="18"/>
        </w:rPr>
      </w:pPr>
      <w:r w:rsidRPr="0077569E">
        <w:rPr>
          <w:b/>
          <w:sz w:val="18"/>
          <w:szCs w:val="18"/>
        </w:rPr>
        <w:t xml:space="preserve">Станок поставляется в фанерном ящике в комплекте </w:t>
      </w:r>
      <w:r w:rsidRPr="0077569E">
        <w:rPr>
          <w:b/>
          <w:sz w:val="18"/>
          <w:szCs w:val="18"/>
          <w:lang w:val="en-US"/>
        </w:rPr>
        <w:t>c</w:t>
      </w:r>
      <w:r w:rsidRPr="0077569E">
        <w:rPr>
          <w:b/>
          <w:sz w:val="18"/>
          <w:szCs w:val="18"/>
        </w:rPr>
        <w:t xml:space="preserve"> ЗИП:</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351"/>
      </w:tblGrid>
      <w:tr w:rsidR="003F051B" w:rsidRPr="0077569E" w:rsidTr="003B7C4C">
        <w:tc>
          <w:tcPr>
            <w:tcW w:w="5070" w:type="dxa"/>
          </w:tcPr>
          <w:p w:rsidR="003F051B" w:rsidRPr="0077569E" w:rsidRDefault="003F051B" w:rsidP="003B7C4C">
            <w:pPr>
              <w:pStyle w:val="4"/>
              <w:numPr>
                <w:ilvl w:val="0"/>
                <w:numId w:val="2"/>
              </w:numPr>
              <w:tabs>
                <w:tab w:val="left" w:pos="142"/>
              </w:tabs>
              <w:ind w:left="0" w:hanging="11"/>
              <w:contextualSpacing/>
              <w:jc w:val="both"/>
              <w:rPr>
                <w:sz w:val="18"/>
                <w:szCs w:val="18"/>
              </w:rPr>
            </w:pPr>
            <w:r w:rsidRPr="0077569E">
              <w:rPr>
                <w:sz w:val="18"/>
                <w:szCs w:val="18"/>
              </w:rPr>
              <w:t xml:space="preserve">держатель конус Морзе 3 на </w:t>
            </w:r>
            <w:r w:rsidRPr="0077569E">
              <w:rPr>
                <w:sz w:val="18"/>
                <w:szCs w:val="18"/>
                <w:lang w:val="en-US"/>
              </w:rPr>
              <w:t>Weldon</w:t>
            </w:r>
            <w:r w:rsidRPr="0077569E">
              <w:rPr>
                <w:sz w:val="18"/>
                <w:szCs w:val="18"/>
              </w:rPr>
              <w:t>19 с подводом СОЖ для корончатых сверл;</w:t>
            </w:r>
          </w:p>
          <w:p w:rsidR="003F051B" w:rsidRPr="0077569E" w:rsidRDefault="003F051B" w:rsidP="003B7C4C">
            <w:pPr>
              <w:pStyle w:val="4"/>
              <w:numPr>
                <w:ilvl w:val="0"/>
                <w:numId w:val="2"/>
              </w:numPr>
              <w:tabs>
                <w:tab w:val="left" w:pos="142"/>
              </w:tabs>
              <w:ind w:left="0" w:hanging="11"/>
              <w:contextualSpacing/>
              <w:jc w:val="both"/>
              <w:rPr>
                <w:sz w:val="18"/>
                <w:szCs w:val="18"/>
              </w:rPr>
            </w:pPr>
            <w:r w:rsidRPr="0077569E">
              <w:rPr>
                <w:sz w:val="18"/>
                <w:szCs w:val="18"/>
              </w:rPr>
              <w:t>оправка конус Морзе 2 на конус В16;</w:t>
            </w:r>
          </w:p>
          <w:p w:rsidR="003F051B" w:rsidRPr="0077569E" w:rsidRDefault="003F051B" w:rsidP="003B7C4C">
            <w:pPr>
              <w:pStyle w:val="4"/>
              <w:numPr>
                <w:ilvl w:val="0"/>
                <w:numId w:val="2"/>
              </w:numPr>
              <w:tabs>
                <w:tab w:val="left" w:pos="142"/>
              </w:tabs>
              <w:ind w:left="0" w:hanging="11"/>
              <w:contextualSpacing/>
              <w:jc w:val="both"/>
              <w:rPr>
                <w:sz w:val="18"/>
                <w:szCs w:val="18"/>
              </w:rPr>
            </w:pPr>
            <w:r w:rsidRPr="0077569E">
              <w:rPr>
                <w:sz w:val="18"/>
                <w:szCs w:val="18"/>
              </w:rPr>
              <w:t>патрон 3-х кулачковый до 16 мм с посадкой В16;</w:t>
            </w:r>
          </w:p>
          <w:p w:rsidR="003F051B" w:rsidRPr="0077569E" w:rsidRDefault="003F051B" w:rsidP="003B7C4C">
            <w:pPr>
              <w:pStyle w:val="4"/>
              <w:numPr>
                <w:ilvl w:val="0"/>
                <w:numId w:val="2"/>
              </w:numPr>
              <w:tabs>
                <w:tab w:val="left" w:pos="142"/>
              </w:tabs>
              <w:ind w:left="0" w:hanging="11"/>
              <w:contextualSpacing/>
              <w:jc w:val="both"/>
              <w:rPr>
                <w:sz w:val="18"/>
                <w:szCs w:val="18"/>
              </w:rPr>
            </w:pPr>
            <w:r w:rsidRPr="0077569E">
              <w:rPr>
                <w:sz w:val="18"/>
                <w:szCs w:val="18"/>
              </w:rPr>
              <w:t>втулка переходная с конуса Морзе 3 на 2;</w:t>
            </w:r>
          </w:p>
          <w:p w:rsidR="003F051B" w:rsidRPr="0077569E" w:rsidRDefault="003F051B" w:rsidP="003B7C4C">
            <w:pPr>
              <w:pStyle w:val="4"/>
              <w:numPr>
                <w:ilvl w:val="0"/>
                <w:numId w:val="2"/>
              </w:numPr>
              <w:tabs>
                <w:tab w:val="left" w:pos="142"/>
              </w:tabs>
              <w:ind w:left="0" w:hanging="11"/>
              <w:contextualSpacing/>
              <w:jc w:val="both"/>
              <w:rPr>
                <w:sz w:val="18"/>
                <w:szCs w:val="18"/>
              </w:rPr>
            </w:pPr>
            <w:r w:rsidRPr="0077569E">
              <w:rPr>
                <w:sz w:val="18"/>
                <w:szCs w:val="18"/>
              </w:rPr>
              <w:t>бачок с трубкой для подачи смазывающей охлаждающей жидкости;</w:t>
            </w:r>
          </w:p>
        </w:tc>
        <w:tc>
          <w:tcPr>
            <w:tcW w:w="5351" w:type="dxa"/>
          </w:tcPr>
          <w:p w:rsidR="003F051B" w:rsidRPr="0077569E" w:rsidRDefault="003F051B" w:rsidP="003B7C4C">
            <w:pPr>
              <w:pStyle w:val="4"/>
              <w:numPr>
                <w:ilvl w:val="0"/>
                <w:numId w:val="2"/>
              </w:numPr>
              <w:tabs>
                <w:tab w:val="left" w:pos="177"/>
              </w:tabs>
              <w:ind w:left="35" w:firstLine="0"/>
              <w:contextualSpacing/>
              <w:jc w:val="both"/>
              <w:rPr>
                <w:sz w:val="18"/>
                <w:szCs w:val="18"/>
              </w:rPr>
            </w:pPr>
            <w:r w:rsidRPr="0077569E">
              <w:rPr>
                <w:sz w:val="18"/>
                <w:szCs w:val="18"/>
              </w:rPr>
              <w:t>цепь с карабином или полимерный ремень с замком для страховки станка от падения;</w:t>
            </w:r>
          </w:p>
          <w:p w:rsidR="003F051B" w:rsidRPr="0077569E" w:rsidRDefault="003F051B" w:rsidP="003B7C4C">
            <w:pPr>
              <w:pStyle w:val="4"/>
              <w:numPr>
                <w:ilvl w:val="0"/>
                <w:numId w:val="2"/>
              </w:numPr>
              <w:tabs>
                <w:tab w:val="left" w:pos="177"/>
              </w:tabs>
              <w:ind w:left="35" w:firstLine="0"/>
              <w:contextualSpacing/>
              <w:jc w:val="both"/>
              <w:rPr>
                <w:sz w:val="18"/>
                <w:szCs w:val="18"/>
              </w:rPr>
            </w:pPr>
            <w:r w:rsidRPr="0077569E">
              <w:rPr>
                <w:sz w:val="18"/>
                <w:szCs w:val="18"/>
              </w:rPr>
              <w:t>три съемные рукоятки подачи сверла;</w:t>
            </w:r>
          </w:p>
          <w:p w:rsidR="003F051B" w:rsidRPr="0077569E" w:rsidRDefault="003F051B" w:rsidP="003B7C4C">
            <w:pPr>
              <w:pStyle w:val="4"/>
              <w:numPr>
                <w:ilvl w:val="0"/>
                <w:numId w:val="2"/>
              </w:numPr>
              <w:tabs>
                <w:tab w:val="left" w:pos="177"/>
              </w:tabs>
              <w:ind w:left="35" w:firstLine="0"/>
              <w:contextualSpacing/>
              <w:jc w:val="both"/>
              <w:rPr>
                <w:sz w:val="18"/>
                <w:szCs w:val="18"/>
              </w:rPr>
            </w:pPr>
            <w:r w:rsidRPr="0077569E">
              <w:rPr>
                <w:sz w:val="18"/>
                <w:szCs w:val="18"/>
              </w:rPr>
              <w:t>клин для снятия инструмента с конусом Морзе;</w:t>
            </w:r>
          </w:p>
          <w:p w:rsidR="003F051B" w:rsidRPr="0077569E" w:rsidRDefault="003F051B" w:rsidP="003B7C4C">
            <w:pPr>
              <w:pStyle w:val="4"/>
              <w:numPr>
                <w:ilvl w:val="0"/>
                <w:numId w:val="2"/>
              </w:numPr>
              <w:tabs>
                <w:tab w:val="left" w:pos="177"/>
              </w:tabs>
              <w:ind w:left="35" w:firstLine="0"/>
              <w:contextualSpacing/>
              <w:jc w:val="both"/>
              <w:rPr>
                <w:sz w:val="18"/>
                <w:szCs w:val="18"/>
              </w:rPr>
            </w:pPr>
            <w:r w:rsidRPr="0077569E">
              <w:rPr>
                <w:sz w:val="18"/>
                <w:szCs w:val="18"/>
              </w:rPr>
              <w:t>комплект ключей необходимых для обслуживания и станка и смены инструмента;</w:t>
            </w:r>
          </w:p>
          <w:p w:rsidR="003F051B" w:rsidRPr="0077569E" w:rsidRDefault="003F051B" w:rsidP="003B7C4C">
            <w:pPr>
              <w:pStyle w:val="4"/>
              <w:numPr>
                <w:ilvl w:val="0"/>
                <w:numId w:val="2"/>
              </w:numPr>
              <w:tabs>
                <w:tab w:val="left" w:pos="177"/>
              </w:tabs>
              <w:ind w:left="35" w:firstLine="0"/>
              <w:contextualSpacing/>
              <w:jc w:val="both"/>
              <w:rPr>
                <w:sz w:val="18"/>
                <w:szCs w:val="18"/>
              </w:rPr>
            </w:pPr>
            <w:r w:rsidRPr="0077569E">
              <w:rPr>
                <w:sz w:val="18"/>
                <w:szCs w:val="18"/>
              </w:rPr>
              <w:t>инструкция по эксплуатации и техническому обслуживанию (паспорт);</w:t>
            </w:r>
          </w:p>
          <w:p w:rsidR="003F051B" w:rsidRPr="0077569E" w:rsidRDefault="003F051B" w:rsidP="003B7C4C">
            <w:pPr>
              <w:pStyle w:val="4"/>
              <w:numPr>
                <w:ilvl w:val="0"/>
                <w:numId w:val="2"/>
              </w:numPr>
              <w:tabs>
                <w:tab w:val="left" w:pos="177"/>
              </w:tabs>
              <w:ind w:left="35" w:firstLine="0"/>
              <w:contextualSpacing/>
              <w:jc w:val="both"/>
              <w:rPr>
                <w:sz w:val="18"/>
                <w:szCs w:val="18"/>
              </w:rPr>
            </w:pPr>
            <w:r w:rsidRPr="0077569E">
              <w:rPr>
                <w:sz w:val="18"/>
                <w:szCs w:val="18"/>
              </w:rPr>
              <w:t>гарантийный талон.</w:t>
            </w:r>
          </w:p>
        </w:tc>
      </w:tr>
    </w:tbl>
    <w:p w:rsidR="00D57F2F" w:rsidRPr="00D57F2F" w:rsidRDefault="00AD792D" w:rsidP="00194BAD">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740A7A" w:rsidRDefault="00740A7A"/>
    <w:sectPr w:rsidR="00740A7A" w:rsidSect="001A7898">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34F15"/>
    <w:multiLevelType w:val="hybridMultilevel"/>
    <w:tmpl w:val="3FFAC1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7A7D9D"/>
    <w:multiLevelType w:val="hybridMultilevel"/>
    <w:tmpl w:val="B69AB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9C3760"/>
    <w:multiLevelType w:val="hybridMultilevel"/>
    <w:tmpl w:val="5036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0F3016"/>
    <w:multiLevelType w:val="hybridMultilevel"/>
    <w:tmpl w:val="DDE40B98"/>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514"/>
    <w:rsid w:val="00057BE2"/>
    <w:rsid w:val="00080AA8"/>
    <w:rsid w:val="000938D6"/>
    <w:rsid w:val="000A413D"/>
    <w:rsid w:val="00125514"/>
    <w:rsid w:val="0015281B"/>
    <w:rsid w:val="00194BAD"/>
    <w:rsid w:val="001A7898"/>
    <w:rsid w:val="001F121C"/>
    <w:rsid w:val="00222A66"/>
    <w:rsid w:val="0023678D"/>
    <w:rsid w:val="003C0F86"/>
    <w:rsid w:val="003F051B"/>
    <w:rsid w:val="004E2697"/>
    <w:rsid w:val="00551882"/>
    <w:rsid w:val="005A39EF"/>
    <w:rsid w:val="00647038"/>
    <w:rsid w:val="00740A7A"/>
    <w:rsid w:val="00756578"/>
    <w:rsid w:val="0077569E"/>
    <w:rsid w:val="00790CF3"/>
    <w:rsid w:val="008B57B8"/>
    <w:rsid w:val="00AD792D"/>
    <w:rsid w:val="00AF7953"/>
    <w:rsid w:val="00B405B0"/>
    <w:rsid w:val="00BC1C60"/>
    <w:rsid w:val="00D0721D"/>
    <w:rsid w:val="00D310D7"/>
    <w:rsid w:val="00D57F2F"/>
    <w:rsid w:val="00D86BF9"/>
    <w:rsid w:val="00DA0EDB"/>
    <w:rsid w:val="00DF2355"/>
    <w:rsid w:val="00E67111"/>
    <w:rsid w:val="00EB57F5"/>
    <w:rsid w:val="00FA6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5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514"/>
    <w:rPr>
      <w:rFonts w:ascii="Tahoma" w:hAnsi="Tahoma" w:cs="Tahoma"/>
      <w:sz w:val="16"/>
      <w:szCs w:val="16"/>
    </w:rPr>
  </w:style>
  <w:style w:type="paragraph" w:styleId="a5">
    <w:name w:val="Normal (Web)"/>
    <w:basedOn w:val="a"/>
    <w:uiPriority w:val="99"/>
    <w:unhideWhenUsed/>
    <w:rsid w:val="00E67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rsid w:val="00D310D7"/>
    <w:rPr>
      <w:color w:val="0000FF"/>
      <w:u w:val="single"/>
    </w:rPr>
  </w:style>
  <w:style w:type="paragraph" w:styleId="3">
    <w:name w:val="Body Text Indent 3"/>
    <w:basedOn w:val="a"/>
    <w:link w:val="30"/>
    <w:rsid w:val="00D310D7"/>
    <w:pPr>
      <w:spacing w:after="120" w:line="240" w:lineRule="auto"/>
      <w:ind w:left="283"/>
    </w:pPr>
    <w:rPr>
      <w:rFonts w:ascii="Times New Roman" w:eastAsiaTheme="minorEastAsia" w:hAnsi="Times New Roman" w:cs="Times New Roman"/>
      <w:sz w:val="16"/>
      <w:szCs w:val="16"/>
      <w:lang w:eastAsia="ru-RU"/>
    </w:rPr>
  </w:style>
  <w:style w:type="character" w:customStyle="1" w:styleId="30">
    <w:name w:val="Основной текст с отступом 3 Знак"/>
    <w:basedOn w:val="a0"/>
    <w:link w:val="3"/>
    <w:rsid w:val="00D310D7"/>
    <w:rPr>
      <w:rFonts w:ascii="Times New Roman" w:eastAsiaTheme="minorEastAsia" w:hAnsi="Times New Roman" w:cs="Times New Roman"/>
      <w:sz w:val="16"/>
      <w:szCs w:val="16"/>
      <w:lang w:eastAsia="ru-RU"/>
    </w:rPr>
  </w:style>
  <w:style w:type="table" w:styleId="a7">
    <w:name w:val="Table Grid"/>
    <w:basedOn w:val="a1"/>
    <w:rsid w:val="00D310D7"/>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Абзац списка4"/>
    <w:basedOn w:val="a"/>
    <w:rsid w:val="00D310D7"/>
    <w:pPr>
      <w:spacing w:after="0" w:line="240" w:lineRule="auto"/>
      <w:ind w:left="708"/>
    </w:pPr>
    <w:rPr>
      <w:rFonts w:ascii="Times New Roman" w:eastAsiaTheme="minorEastAsia" w:hAnsi="Times New Roman" w:cs="Times New Roman"/>
      <w:sz w:val="24"/>
      <w:szCs w:val="24"/>
      <w:lang w:eastAsia="ru-RU"/>
    </w:rPr>
  </w:style>
  <w:style w:type="paragraph" w:styleId="a8">
    <w:name w:val="List Paragraph"/>
    <w:basedOn w:val="a"/>
    <w:uiPriority w:val="34"/>
    <w:qFormat/>
    <w:rsid w:val="00D310D7"/>
    <w:pPr>
      <w:spacing w:after="0" w:line="240" w:lineRule="auto"/>
      <w:ind w:left="720"/>
      <w:contextualSpacing/>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8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market.ru" TargetMode="External"/><Relationship Id="rId3" Type="http://schemas.openxmlformats.org/officeDocument/2006/relationships/settings" Target="settings.xml"/><Relationship Id="rId7" Type="http://schemas.openxmlformats.org/officeDocument/2006/relationships/hyperlink" Target="file:///\\Win-xobq4wlu2wq\&#1095;&#1077;&#1088;&#1085;&#1086;&#1074;&#1080;&#1082;&#1080;\&#1052;&#1072;&#1088;&#1080;&#1103;%20&#1057;&#1077;&#1082;&#1088;&#1077;&#1090;&#1072;&#1088;&#1100;\&#1053;&#1086;&#1074;&#1099;&#1077;%20&#1087;&#1088;&#1072;&#1081;&#1089;&#1099;\www.hightech-instrume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hightech-instrument.ru/goods/16793248-mba_35_magnitny_sverlilny_stano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Uriy</dc:creator>
  <cp:lastModifiedBy>Lisa</cp:lastModifiedBy>
  <cp:revision>7</cp:revision>
  <dcterms:created xsi:type="dcterms:W3CDTF">2019-09-06T10:45:00Z</dcterms:created>
  <dcterms:modified xsi:type="dcterms:W3CDTF">2019-10-24T07:46:00Z</dcterms:modified>
</cp:coreProperties>
</file>